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AEB" w:rsidP="00755AEB">
      <w:pPr>
        <w:pStyle w:val="Title"/>
      </w:pPr>
      <w:r>
        <w:fldChar w:fldCharType="begin"/>
      </w:r>
      <w:r>
        <w:instrText xml:space="preserve"> TITLE   \* MERGEFORMAT </w:instrText>
      </w:r>
      <w:r>
        <w:fldChar w:fldCharType="separate"/>
      </w:r>
      <w:r>
        <w:t>MARB057 Perform routine tasks in a marina</w:t>
      </w:r>
      <w:r>
        <w:fldChar w:fldCharType="end"/>
      </w:r>
    </w:p>
    <w:p w:rsidR="00755AEB" w:rsidP="00755AEB">
      <w:pPr>
        <w:pStyle w:val="Version"/>
        <w:sectPr w:rsidSect="00C32A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ABC" w:rsidP="00C32ABC">
      <w:pPr>
        <w:pStyle w:val="SuperHeading"/>
      </w:pPr>
      <w:r w:rsidRPr="00C32ABC">
        <w:t>MARB057 Perform routine tasks in a marina</w:t>
      </w:r>
    </w:p>
    <w:p w:rsidR="00000000" w:rsidRPr="00C32ABC" w:rsidP="00C32ABC">
      <w:pPr>
        <w:pStyle w:val="Heading1"/>
      </w:pPr>
      <w:bookmarkStart w:id="1" w:name="O_1233674"/>
      <w:bookmarkEnd w:id="1"/>
      <w:r w:rsidRPr="00C32ABC">
        <w:t>Modification History</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Release 1. This is the first release of this unit of competency in the MAR Maritime Training Package.</w:t>
            </w:r>
          </w:p>
        </w:tc>
      </w:tr>
    </w:tbl>
    <w:p w:rsidR="00755AEB" w:rsidP="00C32ABC">
      <w:pPr>
        <w:pStyle w:val="NoPaddingFontSize1"/>
      </w:pPr>
    </w:p>
    <w:p w:rsidR="00755AEB" w:rsidP="00C32ABC">
      <w:pPr>
        <w:pStyle w:val="NoPaddingFontSize1"/>
      </w:pPr>
    </w:p>
    <w:p w:rsidR="00000000" w:rsidRPr="00C32ABC" w:rsidP="00C32ABC">
      <w:pPr>
        <w:pStyle w:val="Heading1"/>
      </w:pPr>
      <w:bookmarkStart w:id="2" w:name="O_1233675"/>
      <w:bookmarkEnd w:id="2"/>
      <w:r w:rsidRPr="00C32ABC">
        <w:t>Application</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 xml:space="preserve">This unit involves the skills and knowledge required to apply safe work practices according to the </w:t>
            </w:r>
            <w:r w:rsidRPr="00C32ABC">
              <w:t>organisation’s work health and safety (WHS)/occupational health and safety (OHS) policies and procedures when planning and undertaking routine tasks on a marina.</w:t>
            </w:r>
          </w:p>
          <w:p w:rsidR="00000000" w:rsidRPr="00C32ABC" w:rsidP="00C32ABC">
            <w:pPr>
              <w:pStyle w:val="BodyText"/>
            </w:pPr>
            <w:r w:rsidRPr="00C32ABC">
              <w:t xml:space="preserve">This unit applies to individuals who undertake routine tasks on a regular basis. </w:t>
            </w:r>
          </w:p>
          <w:p w:rsidR="00000000" w:rsidRPr="00C32ABC" w:rsidP="00C32ABC">
            <w:pPr>
              <w:pStyle w:val="BodyText"/>
            </w:pPr>
            <w:r w:rsidRPr="00C32ABC">
              <w:t>This unit ap</w:t>
            </w:r>
            <w:r w:rsidRPr="00C32ABC">
              <w:t>plies to individuals who provide assistance under supervision in the operational management of the marina.</w:t>
            </w:r>
          </w:p>
          <w:p w:rsidR="00000000" w:rsidRPr="00C32ABC" w:rsidP="00C32ABC">
            <w:pPr>
              <w:pStyle w:val="BodyText"/>
            </w:pPr>
            <w:r w:rsidRPr="00C32ABC">
              <w:rPr>
                <w:rStyle w:val="SpecialBold"/>
              </w:rPr>
              <w:t>Licensing/Regulatory Information</w:t>
            </w:r>
          </w:p>
          <w:p w:rsidR="00000000" w:rsidRPr="00C32ABC" w:rsidP="00C32ABC">
            <w:pPr>
              <w:pStyle w:val="BodyText"/>
            </w:pPr>
            <w:r w:rsidRPr="00C32ABC">
              <w:t>No licensing, legislative or certification requirements apply to this unit at the time of publication.</w:t>
            </w:r>
          </w:p>
        </w:tc>
      </w:tr>
    </w:tbl>
    <w:p w:rsidR="00755AEB" w:rsidP="00C32ABC">
      <w:pPr>
        <w:pStyle w:val="NoPaddingFontSize1"/>
      </w:pPr>
    </w:p>
    <w:p w:rsidR="00755AEB" w:rsidP="00C32ABC">
      <w:pPr>
        <w:pStyle w:val="NoPaddingFontSize1"/>
      </w:pPr>
    </w:p>
    <w:p w:rsidR="00000000" w:rsidRPr="00C32ABC" w:rsidP="00C32ABC">
      <w:pPr>
        <w:pStyle w:val="Heading1"/>
      </w:pPr>
      <w:bookmarkStart w:id="3" w:name="O_1233676"/>
      <w:bookmarkEnd w:id="3"/>
      <w:r w:rsidRPr="00C32ABC">
        <w:t>Pre-requisite Unit</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Not applicable.</w:t>
            </w:r>
          </w:p>
        </w:tc>
      </w:tr>
    </w:tbl>
    <w:p w:rsidR="00755AEB" w:rsidP="00C32ABC">
      <w:pPr>
        <w:pStyle w:val="NoPaddingFontSize1"/>
      </w:pPr>
    </w:p>
    <w:p w:rsidR="00755AEB" w:rsidP="00C32ABC">
      <w:pPr>
        <w:pStyle w:val="NoPaddingFontSize1"/>
      </w:pPr>
    </w:p>
    <w:p w:rsidR="00000000" w:rsidRPr="00C32ABC" w:rsidP="00C32ABC">
      <w:pPr>
        <w:pStyle w:val="Heading1"/>
      </w:pPr>
      <w:bookmarkStart w:id="4" w:name="O_1233677"/>
      <w:bookmarkEnd w:id="4"/>
      <w:r w:rsidRPr="00C32ABC">
        <w:t>Competency Field</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 xml:space="preserve">B – Equipment Checking and Maintenance </w:t>
            </w:r>
          </w:p>
        </w:tc>
      </w:tr>
    </w:tbl>
    <w:p w:rsidR="00755AEB" w:rsidP="00C32ABC">
      <w:pPr>
        <w:pStyle w:val="NoPaddingFontSize1"/>
      </w:pPr>
    </w:p>
    <w:p w:rsidR="00755AEB" w:rsidP="00C32ABC">
      <w:pPr>
        <w:pStyle w:val="NoPaddingFontSize1"/>
      </w:pPr>
    </w:p>
    <w:p w:rsidR="00000000" w:rsidRPr="00C32ABC" w:rsidP="00C32ABC">
      <w:pPr>
        <w:pStyle w:val="Heading1"/>
      </w:pPr>
      <w:bookmarkStart w:id="5" w:name="O_1233678"/>
      <w:bookmarkEnd w:id="5"/>
      <w:r w:rsidRPr="00C32ABC">
        <w:t>Unit Sector</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Not applicable.</w:t>
            </w:r>
          </w:p>
        </w:tc>
      </w:tr>
    </w:tbl>
    <w:p w:rsidR="00755AEB" w:rsidP="00C32ABC">
      <w:pPr>
        <w:pStyle w:val="NoPaddingFontSize1"/>
      </w:pPr>
    </w:p>
    <w:p w:rsidR="00755AEB" w:rsidP="00C32ABC">
      <w:pPr>
        <w:pStyle w:val="NoPaddingFontSize1"/>
      </w:pPr>
    </w:p>
    <w:p w:rsidR="00000000" w:rsidRPr="00C32ABC" w:rsidP="00C32ABC">
      <w:pPr>
        <w:pStyle w:val="Heading1"/>
      </w:pPr>
      <w:bookmarkStart w:id="6" w:name="O_1233679"/>
      <w:bookmarkEnd w:id="6"/>
      <w:r w:rsidRPr="00C32ABC">
        <w:t>Elements and Performance Criteria</w:t>
      </w:r>
    </w:p>
    <w:tbl>
      <w:tblPr>
        <w:tblW w:w="9497" w:type="dxa"/>
        <w:tblLayout w:type="fixed"/>
        <w:tblCellMar>
          <w:left w:w="62" w:type="dxa"/>
          <w:right w:w="62" w:type="dxa"/>
        </w:tblCellMar>
        <w:tblLook w:val="0000"/>
      </w:tblPr>
      <w:tblGrid>
        <w:gridCol w:w="700"/>
        <w:gridCol w:w="1626"/>
        <w:gridCol w:w="391"/>
        <w:gridCol w:w="1306"/>
        <w:gridCol w:w="4168"/>
        <w:gridCol w:w="1306"/>
      </w:tblGrid>
      <w:tr w:rsidTr="00C32ABC">
        <w:tblPrEx>
          <w:tblW w:w="9497" w:type="dxa"/>
          <w:tblLayout w:type="fixed"/>
          <w:tblCellMar>
            <w:left w:w="62" w:type="dxa"/>
            <w:right w:w="62" w:type="dxa"/>
          </w:tblCellMar>
          <w:tblLook w:val="0000"/>
        </w:tblPrEx>
        <w:tc>
          <w:tcPr>
            <w:tcW w:w="2717" w:type="dxa"/>
            <w:gridSpan w:val="3"/>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ELEMENTS</w:t>
            </w:r>
          </w:p>
        </w:tc>
        <w:tc>
          <w:tcPr>
            <w:tcW w:w="6780" w:type="dxa"/>
            <w:gridSpan w:val="3"/>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PERFORMANCE CRITERIA</w:t>
            </w:r>
          </w:p>
        </w:tc>
      </w:tr>
      <w:tr w:rsidTr="00C32ABC">
        <w:tblPrEx>
          <w:tblW w:w="9497" w:type="dxa"/>
          <w:tblLayout w:type="fixed"/>
          <w:tblCellMar>
            <w:left w:w="62" w:type="dxa"/>
            <w:right w:w="62" w:type="dxa"/>
          </w:tblCellMar>
          <w:tblLook w:val="0000"/>
        </w:tblPrEx>
        <w:tc>
          <w:tcPr>
            <w:tcW w:w="2717" w:type="dxa"/>
            <w:gridSpan w:val="3"/>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Elements describe the essential outcomes.</w:t>
            </w:r>
          </w:p>
        </w:tc>
        <w:tc>
          <w:tcPr>
            <w:tcW w:w="6780" w:type="dxa"/>
            <w:gridSpan w:val="3"/>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Performance criteria describe the performance needed to demonstrate achievement of the element.</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1</w:t>
            </w:r>
          </w:p>
        </w:tc>
        <w:tc>
          <w:tcPr>
            <w:tcW w:w="1626"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Establish task requirements</w:t>
            </w: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1.1</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Workplace policies and procedures are obtained, interpreted and clarified with relevant personnel, as necessary</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1.2</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Hazards are identified, risks are assessed, and control measures implemented according to workplace procedures and supervisor instructions</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1.3</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Specifications for task outcomes are obtained, and quality measures are understood and clarified with relevan</w:t>
            </w:r>
            <w:r w:rsidRPr="00C32ABC">
              <w:t>t personnel</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2</w:t>
            </w:r>
          </w:p>
        </w:tc>
        <w:tc>
          <w:tcPr>
            <w:tcW w:w="1626"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 xml:space="preserve">Plan steps required to complete the task </w:t>
            </w: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2.1</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Individual steps and activities required to undertake the task are established and documented</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2.2</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Sequence of steps and activities is determined, and timelines followed</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2.3</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 xml:space="preserve">Appropriate resources, tools and equipment required to complete tasks are identified, documented and obtained </w:t>
            </w:r>
          </w:p>
        </w:tc>
      </w:tr>
      <w:tr w:rsidTr="00C32ABC">
        <w:tblPrEx>
          <w:tblW w:w="9497" w:type="dxa"/>
          <w:tblLayout w:type="fixed"/>
          <w:tblCellMar>
            <w:left w:w="62" w:type="dxa"/>
            <w:right w:w="62" w:type="dxa"/>
          </w:tblCellMar>
          <w:tblLook w:val="0000"/>
        </w:tblPrEx>
        <w:trPr>
          <w:gridAfter w:val="1"/>
          <w:wAfter w:w="1306" w:type="dxa"/>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2.4</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 xml:space="preserve">Plan is checked to ensure it complies with specifications and task requirements </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3</w:t>
            </w:r>
          </w:p>
        </w:tc>
        <w:tc>
          <w:tcPr>
            <w:tcW w:w="1626"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Undertake the task</w:t>
            </w:r>
          </w:p>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3.1</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Personal protective equipment (PPE) is identified, selected and used according to workplace procedures</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3.2</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Safe work practices and environmental requirements are followed according to workplace policies and procedures</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3.3</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Tasks are completed accord</w:t>
            </w:r>
            <w:r w:rsidRPr="00C32ABC">
              <w:t xml:space="preserve">ing to plan requirements </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3.4</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 xml:space="preserve">Work area is cleaned, and tools and equipment are stored according to workplace procedures </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3.5</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Task completion is documented as applicable</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4</w:t>
            </w:r>
          </w:p>
        </w:tc>
        <w:tc>
          <w:tcPr>
            <w:tcW w:w="1626"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rPr>
                <w:rStyle w:val="SpecialBold"/>
              </w:rPr>
              <w:t xml:space="preserve">Review plan </w:t>
            </w: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4.1</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Plan is reviewed against specifications and task requirements with supervisor</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4.2</w:t>
            </w:r>
          </w:p>
        </w:tc>
        <w:tc>
          <w:tcPr>
            <w:tcW w:w="4168"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Outcomes are reviewed in line with task requirements</w:t>
            </w:r>
          </w:p>
        </w:tc>
      </w:tr>
      <w:tr w:rsidTr="00C32ABC">
        <w:tblPrEx>
          <w:tblW w:w="9497" w:type="dxa"/>
          <w:tblLayout w:type="fixed"/>
          <w:tblCellMar>
            <w:left w:w="62" w:type="dxa"/>
            <w:right w:w="62" w:type="dxa"/>
          </w:tblCellMar>
          <w:tblLook w:val="0000"/>
        </w:tblPrEx>
        <w:trPr>
          <w:gridAfter w:val="1"/>
          <w:wAfter w:w="1306" w:type="dxa"/>
          <w:trHeight w:val="770"/>
        </w:trPr>
        <w:tc>
          <w:tcPr>
            <w:tcW w:w="7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626" w:type="dxa"/>
            <w:tcBorders>
              <w:top w:val="nil"/>
              <w:left w:val="nil"/>
              <w:bottom w:val="nil"/>
              <w:right w:val="nil"/>
            </w:tcBorders>
            <w:tcMar>
              <w:top w:w="0" w:type="dxa"/>
              <w:left w:w="62" w:type="dxa"/>
              <w:bottom w:w="0" w:type="dxa"/>
              <w:right w:w="62" w:type="dxa"/>
            </w:tcMar>
          </w:tcPr>
          <w:p w:rsidR="00000000" w:rsidRPr="00C32ABC">
            <w:pPr>
              <w:pStyle w:val="BodyText"/>
              <w:keepLines w:val="0"/>
              <w:spacing w:before="0" w:after="0"/>
            </w:pPr>
          </w:p>
        </w:tc>
        <w:tc>
          <w:tcPr>
            <w:tcW w:w="1697" w:type="dxa"/>
            <w:gridSpan w:val="2"/>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rPr>
                <w:rStyle w:val="SpecialBold"/>
              </w:rPr>
              <w:t>4.3</w:t>
            </w:r>
          </w:p>
        </w:tc>
        <w:tc>
          <w:tcPr>
            <w:tcW w:w="4168"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Plan is revised to better meet specifications and task requirements as required</w:t>
            </w:r>
          </w:p>
        </w:tc>
      </w:tr>
    </w:tbl>
    <w:p w:rsidR="00755AEB" w:rsidP="00C32ABC">
      <w:pPr>
        <w:pStyle w:val="NoPaddingFontSize1"/>
      </w:pPr>
    </w:p>
    <w:p w:rsidR="00755AEB" w:rsidP="00C32ABC">
      <w:pPr>
        <w:pStyle w:val="NoPaddingFontSize1"/>
      </w:pPr>
    </w:p>
    <w:p w:rsidR="00000000" w:rsidRPr="00C32ABC" w:rsidP="00C32ABC">
      <w:pPr>
        <w:pStyle w:val="Heading1"/>
      </w:pPr>
      <w:bookmarkStart w:id="7" w:name="O_1233680"/>
      <w:bookmarkEnd w:id="7"/>
      <w:r w:rsidRPr="00C32ABC">
        <w:t>Foundation Skills</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Foundation skills essential to performance are explicit in the performance criteria of this unit of competency.</w:t>
            </w:r>
          </w:p>
        </w:tc>
      </w:tr>
    </w:tbl>
    <w:p w:rsidR="00755AEB" w:rsidP="00C32ABC">
      <w:pPr>
        <w:pStyle w:val="NoPaddingFontSize1"/>
      </w:pPr>
    </w:p>
    <w:p w:rsidR="00755AEB" w:rsidP="00C32ABC">
      <w:pPr>
        <w:pStyle w:val="NoPaddingFontSize1"/>
      </w:pPr>
    </w:p>
    <w:p w:rsidR="00000000" w:rsidRPr="00C32ABC" w:rsidP="00C32ABC">
      <w:pPr>
        <w:pStyle w:val="Heading1"/>
      </w:pPr>
      <w:bookmarkStart w:id="8" w:name="O_1233681"/>
      <w:bookmarkEnd w:id="8"/>
      <w:r w:rsidRPr="00C32ABC">
        <w:t>Range of Conditions</w:t>
      </w:r>
    </w:p>
    <w:tbl>
      <w:tblPr>
        <w:tblW w:w="9497" w:type="dxa"/>
        <w:tblLayout w:type="fixed"/>
        <w:tblCellMar>
          <w:left w:w="62" w:type="dxa"/>
          <w:right w:w="62" w:type="dxa"/>
        </w:tblCellMar>
        <w:tblLook w:val="0000"/>
      </w:tblPr>
      <w:tblGrid>
        <w:gridCol w:w="2967"/>
        <w:gridCol w:w="6530"/>
      </w:tblGrid>
      <w:tr w:rsidTr="00C32AB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Range is restricted to essential operating conditions and any other var</w:t>
            </w:r>
            <w:r w:rsidRPr="00C32ABC">
              <w:t>iables essential to the work environment.</w:t>
            </w:r>
          </w:p>
          <w:p w:rsidR="00000000" w:rsidP="00C32ABC">
            <w:pPr>
              <w:pStyle w:val="BodyText"/>
              <w:rPr>
                <w:lang w:val="en-NZ"/>
              </w:rPr>
            </w:pPr>
            <w:r w:rsidRPr="00C32ABC">
              <w:t>Non-essential conditions can be found in the MAR Maritime Training Package Companion Volume Implementation Guide.</w:t>
            </w:r>
          </w:p>
        </w:tc>
      </w:tr>
      <w:tr w:rsidTr="00C32ABC">
        <w:tblPrEx>
          <w:tblW w:w="9497" w:type="dxa"/>
          <w:tblLayout w:type="fixed"/>
          <w:tblCellMar>
            <w:left w:w="62" w:type="dxa"/>
            <w:right w:w="62" w:type="dxa"/>
          </w:tblCellMar>
          <w:tblLook w:val="0000"/>
        </w:tblPrEx>
        <w:tc>
          <w:tcPr>
            <w:tcW w:w="2967"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 xml:space="preserve">Marinas include: </w:t>
            </w:r>
          </w:p>
        </w:tc>
        <w:tc>
          <w:tcPr>
            <w:tcW w:w="6530" w:type="dxa"/>
            <w:tcBorders>
              <w:top w:val="nil"/>
              <w:left w:val="nil"/>
              <w:bottom w:val="nil"/>
              <w:right w:val="nil"/>
            </w:tcBorders>
            <w:tcMar>
              <w:top w:w="0" w:type="dxa"/>
              <w:left w:w="62" w:type="dxa"/>
              <w:bottom w:w="0" w:type="dxa"/>
              <w:right w:w="62" w:type="dxa"/>
            </w:tcMar>
          </w:tcPr>
          <w:p w:rsidR="00000000" w:rsidP="00C32ABC">
            <w:pPr>
              <w:pStyle w:val="ListBullet"/>
              <w:rPr>
                <w:lang w:val="en-NZ"/>
              </w:rPr>
            </w:pPr>
            <w:r w:rsidRPr="00C32ABC">
              <w:t xml:space="preserve">buildings, wharves, slipways, and surroundings where vessels are built, stored </w:t>
            </w:r>
            <w:r w:rsidRPr="00C32ABC">
              <w:t xml:space="preserve">and maintained </w:t>
            </w:r>
          </w:p>
        </w:tc>
      </w:tr>
      <w:tr w:rsidTr="00C32ABC">
        <w:tblPrEx>
          <w:tblW w:w="9497" w:type="dxa"/>
          <w:tblLayout w:type="fixed"/>
          <w:tblCellMar>
            <w:left w:w="62" w:type="dxa"/>
            <w:right w:w="62" w:type="dxa"/>
          </w:tblCellMar>
          <w:tblLook w:val="0000"/>
        </w:tblPrEx>
        <w:tc>
          <w:tcPr>
            <w:tcW w:w="2967" w:type="dxa"/>
            <w:tcBorders>
              <w:top w:val="nil"/>
              <w:left w:val="nil"/>
              <w:bottom w:val="nil"/>
              <w:right w:val="nil"/>
            </w:tcBorders>
            <w:tcMar>
              <w:top w:w="0" w:type="dxa"/>
              <w:left w:w="62" w:type="dxa"/>
              <w:bottom w:w="0" w:type="dxa"/>
              <w:right w:w="62" w:type="dxa"/>
            </w:tcMar>
          </w:tcPr>
          <w:p w:rsidR="00000000" w:rsidP="00C32ABC">
            <w:pPr>
              <w:pStyle w:val="BodyText"/>
              <w:rPr>
                <w:lang w:val="en-NZ"/>
              </w:rPr>
            </w:pPr>
            <w:r w:rsidRPr="00C32ABC">
              <w:t>Tasks include:</w:t>
            </w:r>
          </w:p>
        </w:tc>
        <w:tc>
          <w:tcPr>
            <w:tcW w:w="6530" w:type="dxa"/>
            <w:tcBorders>
              <w:top w:val="nil"/>
              <w:left w:val="nil"/>
              <w:bottom w:val="nil"/>
              <w:right w:val="nil"/>
            </w:tcBorders>
            <w:tcMar>
              <w:top w:w="0" w:type="dxa"/>
              <w:left w:w="62" w:type="dxa"/>
              <w:bottom w:w="0" w:type="dxa"/>
              <w:right w:w="62" w:type="dxa"/>
            </w:tcMar>
          </w:tcPr>
          <w:p w:rsidR="00000000" w:rsidRPr="00C32ABC" w:rsidP="00C32ABC">
            <w:pPr>
              <w:pStyle w:val="ListBullet"/>
            </w:pPr>
            <w:r w:rsidRPr="00C32ABC">
              <w:t xml:space="preserve">answering telephone inquiries </w:t>
            </w:r>
          </w:p>
          <w:p w:rsidR="00000000" w:rsidRPr="00C32ABC" w:rsidP="00C32ABC">
            <w:pPr>
              <w:pStyle w:val="ListBullet"/>
            </w:pPr>
            <w:r w:rsidRPr="00C32ABC">
              <w:t>assist in docking, securing and casting-off vessels</w:t>
            </w:r>
          </w:p>
          <w:p w:rsidR="00000000" w:rsidRPr="00C32ABC" w:rsidP="00C32ABC">
            <w:pPr>
              <w:pStyle w:val="ListBullet"/>
            </w:pPr>
            <w:r w:rsidRPr="00C32ABC">
              <w:t xml:space="preserve">berth allocation considering vessel lengths, beams and drafts </w:t>
            </w:r>
          </w:p>
          <w:p w:rsidR="00000000" w:rsidRPr="00C32ABC" w:rsidP="00C32ABC">
            <w:pPr>
              <w:pStyle w:val="ListBullet"/>
            </w:pPr>
            <w:r w:rsidRPr="00C32ABC">
              <w:t>communicating with customers through email</w:t>
            </w:r>
          </w:p>
          <w:p w:rsidR="00000000" w:rsidRPr="00C32ABC" w:rsidP="00C32ABC">
            <w:pPr>
              <w:pStyle w:val="ListBullet"/>
            </w:pPr>
            <w:r w:rsidRPr="00C32ABC">
              <w:t>dock walks and inspection of public areas on a marina</w:t>
            </w:r>
          </w:p>
          <w:p w:rsidR="00000000" w:rsidRPr="00C32ABC" w:rsidP="00C32ABC">
            <w:pPr>
              <w:pStyle w:val="ListBullet"/>
            </w:pPr>
            <w:r w:rsidRPr="00C32ABC">
              <w:t>minor landscaping and gardening work</w:t>
            </w:r>
          </w:p>
          <w:p w:rsidR="00000000" w:rsidRPr="00C32ABC" w:rsidP="00C32ABC">
            <w:pPr>
              <w:pStyle w:val="ListBullet"/>
            </w:pPr>
            <w:r w:rsidRPr="00C32ABC">
              <w:t>rope work, knot tying and splicing including maintenance and storage of ropes</w:t>
            </w:r>
          </w:p>
          <w:p w:rsidR="00000000" w:rsidRPr="00C32ABC" w:rsidP="00C32ABC">
            <w:pPr>
              <w:pStyle w:val="ListBullet"/>
            </w:pPr>
            <w:r w:rsidRPr="00C32ABC">
              <w:t>rubbish removal and general housekeeping</w:t>
            </w:r>
          </w:p>
        </w:tc>
      </w:tr>
    </w:tbl>
    <w:p w:rsidR="00000000" w:rsidRPr="00C32ABC" w:rsidP="00C32ABC">
      <w:pPr>
        <w:pStyle w:val="NoPaddingFontSize1"/>
      </w:pPr>
    </w:p>
    <w:p w:rsidR="00000000" w:rsidRPr="00C32ABC" w:rsidP="00C32ABC">
      <w:pPr>
        <w:pStyle w:val="AllowPageBreak"/>
      </w:pPr>
    </w:p>
    <w:p w:rsidR="00000000" w:rsidRPr="00C32ABC" w:rsidP="00C32ABC">
      <w:pPr>
        <w:pStyle w:val="Heading1"/>
      </w:pPr>
      <w:bookmarkStart w:id="9" w:name="O_1233682"/>
      <w:bookmarkEnd w:id="9"/>
      <w:r w:rsidRPr="00C32ABC">
        <w:t>Unit Mapping Information</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This unit replaces and is not equivalent to MARB021 Perform routine tasks in a marina</w:t>
            </w:r>
          </w:p>
        </w:tc>
      </w:tr>
    </w:tbl>
    <w:p w:rsidR="00755AEB" w:rsidP="00C32ABC">
      <w:pPr>
        <w:pStyle w:val="NoPaddingFontSize1"/>
      </w:pPr>
    </w:p>
    <w:p w:rsidR="00755AEB" w:rsidP="00C32ABC">
      <w:pPr>
        <w:pStyle w:val="NoPaddingFontSize1"/>
      </w:pPr>
    </w:p>
    <w:p w:rsidR="00000000" w:rsidRPr="00C32ABC" w:rsidP="00C32ABC">
      <w:pPr>
        <w:pStyle w:val="Heading1"/>
      </w:pPr>
      <w:bookmarkStart w:id="10" w:name="O_1233689"/>
      <w:bookmarkEnd w:id="10"/>
      <w:r w:rsidRPr="00C32ABC">
        <w:t>Links</w:t>
      </w:r>
    </w:p>
    <w:p w:rsidR="00000000" w:rsidRPr="00C32ABC" w:rsidP="00755AEB">
      <w:pPr>
        <w:pStyle w:val="BodyText"/>
      </w:pPr>
      <w:r w:rsidRPr="00C32AB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9591C">
        <w:rPr>
          <w:rStyle w:val="Hyperlink"/>
        </w:rPr>
        <w:t>https://vetnet.gov.au/Pages/TrainingDocs.aspx?q=772efb7b-4cce-47fe-9bbd-ee3b1d1eb4c2</w:t>
      </w:r>
      <w:r>
        <w:fldChar w:fldCharType="end"/>
      </w:r>
    </w:p>
    <w:p w:rsidR="00000000" w:rsidRPr="00C32ABC" w:rsidP="00755AEB">
      <w:pPr>
        <w:pStyle w:val="BodyText"/>
        <w:sectPr w:rsidSect="00C32ABC">
          <w:headerReference w:type="default" r:id="rId10"/>
          <w:footerReference w:type="default" r:id="rId11"/>
          <w:pgSz w:w="11908" w:h="16833"/>
          <w:pgMar w:top="1702" w:right="1418" w:bottom="1702" w:left="1418" w:header="992" w:footer="992" w:gutter="0"/>
          <w:cols w:space="720"/>
          <w:noEndnote/>
          <w:docGrid w:linePitch="299"/>
        </w:sectPr>
      </w:pPr>
    </w:p>
    <w:p w:rsidR="00000000" w:rsidRPr="00C32ABC" w:rsidP="00C32ABC">
      <w:pPr>
        <w:pStyle w:val="SuperHeading"/>
      </w:pPr>
      <w:r w:rsidRPr="00C32ABC">
        <w:t>Assessment Requirements for MARB057 Perform routine tasks in a marina</w:t>
      </w:r>
    </w:p>
    <w:p w:rsidR="00000000" w:rsidRPr="00C32ABC" w:rsidP="00C32ABC">
      <w:pPr>
        <w:pStyle w:val="Heading1"/>
      </w:pPr>
      <w:bookmarkStart w:id="11" w:name="O_1233684"/>
      <w:bookmarkEnd w:id="11"/>
      <w:r w:rsidRPr="00C32ABC">
        <w:t>Modification History</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Release 1. This is the first release of this unit of competency in the MAR Maritime Training Pac</w:t>
            </w:r>
            <w:r w:rsidRPr="00C32ABC">
              <w:t>kage.</w:t>
            </w:r>
          </w:p>
        </w:tc>
      </w:tr>
    </w:tbl>
    <w:p w:rsidR="00755AEB" w:rsidP="00C32ABC">
      <w:pPr>
        <w:pStyle w:val="NoPaddingFontSize1"/>
      </w:pPr>
    </w:p>
    <w:p w:rsidR="00755AEB" w:rsidP="00C32ABC">
      <w:pPr>
        <w:pStyle w:val="NoPaddingFontSize1"/>
      </w:pPr>
    </w:p>
    <w:p w:rsidR="00000000" w:rsidRPr="00C32ABC" w:rsidP="00C32ABC">
      <w:pPr>
        <w:pStyle w:val="Heading1"/>
      </w:pPr>
      <w:bookmarkStart w:id="12" w:name="O_1233685"/>
      <w:bookmarkEnd w:id="12"/>
      <w:r w:rsidRPr="00C32ABC">
        <w:t>Performance Evidence</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Evidence required to demonstrate competence in this unit must be relevant to and satisfy all of the requirements of the elements, performance criteria and range of conditions on at least one occasion and inc</w:t>
            </w:r>
            <w:r w:rsidRPr="00C32ABC">
              <w:t>lude:</w:t>
            </w:r>
          </w:p>
          <w:p w:rsidR="00000000" w:rsidRPr="00C32ABC" w:rsidP="00C32ABC">
            <w:pPr>
              <w:pStyle w:val="ListBullet"/>
            </w:pPr>
            <w:r w:rsidRPr="00C32ABC">
              <w:t>applying relevant work health and safety (WHS)/occupational health and safety (OHS) requirements, workplace policies, procedures and safe work practices</w:t>
            </w:r>
          </w:p>
          <w:p w:rsidR="00000000" w:rsidRPr="00C32ABC" w:rsidP="00C32ABC">
            <w:pPr>
              <w:pStyle w:val="ListBullet"/>
            </w:pPr>
            <w:r w:rsidRPr="00C32ABC">
              <w:t>applying problem-solving techniques when conducting routine marina operations</w:t>
            </w:r>
          </w:p>
          <w:p w:rsidR="00000000" w:rsidRPr="00C32ABC" w:rsidP="00C32ABC">
            <w:pPr>
              <w:pStyle w:val="ListBullet"/>
            </w:pPr>
            <w:r w:rsidRPr="00C32ABC">
              <w:t xml:space="preserve">communicating and interpreting information </w:t>
            </w:r>
          </w:p>
          <w:p w:rsidR="00000000" w:rsidRPr="00C32ABC" w:rsidP="00C32ABC">
            <w:pPr>
              <w:pStyle w:val="ListBullet"/>
            </w:pPr>
            <w:r w:rsidRPr="00C32ABC">
              <w:t>comparing planned steps against specifications and task requirements</w:t>
            </w:r>
          </w:p>
          <w:p w:rsidR="00000000" w:rsidRPr="00C32ABC" w:rsidP="00C32ABC">
            <w:pPr>
              <w:pStyle w:val="ListBullet"/>
            </w:pPr>
            <w:r w:rsidRPr="00C32ABC">
              <w:t>following supervisor instructions</w:t>
            </w:r>
          </w:p>
          <w:p w:rsidR="00000000" w:rsidRPr="00C32ABC" w:rsidP="00C32ABC">
            <w:pPr>
              <w:pStyle w:val="ListBullet"/>
            </w:pPr>
            <w:r w:rsidRPr="00C32ABC">
              <w:t xml:space="preserve">identifying relevant specifications from documentation, job cards or other information </w:t>
            </w:r>
          </w:p>
          <w:p w:rsidR="00000000" w:rsidRPr="00C32ABC" w:rsidP="00C32ABC">
            <w:pPr>
              <w:pStyle w:val="ListBullet"/>
            </w:pPr>
            <w:r w:rsidRPr="00C32ABC">
              <w:t>obtaining instruction</w:t>
            </w:r>
            <w:r w:rsidRPr="00C32ABC">
              <w:t xml:space="preserve">s for tasks from relevant personnel, including supervisor </w:t>
            </w:r>
          </w:p>
          <w:p w:rsidR="00000000" w:rsidRPr="00C32ABC" w:rsidP="00C32ABC">
            <w:pPr>
              <w:pStyle w:val="ListBullet"/>
            </w:pPr>
            <w:r w:rsidRPr="00C32ABC">
              <w:t>preparing plans for tasks from information provided by relevant personnel</w:t>
            </w:r>
          </w:p>
          <w:p w:rsidR="00000000" w:rsidRPr="00C32ABC" w:rsidP="00C32ABC">
            <w:pPr>
              <w:pStyle w:val="ListBullet"/>
            </w:pPr>
            <w:r w:rsidRPr="00C32ABC">
              <w:t>reading, interpreting and clarifying tasks and required outcomes with appropriate personnel</w:t>
            </w:r>
          </w:p>
          <w:p w:rsidR="00000000" w:rsidRPr="00C32ABC" w:rsidP="00C32ABC">
            <w:pPr>
              <w:pStyle w:val="ListBullet"/>
            </w:pPr>
            <w:r w:rsidRPr="00C32ABC">
              <w:t>selecting and using correct per</w:t>
            </w:r>
            <w:r w:rsidRPr="00C32ABC">
              <w:t>sonal protective equipment (PPE), plant, tools and equipment for safe work practices.</w:t>
            </w:r>
          </w:p>
        </w:tc>
      </w:tr>
    </w:tbl>
    <w:p w:rsidR="00755AEB" w:rsidP="00C32ABC">
      <w:pPr>
        <w:pStyle w:val="NoPaddingFontSize1"/>
      </w:pPr>
    </w:p>
    <w:p w:rsidR="00755AEB" w:rsidP="00C32ABC">
      <w:pPr>
        <w:pStyle w:val="NoPaddingFontSize1"/>
      </w:pPr>
    </w:p>
    <w:p w:rsidR="00000000" w:rsidRPr="00C32ABC" w:rsidP="00C32ABC">
      <w:pPr>
        <w:pStyle w:val="Heading1"/>
      </w:pPr>
      <w:bookmarkStart w:id="13" w:name="O_1233686"/>
      <w:bookmarkEnd w:id="13"/>
      <w:r w:rsidRPr="00C32ABC">
        <w:t>Knowledge Evidence</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Evidence required to demonstrate competence in this unit must be relevant to and satisfy all of the requirements of the elements, performance criteria and range of conditions and include knowledge of:</w:t>
            </w:r>
          </w:p>
          <w:p w:rsidR="00000000" w:rsidRPr="00C32ABC" w:rsidP="00C32ABC">
            <w:pPr>
              <w:pStyle w:val="ListBullet"/>
            </w:pPr>
            <w:r w:rsidRPr="00C32ABC">
              <w:t>berth occupancy and berthing report and their importan</w:t>
            </w:r>
            <w:r w:rsidRPr="00C32ABC">
              <w:t>ce in operating a marina</w:t>
            </w:r>
          </w:p>
          <w:p w:rsidR="00000000" w:rsidRPr="00C32ABC" w:rsidP="00C32ABC">
            <w:pPr>
              <w:pStyle w:val="ListBullet"/>
            </w:pPr>
            <w:r w:rsidRPr="00C32ABC">
              <w:t>hazards and established control measures associated with routine tasks, including housekeeping</w:t>
            </w:r>
          </w:p>
          <w:p w:rsidR="00000000" w:rsidRPr="00C32ABC" w:rsidP="00C32ABC">
            <w:pPr>
              <w:pStyle w:val="ListBullet"/>
            </w:pPr>
            <w:r w:rsidRPr="00C32ABC">
              <w:t xml:space="preserve">procedures for obtaining and clarifying instructions </w:t>
            </w:r>
          </w:p>
          <w:p w:rsidR="00000000" w:rsidRPr="00C32ABC" w:rsidP="00C32ABC">
            <w:pPr>
              <w:pStyle w:val="ListBullet"/>
            </w:pPr>
            <w:r w:rsidRPr="00C32ABC">
              <w:t>security measures on a marina and associated daily checks</w:t>
            </w:r>
          </w:p>
          <w:p w:rsidR="00000000" w:rsidRPr="00C32ABC" w:rsidP="00C32ABC">
            <w:pPr>
              <w:pStyle w:val="ListBullet"/>
            </w:pPr>
            <w:r w:rsidRPr="00C32ABC">
              <w:t>site layout and obstacle</w:t>
            </w:r>
            <w:r w:rsidRPr="00C32ABC">
              <w:t xml:space="preserve">s of an operational marina </w:t>
            </w:r>
          </w:p>
          <w:p w:rsidR="00000000" w:rsidRPr="00C32ABC" w:rsidP="00C32ABC">
            <w:pPr>
              <w:pStyle w:val="ListBullet"/>
            </w:pPr>
            <w:r w:rsidRPr="00C32ABC">
              <w:t>WHS/OHS workplace policies and procedures, including:</w:t>
            </w:r>
          </w:p>
          <w:p w:rsidR="00000000" w:rsidRPr="00C32ABC" w:rsidP="00C32ABC">
            <w:pPr>
              <w:pStyle w:val="ListBullet2"/>
            </w:pPr>
            <w:r w:rsidRPr="00C32ABC">
              <w:t xml:space="preserve">safe work practices  </w:t>
            </w:r>
          </w:p>
          <w:p w:rsidR="00000000" w:rsidRPr="00C32ABC" w:rsidP="00C32ABC">
            <w:pPr>
              <w:pStyle w:val="ListBullet2"/>
            </w:pPr>
            <w:r w:rsidRPr="00C32ABC">
              <w:t>working with contractors.</w:t>
            </w:r>
          </w:p>
        </w:tc>
      </w:tr>
    </w:tbl>
    <w:p w:rsidR="00000000" w:rsidRPr="00C32ABC" w:rsidP="00C32ABC">
      <w:pPr>
        <w:pStyle w:val="NoPaddingFontSize1"/>
      </w:pPr>
    </w:p>
    <w:p w:rsidR="00000000" w:rsidRPr="00C32ABC" w:rsidP="00C32ABC">
      <w:pPr>
        <w:pStyle w:val="AllowPageBreak"/>
      </w:pPr>
    </w:p>
    <w:p w:rsidR="00000000" w:rsidRPr="00C32ABC" w:rsidP="00C32ABC">
      <w:pPr>
        <w:pStyle w:val="Heading1"/>
      </w:pPr>
      <w:bookmarkStart w:id="14" w:name="O_1233687"/>
      <w:bookmarkEnd w:id="14"/>
      <w:r w:rsidRPr="00C32ABC">
        <w:t>Assessment Conditions</w:t>
      </w:r>
    </w:p>
    <w:tbl>
      <w:tblPr>
        <w:tblW w:w="9497" w:type="dxa"/>
        <w:tblLayout w:type="fixed"/>
        <w:tblCellMar>
          <w:left w:w="62" w:type="dxa"/>
          <w:right w:w="62" w:type="dxa"/>
        </w:tblCellMar>
        <w:tblLook w:val="0000"/>
      </w:tblPr>
      <w:tblGrid>
        <w:gridCol w:w="9497"/>
      </w:tblGrid>
      <w:tr w:rsidTr="00C32A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ABC" w:rsidP="00C32ABC">
            <w:pPr>
              <w:pStyle w:val="BodyText"/>
            </w:pPr>
            <w:r w:rsidRPr="00C32ABC">
              <w:t xml:space="preserve">Assessors must hold credentials specified within the Standards for Registered Training Organisations current at the time of assessment. </w:t>
            </w:r>
          </w:p>
          <w:p w:rsidR="00000000" w:rsidRPr="00C32ABC" w:rsidP="00C32ABC">
            <w:pPr>
              <w:pStyle w:val="BodyText"/>
            </w:pPr>
            <w:r w:rsidRPr="00C32ABC">
              <w:t>Assessment must satisfy the Principles of Assessment and Rules of Evidence and all regulatory requirements included wit</w:t>
            </w:r>
            <w:r w:rsidRPr="00C32ABC">
              <w:t>hin the Standards for Registered Training Organisations current at the time of assessment.</w:t>
            </w:r>
          </w:p>
          <w:p w:rsidR="00000000" w:rsidRPr="00C32ABC" w:rsidP="00C32ABC">
            <w:pPr>
              <w:pStyle w:val="BodyText"/>
            </w:pPr>
            <w:r w:rsidRPr="00C32ABC">
              <w:t>Assessment processes and techniques must be appropriate to the language, literacy and numeracy requirements of the work being performed and the needs of the candidat</w:t>
            </w:r>
            <w:r w:rsidRPr="00C32ABC">
              <w:t>e.</w:t>
            </w:r>
          </w:p>
          <w:p w:rsidR="00000000" w:rsidRPr="00C32ABC" w:rsidP="00C32ABC">
            <w:pPr>
              <w:pStyle w:val="BodyText"/>
            </w:pPr>
            <w:r w:rsidRPr="00C32ABC">
              <w:t xml:space="preserve">Assessment must occur in workplace operational situations, and where this is not appropriate, assessment must occur in simulated workplace operational situations that replicate workplace conditions. </w:t>
            </w:r>
          </w:p>
          <w:p w:rsidR="00000000" w:rsidRPr="00C32ABC" w:rsidP="00C32ABC">
            <w:pPr>
              <w:pStyle w:val="BodyText"/>
            </w:pPr>
            <w:r w:rsidRPr="00C32ABC">
              <w:t>Resources for assessment must include access to:</w:t>
            </w:r>
          </w:p>
          <w:p w:rsidR="00000000" w:rsidRPr="00C32ABC" w:rsidP="00C32ABC">
            <w:pPr>
              <w:pStyle w:val="ListBullet"/>
            </w:pPr>
            <w:r w:rsidRPr="00C32ABC">
              <w:t>app</w:t>
            </w:r>
            <w:r w:rsidRPr="00C32ABC">
              <w:t>licable documentation such as workplace procedures, regulations, codes of practice, operation manuals, manufacturer instructions and procedures</w:t>
            </w:r>
          </w:p>
          <w:p w:rsidR="00000000" w:rsidRPr="00C32ABC" w:rsidP="00C32ABC">
            <w:pPr>
              <w:pStyle w:val="ListBullet"/>
            </w:pPr>
            <w:r w:rsidRPr="00C32ABC">
              <w:t>tools, equipment, machinery, materials, and relevant PPE currently used in industry.</w:t>
            </w:r>
          </w:p>
        </w:tc>
      </w:tr>
    </w:tbl>
    <w:p w:rsidR="00000000" w:rsidRPr="00C32ABC" w:rsidP="00C32ABC">
      <w:pPr>
        <w:pStyle w:val="NoPaddingFontSize1"/>
      </w:pPr>
    </w:p>
    <w:p w:rsidR="00000000" w:rsidRPr="00C32ABC" w:rsidP="00C32ABC">
      <w:pPr>
        <w:pStyle w:val="AllowPageBreak"/>
      </w:pPr>
    </w:p>
    <w:p w:rsidR="00000000" w:rsidRPr="00C32ABC" w:rsidP="00C32ABC">
      <w:pPr>
        <w:pStyle w:val="Heading1"/>
      </w:pPr>
      <w:bookmarkStart w:id="15" w:name="O_1233690"/>
      <w:bookmarkEnd w:id="15"/>
      <w:r w:rsidRPr="00C32ABC">
        <w:t>Links</w:t>
      </w:r>
    </w:p>
    <w:p w:rsidR="00000000" w:rsidRPr="00C32ABC" w:rsidP="00755AEB">
      <w:pPr>
        <w:pStyle w:val="BodyText"/>
      </w:pPr>
      <w:r w:rsidRPr="00C32AB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9591C">
        <w:rPr>
          <w:rStyle w:val="Hyperlink"/>
        </w:rPr>
        <w:t>https://vetnet.gov.au/Pages/TrainingDocs.aspx?q=772efb7b-4cce-47fe-9bbd-ee3b1d1eb4c2</w:t>
      </w:r>
      <w:r>
        <w:fldChar w:fldCharType="end"/>
      </w:r>
    </w:p>
    <w:p w:rsidR="00000000" w:rsidRPr="00C32ABC" w:rsidP="00C32ABC"/>
    <w:sectPr w:rsidSect="00C32A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rsidRPr="00755AEB" w:rsidP="00755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EB" w:rsidP="00C32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5AEB" w:rsidP="00C32A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55AEB" w:rsidP="00C32A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rsidP="00C32ABC">
    <w:pPr>
      <w:pStyle w:val="Footer"/>
      <w:framePr w:wrap="around"/>
    </w:pPr>
    <w:r>
      <w:fldChar w:fldCharType="begin"/>
    </w:r>
    <w:r>
      <w:instrText xml:space="preserve"> DOCPROPERTY  Subject  \* MERGEFORMAT </w:instrText>
    </w:r>
    <w:r>
      <w:fldChar w:fldCharType="separate"/>
    </w:r>
    <w:r w:rsidR="00755AEB">
      <w:t>Approved</w:t>
    </w:r>
    <w:r w:rsidR="00755AEB">
      <w:fldChar w:fldCharType="end"/>
    </w:r>
    <w:r>
      <w:tab/>
      <w:t xml:space="preserve">Page </w:t>
    </w:r>
    <w:r>
      <w:fldChar w:fldCharType="begin"/>
    </w:r>
    <w:r>
      <w:instrText xml:space="preserve"> PAGE  \* Arabic  \* MERGEFORMAT </w:instrText>
    </w:r>
    <w:r>
      <w:fldChar w:fldCharType="separate"/>
    </w:r>
    <w:r w:rsidR="00755A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5AEB">
      <w:rPr>
        <w:noProof/>
      </w:rPr>
      <w:t>5</w:t>
    </w:r>
    <w:r>
      <w:rPr>
        <w:noProof/>
      </w:rPr>
      <w:fldChar w:fldCharType="end"/>
    </w:r>
  </w:p>
  <w:p w:rsidR="00C32ABC" w:rsidP="00C32ABC">
    <w:pPr>
      <w:pStyle w:val="Footer"/>
      <w:framePr w:wrap="around"/>
    </w:pPr>
    <w:r>
      <w:t xml:space="preserve">© Commonwealth of Australia, </w:t>
    </w:r>
    <w:r>
      <w:fldChar w:fldCharType="begin"/>
    </w:r>
    <w:r>
      <w:instrText xml:space="preserve"> DATE  \@ "yyyy"  \* MERGEFORMAT </w:instrText>
    </w:r>
    <w:r>
      <w:fldChar w:fldCharType="separate"/>
    </w:r>
    <w:r w:rsidR="00755AEB">
      <w:rPr>
        <w:noProof/>
      </w:rPr>
      <w:t>2025</w:t>
    </w:r>
    <w:r>
      <w:fldChar w:fldCharType="end"/>
    </w:r>
    <w:r>
      <w:tab/>
    </w:r>
    <w:r>
      <w:fldChar w:fldCharType="begin"/>
    </w:r>
    <w:r>
      <w:instrText xml:space="preserve"> DOCPROPERTY  Author  \* MERGEFORMAT </w:instrText>
    </w:r>
    <w:r>
      <w:fldChar w:fldCharType="separate"/>
    </w:r>
    <w:r w:rsidR="00755AEB">
      <w:t>Industry Skills Australia</w:t>
    </w:r>
    <w:r w:rsidR="00755AEB">
      <w:fldChar w:fldCharType="end"/>
    </w:r>
  </w:p>
  <w:p w:rsidR="00C32ABC" w:rsidP="00C32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ABC" w:rsidRPr="00755AEB" w:rsidP="00755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AEB" w:rsidRPr="002D2AF8" w:rsidP="00C32ABC">
    <w:pPr>
      <w:pStyle w:val="Header"/>
      <w:framePr w:wrap="around"/>
    </w:pPr>
    <w:r>
      <w:fldChar w:fldCharType="begin"/>
    </w:r>
    <w:r>
      <w:instrText xml:space="preserve"> TITLE   \* MERGEFORMAT </w:instrText>
    </w:r>
    <w:r>
      <w:fldChar w:fldCharType="separate"/>
    </w:r>
    <w:r>
      <w:t>MARB057 Perform routine tasks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5AEB" w:rsidP="00C32A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ABC" w:rsidRPr="002D2AF8" w:rsidP="00C32ABC">
    <w:pPr>
      <w:pStyle w:val="Header"/>
      <w:framePr w:wrap="around"/>
    </w:pPr>
    <w:r>
      <w:fldChar w:fldCharType="begin"/>
    </w:r>
    <w:r>
      <w:instrText xml:space="preserve"> TITLE   \* MERGEFORMAT </w:instrText>
    </w:r>
    <w:r>
      <w:fldChar w:fldCharType="separate"/>
    </w:r>
    <w:r w:rsidR="00755AEB">
      <w:t>MARB057 Perform routine tasks in a marina</w:t>
    </w:r>
    <w:r w:rsidR="00755AEB">
      <w:fldChar w:fldCharType="end"/>
    </w:r>
    <w:r>
      <w:tab/>
      <w:t xml:space="preserve">Date this document was generated: </w:t>
    </w:r>
    <w:r>
      <w:fldChar w:fldCharType="begin"/>
    </w:r>
    <w:r>
      <w:instrText xml:space="preserve"> CREATEDATE  \@ "d MMMM yyyy"  \* MERGEFORMAT </w:instrText>
    </w:r>
    <w:r>
      <w:fldChar w:fldCharType="separate"/>
    </w:r>
    <w:r w:rsidR="00755AEB">
      <w:rPr>
        <w:noProof/>
      </w:rPr>
      <w:t>2 March 2025</w:t>
    </w:r>
    <w:r>
      <w:fldChar w:fldCharType="end"/>
    </w:r>
  </w:p>
  <w:p w:rsidR="00C32ABC" w:rsidP="00C32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4D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C1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84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ABC"/>
    <w:pPr>
      <w:spacing w:before="360" w:after="60"/>
      <w:outlineLvl w:val="0"/>
    </w:pPr>
    <w:rPr>
      <w:sz w:val="32"/>
    </w:rPr>
  </w:style>
  <w:style w:type="paragraph" w:styleId="Heading2">
    <w:name w:val="heading 2"/>
    <w:basedOn w:val="HeadingBase"/>
    <w:next w:val="BodyText"/>
    <w:link w:val="Heading2Char"/>
    <w:qFormat/>
    <w:rsid w:val="00C32ABC"/>
    <w:pPr>
      <w:keepLines/>
      <w:spacing w:before="240" w:after="120"/>
      <w:outlineLvl w:val="1"/>
    </w:pPr>
    <w:rPr>
      <w:sz w:val="28"/>
      <w:szCs w:val="40"/>
    </w:rPr>
  </w:style>
  <w:style w:type="paragraph" w:styleId="Heading3">
    <w:name w:val="heading 3"/>
    <w:basedOn w:val="HeadingBase"/>
    <w:next w:val="BodyText"/>
    <w:link w:val="Heading3Char"/>
    <w:qFormat/>
    <w:rsid w:val="00C32ABC"/>
    <w:pPr>
      <w:spacing w:before="180" w:after="120"/>
      <w:outlineLvl w:val="2"/>
    </w:pPr>
    <w:rPr>
      <w:spacing w:val="-10"/>
      <w:kern w:val="32"/>
    </w:rPr>
  </w:style>
  <w:style w:type="paragraph" w:styleId="Heading4">
    <w:name w:val="heading 4"/>
    <w:basedOn w:val="HeadingBase"/>
    <w:next w:val="BodyText"/>
    <w:link w:val="Heading4Char"/>
    <w:qFormat/>
    <w:rsid w:val="00C32ABC"/>
    <w:pPr>
      <w:spacing w:before="160" w:after="120"/>
      <w:outlineLvl w:val="3"/>
    </w:pPr>
    <w:rPr>
      <w:sz w:val="22"/>
    </w:rPr>
  </w:style>
  <w:style w:type="paragraph" w:styleId="Heading5">
    <w:name w:val="heading 5"/>
    <w:basedOn w:val="HeadingBase"/>
    <w:next w:val="Normal"/>
    <w:link w:val="Heading5Char"/>
    <w:qFormat/>
    <w:rsid w:val="00C32ABC"/>
    <w:pPr>
      <w:spacing w:before="80"/>
      <w:outlineLvl w:val="4"/>
    </w:pPr>
    <w:rPr>
      <w:color w:val="918585"/>
      <w:sz w:val="20"/>
    </w:rPr>
  </w:style>
  <w:style w:type="paragraph" w:styleId="Heading6">
    <w:name w:val="heading 6"/>
    <w:basedOn w:val="HeadingBase"/>
    <w:next w:val="Normal"/>
    <w:link w:val="Heading6Char"/>
    <w:qFormat/>
    <w:rsid w:val="00C32ABC"/>
    <w:pPr>
      <w:spacing w:before="60"/>
      <w:outlineLvl w:val="5"/>
    </w:pPr>
    <w:rPr>
      <w:color w:val="918585"/>
      <w:sz w:val="20"/>
    </w:rPr>
  </w:style>
  <w:style w:type="paragraph" w:styleId="Heading7">
    <w:name w:val="heading 7"/>
    <w:basedOn w:val="Normal"/>
    <w:next w:val="Normal"/>
    <w:link w:val="Heading7Char"/>
    <w:qFormat/>
    <w:rsid w:val="00C32ABC"/>
    <w:pPr>
      <w:ind w:left="720"/>
      <w:outlineLvl w:val="6"/>
    </w:pPr>
    <w:rPr>
      <w:i/>
    </w:rPr>
  </w:style>
  <w:style w:type="paragraph" w:styleId="Heading8">
    <w:name w:val="heading 8"/>
    <w:basedOn w:val="Normal"/>
    <w:next w:val="Normal"/>
    <w:link w:val="Heading8Char"/>
    <w:qFormat/>
    <w:rsid w:val="00C32ABC"/>
    <w:pPr>
      <w:ind w:left="720"/>
      <w:outlineLvl w:val="7"/>
    </w:pPr>
    <w:rPr>
      <w:i/>
    </w:rPr>
  </w:style>
  <w:style w:type="paragraph" w:styleId="Heading9">
    <w:name w:val="heading 9"/>
    <w:basedOn w:val="Normal"/>
    <w:next w:val="Normal"/>
    <w:link w:val="Heading9Char"/>
    <w:qFormat/>
    <w:rsid w:val="00C32ABC"/>
    <w:pPr>
      <w:ind w:left="720"/>
      <w:outlineLvl w:val="8"/>
    </w:pPr>
    <w:rPr>
      <w:i/>
    </w:rPr>
  </w:style>
  <w:style w:type="character" w:default="1" w:styleId="DefaultParagraphFont">
    <w:name w:val="Default Paragraph Font"/>
    <w:uiPriority w:val="1"/>
    <w:unhideWhenUsed/>
    <w:rsid w:val="00C32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ABC"/>
  </w:style>
  <w:style w:type="character" w:customStyle="1" w:styleId="Heading1Char">
    <w:name w:val="Heading 1 Char"/>
    <w:basedOn w:val="DefaultParagraphFont"/>
    <w:link w:val="Heading1"/>
    <w:rsid w:val="00C32ABC"/>
    <w:rPr>
      <w:rFonts w:ascii="Times New Roman" w:eastAsia="Times New Roman" w:hAnsi="Times New Roman" w:cs="Times New Roman"/>
      <w:b/>
      <w:sz w:val="32"/>
      <w:szCs w:val="20"/>
      <w:lang w:eastAsia="en-US"/>
    </w:rPr>
  </w:style>
  <w:style w:type="paragraph" w:styleId="BodyText">
    <w:name w:val="Body Text"/>
    <w:basedOn w:val="Normal"/>
    <w:link w:val="BodyTextChar"/>
    <w:rsid w:val="00C32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ABC"/>
    <w:rPr>
      <w:rFonts w:ascii="Times New Roman" w:eastAsia="Times New Roman" w:hAnsi="Times New Roman" w:cs="Times New Roman"/>
      <w:sz w:val="24"/>
      <w:lang w:eastAsia="en-US"/>
    </w:rPr>
  </w:style>
  <w:style w:type="paragraph" w:styleId="ListBullet">
    <w:name w:val="List Bullet"/>
    <w:basedOn w:val="List"/>
    <w:rsid w:val="00C32ABC"/>
    <w:pPr>
      <w:numPr>
        <w:numId w:val="12"/>
      </w:numPr>
      <w:tabs>
        <w:tab w:val="clear" w:pos="340"/>
      </w:tabs>
      <w:spacing w:before="40" w:after="40"/>
    </w:pPr>
  </w:style>
  <w:style w:type="character" w:customStyle="1" w:styleId="SpecialBold">
    <w:name w:val="Special Bold"/>
    <w:basedOn w:val="DefaultParagraphFont"/>
    <w:rsid w:val="00C32ABC"/>
    <w:rPr>
      <w:b/>
      <w:spacing w:val="0"/>
    </w:rPr>
  </w:style>
  <w:style w:type="paragraph" w:styleId="ListBullet2">
    <w:name w:val="List Bullet 2"/>
    <w:basedOn w:val="List2"/>
    <w:rsid w:val="00C32ABC"/>
    <w:pPr>
      <w:numPr>
        <w:numId w:val="13"/>
      </w:numPr>
      <w:tabs>
        <w:tab w:val="clear" w:pos="680"/>
      </w:tabs>
    </w:pPr>
  </w:style>
  <w:style w:type="paragraph" w:customStyle="1" w:styleId="SuperHeading">
    <w:name w:val="SuperHeading"/>
    <w:basedOn w:val="Normal"/>
    <w:rsid w:val="00C32ABC"/>
    <w:pPr>
      <w:spacing w:before="240" w:after="120"/>
      <w:outlineLvl w:val="0"/>
    </w:pPr>
    <w:rPr>
      <w:rFonts w:ascii="Times New Roman" w:hAnsi="Times New Roman"/>
      <w:b/>
      <w:sz w:val="32"/>
    </w:rPr>
  </w:style>
  <w:style w:type="paragraph" w:customStyle="1" w:styleId="AllowPageBreak">
    <w:name w:val="AllowPageBreak"/>
    <w:rsid w:val="00C32A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2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ABC"/>
    <w:rPr>
      <w:rFonts w:ascii="Courier New" w:eastAsia="Times New Roman" w:hAnsi="Courier New" w:cs="Times New Roman"/>
      <w:i/>
      <w:szCs w:val="20"/>
      <w:lang w:eastAsia="en-US"/>
    </w:rPr>
  </w:style>
  <w:style w:type="paragraph" w:customStyle="1" w:styleId="HeadingBase">
    <w:name w:val="Heading Base"/>
    <w:rsid w:val="00C32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ABC"/>
    <w:pPr>
      <w:tabs>
        <w:tab w:val="right" w:leader="dot" w:pos="9072"/>
      </w:tabs>
      <w:ind w:left="567"/>
    </w:pPr>
    <w:rPr>
      <w:szCs w:val="22"/>
    </w:rPr>
  </w:style>
  <w:style w:type="paragraph" w:customStyle="1" w:styleId="TOCBase">
    <w:name w:val="TOC Base"/>
    <w:rsid w:val="00C32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ABC"/>
    <w:pPr>
      <w:tabs>
        <w:tab w:val="right" w:leader="dot" w:pos="9072"/>
      </w:tabs>
      <w:spacing w:before="40" w:after="40"/>
      <w:ind w:left="284"/>
    </w:pPr>
    <w:rPr>
      <w:rFonts w:ascii="Times New Roman" w:hAnsi="Times New Roman"/>
    </w:rPr>
  </w:style>
  <w:style w:type="paragraph" w:styleId="TOC1">
    <w:name w:val="toc 1"/>
    <w:basedOn w:val="TOCBase"/>
    <w:next w:val="Normal"/>
    <w:rsid w:val="00C32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ABC"/>
    <w:rPr>
      <w:rFonts w:ascii="Times New Roman" w:eastAsia="Times New Roman" w:hAnsi="Times New Roman" w:cs="Times New Roman"/>
      <w:sz w:val="16"/>
      <w:lang w:eastAsia="en-US"/>
    </w:rPr>
  </w:style>
  <w:style w:type="paragraph" w:styleId="Title">
    <w:name w:val="Title"/>
    <w:basedOn w:val="HeadingBase"/>
    <w:link w:val="TitleChar"/>
    <w:qFormat/>
    <w:rsid w:val="00C32ABC"/>
    <w:pPr>
      <w:spacing w:before="5040"/>
      <w:jc w:val="center"/>
    </w:pPr>
    <w:rPr>
      <w:sz w:val="48"/>
      <w:szCs w:val="72"/>
      <w:lang w:val="en-US"/>
    </w:rPr>
  </w:style>
  <w:style w:type="character" w:customStyle="1" w:styleId="TitleChar">
    <w:name w:val="Title Char"/>
    <w:basedOn w:val="DefaultParagraphFont"/>
    <w:link w:val="Title"/>
    <w:rsid w:val="00C32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ABC"/>
    <w:pPr>
      <w:tabs>
        <w:tab w:val="left" w:pos="3600"/>
        <w:tab w:val="left" w:pos="3958"/>
      </w:tabs>
    </w:pPr>
  </w:style>
  <w:style w:type="paragraph" w:styleId="List">
    <w:name w:val="List"/>
    <w:basedOn w:val="BodyText"/>
    <w:next w:val="BodyText"/>
    <w:rsid w:val="00C32ABC"/>
    <w:pPr>
      <w:tabs>
        <w:tab w:val="left" w:pos="340"/>
      </w:tabs>
      <w:spacing w:before="60" w:after="60"/>
      <w:ind w:left="340" w:hanging="340"/>
    </w:pPr>
  </w:style>
  <w:style w:type="paragraph" w:customStyle="1" w:styleId="Note">
    <w:name w:val="Note"/>
    <w:basedOn w:val="BodyText"/>
    <w:rsid w:val="00C32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ABC"/>
    <w:pPr>
      <w:framePr w:wrap="auto" w:hAnchor="text" w:y="6049"/>
    </w:pPr>
    <w:rPr>
      <w:color w:val="000000"/>
      <w:sz w:val="40"/>
    </w:rPr>
  </w:style>
  <w:style w:type="paragraph" w:customStyle="1" w:styleId="TOCTitle">
    <w:name w:val="TOCTitle"/>
    <w:basedOn w:val="Heading1"/>
    <w:rsid w:val="00C32ABC"/>
    <w:pPr>
      <w:spacing w:after="240"/>
      <w:jc w:val="center"/>
      <w:outlineLvl w:val="9"/>
    </w:pPr>
    <w:rPr>
      <w:caps/>
    </w:rPr>
  </w:style>
  <w:style w:type="paragraph" w:customStyle="1" w:styleId="Version">
    <w:name w:val="Version"/>
    <w:rsid w:val="00C32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ABC"/>
    <w:pPr>
      <w:keepNext w:val="0"/>
      <w:tabs>
        <w:tab w:val="right" w:pos="4176"/>
      </w:tabs>
      <w:ind w:left="198" w:hanging="198"/>
    </w:pPr>
    <w:rPr>
      <w:rFonts w:ascii="Garamond" w:hAnsi="Garamond"/>
    </w:rPr>
  </w:style>
  <w:style w:type="paragraph" w:styleId="IndexHeading">
    <w:name w:val="index heading"/>
    <w:basedOn w:val="Normal"/>
    <w:next w:val="Index1"/>
    <w:semiHidden/>
    <w:rsid w:val="00C32ABC"/>
    <w:pPr>
      <w:spacing w:before="120" w:after="120"/>
    </w:pPr>
    <w:rPr>
      <w:rFonts w:ascii="Arial" w:hAnsi="Arial"/>
      <w:b/>
      <w:color w:val="918585"/>
      <w:sz w:val="24"/>
    </w:rPr>
  </w:style>
  <w:style w:type="paragraph" w:styleId="Header">
    <w:name w:val="header"/>
    <w:basedOn w:val="Normal"/>
    <w:link w:val="HeaderChar"/>
    <w:rsid w:val="00C32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ABC"/>
    <w:rPr>
      <w:rFonts w:ascii="Times New Roman" w:eastAsia="Times New Roman" w:hAnsi="Times New Roman" w:cs="Times New Roman"/>
      <w:sz w:val="16"/>
      <w:szCs w:val="20"/>
      <w:lang w:val="en-GB" w:eastAsia="en-US"/>
    </w:rPr>
  </w:style>
  <w:style w:type="paragraph" w:customStyle="1" w:styleId="Chapter">
    <w:name w:val="Chapter"/>
    <w:basedOn w:val="Normal"/>
    <w:rsid w:val="00C32ABC"/>
    <w:pPr>
      <w:spacing w:before="240"/>
    </w:pPr>
    <w:rPr>
      <w:rFonts w:ascii="Times New Roman" w:hAnsi="Times New Roman"/>
      <w:smallCaps/>
      <w:spacing w:val="80"/>
      <w:sz w:val="28"/>
    </w:rPr>
  </w:style>
  <w:style w:type="paragraph" w:customStyle="1" w:styleId="InChapter">
    <w:name w:val="InChapter"/>
    <w:basedOn w:val="Heading3"/>
    <w:rsid w:val="00C32ABC"/>
    <w:pPr>
      <w:spacing w:after="240"/>
      <w:outlineLvl w:val="9"/>
    </w:pPr>
    <w:rPr>
      <w:noProof/>
    </w:rPr>
  </w:style>
  <w:style w:type="paragraph" w:styleId="Index2">
    <w:name w:val="index 2"/>
    <w:basedOn w:val="Normal"/>
    <w:next w:val="Normal"/>
    <w:semiHidden/>
    <w:rsid w:val="00C32ABC"/>
    <w:pPr>
      <w:tabs>
        <w:tab w:val="right" w:pos="4176"/>
      </w:tabs>
      <w:ind w:left="568" w:hanging="284"/>
    </w:pPr>
    <w:rPr>
      <w:rFonts w:ascii="Garamond" w:hAnsi="Garamond"/>
    </w:rPr>
  </w:style>
  <w:style w:type="paragraph" w:customStyle="1" w:styleId="Byline">
    <w:name w:val="Byline"/>
    <w:rsid w:val="00C32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ABC"/>
    <w:pPr>
      <w:tabs>
        <w:tab w:val="clear" w:pos="3600"/>
        <w:tab w:val="clear" w:pos="3958"/>
      </w:tabs>
      <w:jc w:val="right"/>
    </w:pPr>
  </w:style>
  <w:style w:type="character" w:styleId="Emphasis">
    <w:name w:val="Emphasis"/>
    <w:basedOn w:val="DefaultParagraphFont"/>
    <w:qFormat/>
    <w:rsid w:val="00C32ABC"/>
    <w:rPr>
      <w:i/>
    </w:rPr>
  </w:style>
  <w:style w:type="paragraph" w:styleId="Caption">
    <w:name w:val="caption"/>
    <w:basedOn w:val="BodyText"/>
    <w:next w:val="Normal"/>
    <w:qFormat/>
    <w:rsid w:val="00C32ABC"/>
    <w:pPr>
      <w:framePr w:w="2268" w:hSpace="181" w:vSpace="181" w:wrap="around" w:vAnchor="text" w:hAnchor="page" w:x="1135" w:y="285" w:anchorLock="1"/>
    </w:pPr>
    <w:rPr>
      <w:i/>
    </w:rPr>
  </w:style>
  <w:style w:type="paragraph" w:customStyle="1" w:styleId="MiniTOCTitle">
    <w:name w:val="MiniTOCTitle"/>
    <w:basedOn w:val="Heading4"/>
    <w:rsid w:val="00C32ABC"/>
    <w:pPr>
      <w:spacing w:before="240"/>
      <w:outlineLvl w:val="9"/>
    </w:pPr>
    <w:rPr>
      <w:noProof/>
      <w:sz w:val="24"/>
    </w:rPr>
  </w:style>
  <w:style w:type="paragraph" w:customStyle="1" w:styleId="MiniTOCItem">
    <w:name w:val="MiniTOCItem"/>
    <w:basedOn w:val="ListBullet"/>
    <w:rsid w:val="00C32ABC"/>
    <w:pPr>
      <w:numPr>
        <w:numId w:val="0"/>
      </w:numPr>
      <w:tabs>
        <w:tab w:val="right" w:leader="dot" w:pos="6521"/>
      </w:tabs>
      <w:spacing w:before="0" w:after="0"/>
    </w:pPr>
  </w:style>
  <w:style w:type="paragraph" w:customStyle="1" w:styleId="TOFTitle">
    <w:name w:val="TOFTitle"/>
    <w:basedOn w:val="TOCTitle"/>
    <w:rsid w:val="00C32ABC"/>
  </w:style>
  <w:style w:type="paragraph" w:styleId="TableofFigures">
    <w:name w:val="table of figures"/>
    <w:basedOn w:val="Normal"/>
    <w:next w:val="Normal"/>
    <w:semiHidden/>
    <w:rsid w:val="00C32ABC"/>
    <w:pPr>
      <w:tabs>
        <w:tab w:val="right" w:leader="dot" w:pos="9072"/>
      </w:tabs>
      <w:ind w:left="970" w:hanging="403"/>
    </w:pPr>
    <w:rPr>
      <w:rFonts w:ascii="Times New Roman" w:hAnsi="Times New Roman"/>
      <w:b/>
    </w:rPr>
  </w:style>
  <w:style w:type="paragraph" w:styleId="ListNumber">
    <w:name w:val="List Number"/>
    <w:basedOn w:val="List"/>
    <w:rsid w:val="00C32ABC"/>
    <w:pPr>
      <w:numPr>
        <w:numId w:val="15"/>
      </w:numPr>
      <w:tabs>
        <w:tab w:val="clear" w:pos="340"/>
      </w:tabs>
    </w:pPr>
  </w:style>
  <w:style w:type="character" w:customStyle="1" w:styleId="WingdingSymbols">
    <w:name w:val="Wingding Symbols"/>
    <w:rsid w:val="00C32ABC"/>
    <w:rPr>
      <w:rFonts w:ascii="Wingdings" w:hAnsi="Wingdings"/>
    </w:rPr>
  </w:style>
  <w:style w:type="paragraph" w:customStyle="1" w:styleId="TableHeading">
    <w:name w:val="Table Heading"/>
    <w:basedOn w:val="HeadingBase"/>
    <w:rsid w:val="00C32ABC"/>
    <w:pPr>
      <w:keepLines/>
      <w:pBdr>
        <w:bottom w:val="single" w:sz="6" w:space="1" w:color="918585"/>
      </w:pBdr>
      <w:spacing w:before="240"/>
    </w:pPr>
  </w:style>
  <w:style w:type="character" w:customStyle="1" w:styleId="HotSpot">
    <w:name w:val="HotSpot"/>
    <w:rsid w:val="00C32ABC"/>
    <w:rPr>
      <w:color w:val="0033CC"/>
      <w:u w:val="none"/>
    </w:rPr>
  </w:style>
  <w:style w:type="paragraph" w:customStyle="1" w:styleId="BodyTextRight">
    <w:name w:val="Body Text Right"/>
    <w:basedOn w:val="BodyText"/>
    <w:rsid w:val="00C32ABC"/>
    <w:pPr>
      <w:spacing w:before="0" w:after="0"/>
      <w:jc w:val="right"/>
    </w:pPr>
  </w:style>
  <w:style w:type="paragraph" w:styleId="Index3">
    <w:name w:val="index 3"/>
    <w:basedOn w:val="ListNumber2"/>
    <w:next w:val="Normal"/>
    <w:semiHidden/>
    <w:rsid w:val="00C32ABC"/>
    <w:pPr>
      <w:numPr>
        <w:numId w:val="0"/>
      </w:numPr>
      <w:tabs>
        <w:tab w:val="right" w:leader="dot" w:pos="4176"/>
      </w:tabs>
    </w:pPr>
  </w:style>
  <w:style w:type="paragraph" w:styleId="ListNumber2">
    <w:name w:val="List Number 2"/>
    <w:basedOn w:val="List2"/>
    <w:rsid w:val="00C32ABC"/>
    <w:pPr>
      <w:numPr>
        <w:numId w:val="10"/>
      </w:numPr>
      <w:tabs>
        <w:tab w:val="clear" w:pos="1060"/>
      </w:tabs>
    </w:pPr>
  </w:style>
  <w:style w:type="paragraph" w:customStyle="1" w:styleId="MarginNote">
    <w:name w:val="Margin Note"/>
    <w:basedOn w:val="BodyText"/>
    <w:rsid w:val="00C32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ABC"/>
    <w:rPr>
      <w:sz w:val="32"/>
    </w:rPr>
  </w:style>
  <w:style w:type="paragraph" w:customStyle="1" w:styleId="HeadingProcedure">
    <w:name w:val="Heading Procedure"/>
    <w:basedOn w:val="HeadingBase"/>
    <w:next w:val="Normal"/>
    <w:rsid w:val="00C32ABC"/>
    <w:pPr>
      <w:tabs>
        <w:tab w:val="left" w:pos="0"/>
      </w:tabs>
      <w:spacing w:before="120" w:after="60"/>
    </w:pPr>
    <w:rPr>
      <w:i/>
      <w:color w:val="918585"/>
      <w:sz w:val="22"/>
    </w:rPr>
  </w:style>
  <w:style w:type="paragraph" w:customStyle="1" w:styleId="TableBodyText">
    <w:name w:val="Table Body Text"/>
    <w:basedOn w:val="BodyText"/>
    <w:rsid w:val="00C32ABC"/>
    <w:pPr>
      <w:spacing w:before="60" w:after="60"/>
    </w:pPr>
  </w:style>
  <w:style w:type="paragraph" w:styleId="ListContinue">
    <w:name w:val="List Continue"/>
    <w:basedOn w:val="List"/>
    <w:rsid w:val="00C32ABC"/>
    <w:pPr>
      <w:ind w:firstLine="0"/>
    </w:pPr>
  </w:style>
  <w:style w:type="paragraph" w:customStyle="1" w:styleId="ListNote">
    <w:name w:val="List Note"/>
    <w:basedOn w:val="List"/>
    <w:rsid w:val="00C32ABC"/>
    <w:pPr>
      <w:pBdr>
        <w:top w:val="single" w:sz="6" w:space="2" w:color="918585"/>
        <w:bottom w:val="single" w:sz="6" w:space="2" w:color="918585"/>
      </w:pBdr>
      <w:tabs>
        <w:tab w:val="left" w:pos="1021"/>
      </w:tabs>
      <w:ind w:firstLine="0"/>
    </w:pPr>
  </w:style>
  <w:style w:type="paragraph" w:customStyle="1" w:styleId="Warning">
    <w:name w:val="Warning"/>
    <w:basedOn w:val="BodyText"/>
    <w:rsid w:val="00C32ABC"/>
    <w:pPr>
      <w:shd w:val="clear" w:color="auto" w:fill="D9D9D9"/>
      <w:tabs>
        <w:tab w:val="left" w:pos="992"/>
      </w:tabs>
      <w:ind w:left="119" w:right="119"/>
    </w:pPr>
    <w:rPr>
      <w:sz w:val="20"/>
    </w:rPr>
  </w:style>
  <w:style w:type="paragraph" w:customStyle="1" w:styleId="MarginIcons">
    <w:name w:val="Margin Icons"/>
    <w:basedOn w:val="BodyText"/>
    <w:rsid w:val="00C32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ABC"/>
    <w:rPr>
      <w:rFonts w:ascii="Courier New" w:hAnsi="Courier New"/>
    </w:rPr>
  </w:style>
  <w:style w:type="paragraph" w:customStyle="1" w:styleId="NoteBullet">
    <w:name w:val="Note Bullet"/>
    <w:basedOn w:val="Note"/>
    <w:rsid w:val="00C32ABC"/>
    <w:pPr>
      <w:tabs>
        <w:tab w:val="clear" w:pos="680"/>
      </w:tabs>
      <w:spacing w:before="60" w:after="60"/>
    </w:pPr>
  </w:style>
  <w:style w:type="paragraph" w:customStyle="1" w:styleId="SubHeading2">
    <w:name w:val="SubHeading2"/>
    <w:basedOn w:val="HeadingBase"/>
    <w:rsid w:val="00C32ABC"/>
    <w:pPr>
      <w:spacing w:before="240" w:after="60"/>
    </w:pPr>
    <w:rPr>
      <w:sz w:val="20"/>
    </w:rPr>
  </w:style>
  <w:style w:type="paragraph" w:customStyle="1" w:styleId="SubHeading1">
    <w:name w:val="SubHeading1"/>
    <w:basedOn w:val="HeadingBase"/>
    <w:rsid w:val="00C32ABC"/>
    <w:pPr>
      <w:spacing w:before="240" w:after="60"/>
    </w:pPr>
    <w:rPr>
      <w:color w:val="918585"/>
      <w:sz w:val="22"/>
    </w:rPr>
  </w:style>
  <w:style w:type="paragraph" w:customStyle="1" w:styleId="SideHeading">
    <w:name w:val="Side Heading"/>
    <w:basedOn w:val="HeadingBase"/>
    <w:rsid w:val="00C32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ABC"/>
    <w:pPr>
      <w:tabs>
        <w:tab w:val="num" w:pos="360"/>
      </w:tabs>
    </w:pPr>
  </w:style>
  <w:style w:type="paragraph" w:styleId="PlainText">
    <w:name w:val="Plain Text"/>
    <w:basedOn w:val="Normal"/>
    <w:link w:val="PlainTextChar"/>
    <w:rsid w:val="00C32ABC"/>
    <w:rPr>
      <w:sz w:val="20"/>
    </w:rPr>
  </w:style>
  <w:style w:type="character" w:customStyle="1" w:styleId="PlainTextChar">
    <w:name w:val="Plain Text Char"/>
    <w:basedOn w:val="DefaultParagraphFont"/>
    <w:link w:val="PlainText"/>
    <w:rsid w:val="00C32ABC"/>
    <w:rPr>
      <w:rFonts w:ascii="Courier New" w:eastAsia="Times New Roman" w:hAnsi="Courier New" w:cs="Times New Roman"/>
      <w:sz w:val="20"/>
      <w:szCs w:val="20"/>
      <w:lang w:eastAsia="en-US"/>
    </w:rPr>
  </w:style>
  <w:style w:type="character" w:customStyle="1" w:styleId="MenuOption">
    <w:name w:val="Menu Option"/>
    <w:basedOn w:val="DefaultParagraphFont"/>
    <w:rsid w:val="00C32ABC"/>
    <w:rPr>
      <w:b/>
      <w:smallCaps/>
    </w:rPr>
  </w:style>
  <w:style w:type="paragraph" w:customStyle="1" w:styleId="TableListNumber">
    <w:name w:val="Table List Number"/>
    <w:basedOn w:val="ListNumber"/>
    <w:rsid w:val="00C32ABC"/>
    <w:pPr>
      <w:numPr>
        <w:numId w:val="0"/>
      </w:numPr>
    </w:pPr>
  </w:style>
  <w:style w:type="paragraph" w:styleId="TOC4">
    <w:name w:val="toc 4"/>
    <w:basedOn w:val="TOCBase"/>
    <w:next w:val="Normal"/>
    <w:semiHidden/>
    <w:rsid w:val="00C32ABC"/>
    <w:pPr>
      <w:tabs>
        <w:tab w:val="right" w:leader="dot" w:pos="9071"/>
      </w:tabs>
      <w:ind w:left="1701"/>
    </w:pPr>
  </w:style>
  <w:style w:type="paragraph" w:customStyle="1" w:styleId="ListAlpha">
    <w:name w:val="List Alpha"/>
    <w:basedOn w:val="List"/>
    <w:rsid w:val="00C32ABC"/>
    <w:pPr>
      <w:numPr>
        <w:numId w:val="9"/>
      </w:numPr>
    </w:pPr>
  </w:style>
  <w:style w:type="paragraph" w:customStyle="1" w:styleId="ListAlpha2">
    <w:name w:val="List Alpha 2"/>
    <w:basedOn w:val="List2"/>
    <w:rsid w:val="00C32ABC"/>
    <w:pPr>
      <w:numPr>
        <w:numId w:val="8"/>
      </w:numPr>
    </w:pPr>
  </w:style>
  <w:style w:type="paragraph" w:styleId="List2">
    <w:name w:val="List 2"/>
    <w:basedOn w:val="BodyText"/>
    <w:rsid w:val="00C32ABC"/>
    <w:pPr>
      <w:tabs>
        <w:tab w:val="left" w:pos="680"/>
      </w:tabs>
      <w:spacing w:before="60" w:after="60"/>
      <w:ind w:left="680" w:hanging="340"/>
    </w:pPr>
  </w:style>
  <w:style w:type="paragraph" w:styleId="List3">
    <w:name w:val="List 3"/>
    <w:basedOn w:val="BodyText"/>
    <w:rsid w:val="00C32ABC"/>
    <w:pPr>
      <w:tabs>
        <w:tab w:val="left" w:pos="1021"/>
      </w:tabs>
      <w:spacing w:before="60" w:after="60"/>
      <w:ind w:left="1020" w:hanging="340"/>
    </w:pPr>
  </w:style>
  <w:style w:type="paragraph" w:styleId="List4">
    <w:name w:val="List 4"/>
    <w:basedOn w:val="BodyText"/>
    <w:rsid w:val="00C32ABC"/>
    <w:pPr>
      <w:tabs>
        <w:tab w:val="left" w:pos="1361"/>
      </w:tabs>
      <w:spacing w:before="60" w:after="60"/>
      <w:ind w:left="1361" w:hanging="340"/>
    </w:pPr>
  </w:style>
  <w:style w:type="paragraph" w:styleId="List5">
    <w:name w:val="List 5"/>
    <w:basedOn w:val="BodyText"/>
    <w:rsid w:val="00C32ABC"/>
    <w:pPr>
      <w:tabs>
        <w:tab w:val="left" w:pos="1701"/>
      </w:tabs>
      <w:spacing w:before="60" w:after="60"/>
      <w:ind w:left="1701" w:hanging="340"/>
    </w:pPr>
  </w:style>
  <w:style w:type="paragraph" w:styleId="ListBullet3">
    <w:name w:val="List Bullet 3"/>
    <w:basedOn w:val="List3"/>
    <w:rsid w:val="00C32ABC"/>
    <w:pPr>
      <w:numPr>
        <w:numId w:val="14"/>
      </w:numPr>
      <w:tabs>
        <w:tab w:val="clear" w:pos="1021"/>
      </w:tabs>
      <w:ind w:left="1037" w:hanging="357"/>
    </w:pPr>
  </w:style>
  <w:style w:type="paragraph" w:styleId="ListBullet4">
    <w:name w:val="List Bullet 4"/>
    <w:basedOn w:val="List4"/>
    <w:rsid w:val="00C32ABC"/>
    <w:pPr>
      <w:numPr>
        <w:numId w:val="3"/>
      </w:numPr>
      <w:tabs>
        <w:tab w:val="clear" w:pos="1361"/>
      </w:tabs>
    </w:pPr>
  </w:style>
  <w:style w:type="paragraph" w:styleId="ListBullet5">
    <w:name w:val="List Bullet 5"/>
    <w:basedOn w:val="List5"/>
    <w:rsid w:val="00C32ABC"/>
    <w:pPr>
      <w:numPr>
        <w:numId w:val="4"/>
      </w:numPr>
    </w:pPr>
  </w:style>
  <w:style w:type="paragraph" w:styleId="ListContinue2">
    <w:name w:val="List Continue 2"/>
    <w:basedOn w:val="List2"/>
    <w:rsid w:val="00C32ABC"/>
    <w:pPr>
      <w:ind w:firstLine="0"/>
    </w:pPr>
  </w:style>
  <w:style w:type="paragraph" w:styleId="ListContinue3">
    <w:name w:val="List Continue 3"/>
    <w:basedOn w:val="List3"/>
    <w:rsid w:val="00C32ABC"/>
    <w:pPr>
      <w:ind w:left="1021" w:firstLine="0"/>
    </w:pPr>
  </w:style>
  <w:style w:type="paragraph" w:styleId="ListContinue4">
    <w:name w:val="List Continue 4"/>
    <w:basedOn w:val="List4"/>
    <w:rsid w:val="00C32ABC"/>
    <w:pPr>
      <w:ind w:firstLine="0"/>
    </w:pPr>
  </w:style>
  <w:style w:type="paragraph" w:styleId="ListContinue5">
    <w:name w:val="List Continue 5"/>
    <w:basedOn w:val="List5"/>
    <w:rsid w:val="00C32ABC"/>
    <w:pPr>
      <w:ind w:firstLine="0"/>
    </w:pPr>
  </w:style>
  <w:style w:type="paragraph" w:styleId="ListNumber3">
    <w:name w:val="List Number 3"/>
    <w:basedOn w:val="List3"/>
    <w:rsid w:val="00C32ABC"/>
    <w:pPr>
      <w:numPr>
        <w:numId w:val="5"/>
      </w:numPr>
    </w:pPr>
  </w:style>
  <w:style w:type="paragraph" w:styleId="ListNumber4">
    <w:name w:val="List Number 4"/>
    <w:basedOn w:val="List4"/>
    <w:rsid w:val="00C32ABC"/>
    <w:pPr>
      <w:numPr>
        <w:numId w:val="6"/>
      </w:numPr>
    </w:pPr>
  </w:style>
  <w:style w:type="paragraph" w:styleId="ListNumber5">
    <w:name w:val="List Number 5"/>
    <w:basedOn w:val="List5"/>
    <w:rsid w:val="00C32ABC"/>
    <w:pPr>
      <w:numPr>
        <w:numId w:val="7"/>
      </w:numPr>
    </w:pPr>
  </w:style>
  <w:style w:type="paragraph" w:styleId="BlockText">
    <w:name w:val="Block Text"/>
    <w:basedOn w:val="Normal"/>
    <w:rsid w:val="00C32ABC"/>
    <w:pPr>
      <w:spacing w:after="120"/>
      <w:ind w:left="1440" w:right="1440"/>
    </w:pPr>
  </w:style>
  <w:style w:type="character" w:customStyle="1" w:styleId="Subscript">
    <w:name w:val="Subscript"/>
    <w:basedOn w:val="DefaultParagraphFont"/>
    <w:rsid w:val="00C32ABC"/>
    <w:rPr>
      <w:sz w:val="16"/>
      <w:vertAlign w:val="subscript"/>
    </w:rPr>
  </w:style>
  <w:style w:type="character" w:customStyle="1" w:styleId="Superscript">
    <w:name w:val="Superscript"/>
    <w:basedOn w:val="DefaultParagraphFont"/>
    <w:rsid w:val="00C32ABC"/>
    <w:rPr>
      <w:sz w:val="16"/>
      <w:vertAlign w:val="superscript"/>
    </w:rPr>
  </w:style>
  <w:style w:type="character" w:customStyle="1" w:styleId="Symbols">
    <w:name w:val="Symbols"/>
    <w:basedOn w:val="DefaultParagraphFont"/>
    <w:rsid w:val="00C32ABC"/>
    <w:rPr>
      <w:rFonts w:ascii="Symbol" w:hAnsi="Symbol"/>
    </w:rPr>
  </w:style>
  <w:style w:type="character" w:customStyle="1" w:styleId="MenuOptions">
    <w:name w:val="Menu Options"/>
    <w:basedOn w:val="DefaultParagraphFont"/>
    <w:rsid w:val="00C32ABC"/>
    <w:rPr>
      <w:rFonts w:ascii="Arial Narrow" w:hAnsi="Arial Narrow"/>
      <w:smallCaps/>
    </w:rPr>
  </w:style>
  <w:style w:type="character" w:customStyle="1" w:styleId="Buttons">
    <w:name w:val="Buttons"/>
    <w:basedOn w:val="DefaultParagraphFont"/>
    <w:rsid w:val="00C32ABC"/>
    <w:rPr>
      <w:b/>
    </w:rPr>
  </w:style>
  <w:style w:type="character" w:customStyle="1" w:styleId="Underlined">
    <w:name w:val="Underlined"/>
    <w:basedOn w:val="DefaultParagraphFont"/>
    <w:rsid w:val="00C32ABC"/>
    <w:rPr>
      <w:u w:val="single"/>
    </w:rPr>
  </w:style>
  <w:style w:type="paragraph" w:customStyle="1" w:styleId="TableBodyTextRight">
    <w:name w:val="Table Body Text Right"/>
    <w:basedOn w:val="TableBodyText"/>
    <w:rsid w:val="00C32ABC"/>
    <w:pPr>
      <w:widowControl w:val="0"/>
      <w:autoSpaceDE w:val="0"/>
      <w:autoSpaceDN w:val="0"/>
      <w:adjustRightInd w:val="0"/>
      <w:jc w:val="right"/>
    </w:pPr>
    <w:rPr>
      <w:rFonts w:cs="Arial"/>
      <w:szCs w:val="18"/>
    </w:rPr>
  </w:style>
  <w:style w:type="paragraph" w:customStyle="1" w:styleId="CopyrightText">
    <w:name w:val="Copyright Text"/>
    <w:basedOn w:val="BodyText"/>
    <w:rsid w:val="00C32ABC"/>
    <w:rPr>
      <w:sz w:val="18"/>
    </w:rPr>
  </w:style>
  <w:style w:type="paragraph" w:customStyle="1" w:styleId="BodySmallRight">
    <w:name w:val="Body Small Right"/>
    <w:basedOn w:val="BodyTextRight"/>
    <w:rsid w:val="00C32ABC"/>
    <w:rPr>
      <w:sz w:val="18"/>
      <w:szCs w:val="18"/>
    </w:rPr>
  </w:style>
  <w:style w:type="paragraph" w:customStyle="1" w:styleId="MarginEdition">
    <w:name w:val="Margin Edition"/>
    <w:basedOn w:val="MarginNote"/>
    <w:rsid w:val="00C32ABC"/>
    <w:pPr>
      <w:spacing w:before="0" w:after="0"/>
    </w:pPr>
    <w:rPr>
      <w:rFonts w:ascii="Times New Roman" w:hAnsi="Times New Roman"/>
      <w:color w:val="999999"/>
    </w:rPr>
  </w:style>
  <w:style w:type="paragraph" w:customStyle="1" w:styleId="Spacer">
    <w:name w:val="Spacer"/>
    <w:basedOn w:val="Normal"/>
    <w:rsid w:val="00C32ABC"/>
    <w:rPr>
      <w:sz w:val="2"/>
      <w:szCs w:val="2"/>
    </w:rPr>
  </w:style>
  <w:style w:type="character" w:customStyle="1" w:styleId="Small">
    <w:name w:val="Small"/>
    <w:basedOn w:val="DefaultParagraphFont"/>
    <w:rsid w:val="00C32ABC"/>
    <w:rPr>
      <w:sz w:val="16"/>
    </w:rPr>
  </w:style>
  <w:style w:type="paragraph" w:customStyle="1" w:styleId="WideTable">
    <w:name w:val="Wide Table"/>
    <w:basedOn w:val="Normal"/>
    <w:rsid w:val="00C32ABC"/>
    <w:pPr>
      <w:ind w:left="-1418"/>
    </w:pPr>
    <w:rPr>
      <w:sz w:val="2"/>
      <w:szCs w:val="2"/>
    </w:rPr>
  </w:style>
  <w:style w:type="character" w:styleId="PageNumber">
    <w:name w:val="page number"/>
    <w:basedOn w:val="DefaultParagraphFont"/>
    <w:rsid w:val="00C32ABC"/>
  </w:style>
  <w:style w:type="paragraph" w:styleId="Quote">
    <w:name w:val="Quote"/>
    <w:basedOn w:val="Heading1"/>
    <w:link w:val="QuoteChar"/>
    <w:qFormat/>
    <w:rsid w:val="00C32ABC"/>
    <w:rPr>
      <w:b w:val="0"/>
      <w:sz w:val="72"/>
      <w:szCs w:val="72"/>
      <w:lang w:val="en-NZ"/>
    </w:rPr>
  </w:style>
  <w:style w:type="character" w:customStyle="1" w:styleId="QuoteChar">
    <w:name w:val="Quote Char"/>
    <w:basedOn w:val="DefaultParagraphFont"/>
    <w:link w:val="Quote"/>
    <w:rsid w:val="00C32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ABC"/>
    <w:pPr>
      <w:pageBreakBefore/>
    </w:pPr>
  </w:style>
  <w:style w:type="paragraph" w:customStyle="1" w:styleId="Border">
    <w:name w:val="Border"/>
    <w:basedOn w:val="Normal"/>
    <w:qFormat/>
    <w:rsid w:val="00C32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ABC"/>
    <w:rPr>
      <w:b/>
      <w:bCs/>
      <w:i/>
      <w:iCs/>
      <w:color w:val="auto"/>
    </w:rPr>
  </w:style>
  <w:style w:type="paragraph" w:styleId="IntenseQuote">
    <w:name w:val="Intense Quote"/>
    <w:basedOn w:val="Normal"/>
    <w:next w:val="Normal"/>
    <w:link w:val="IntenseQuoteChar"/>
    <w:uiPriority w:val="30"/>
    <w:qFormat/>
    <w:rsid w:val="00C32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ABC"/>
    <w:rPr>
      <w:smallCaps/>
      <w:color w:val="auto"/>
      <w:u w:val="single"/>
    </w:rPr>
  </w:style>
  <w:style w:type="character" w:styleId="IntenseReference">
    <w:name w:val="Intense Reference"/>
    <w:basedOn w:val="DefaultParagraphFont"/>
    <w:uiPriority w:val="32"/>
    <w:qFormat/>
    <w:rsid w:val="00C32ABC"/>
    <w:rPr>
      <w:b/>
      <w:bCs/>
      <w:smallCaps/>
      <w:color w:val="auto"/>
      <w:spacing w:val="5"/>
      <w:u w:val="single"/>
    </w:rPr>
  </w:style>
  <w:style w:type="paragraph" w:customStyle="1" w:styleId="2ColumnHeading">
    <w:name w:val="2Column Heading"/>
    <w:basedOn w:val="BodyText"/>
    <w:qFormat/>
    <w:rsid w:val="00C32ABC"/>
    <w:pPr>
      <w:spacing w:after="60"/>
      <w:ind w:left="-2268"/>
    </w:pPr>
    <w:rPr>
      <w:b/>
    </w:rPr>
  </w:style>
  <w:style w:type="paragraph" w:customStyle="1" w:styleId="Heading1TOC">
    <w:name w:val="Heading1 TOC"/>
    <w:basedOn w:val="Normal"/>
    <w:qFormat/>
    <w:rsid w:val="00C32ABC"/>
    <w:pPr>
      <w:spacing w:before="240" w:after="120"/>
    </w:pPr>
    <w:rPr>
      <w:rFonts w:ascii="Times New Roman" w:hAnsi="Times New Roman"/>
      <w:b/>
      <w:sz w:val="32"/>
    </w:rPr>
  </w:style>
  <w:style w:type="paragraph" w:customStyle="1" w:styleId="Heading2TOC">
    <w:name w:val="Heading2 TOC"/>
    <w:basedOn w:val="Normal"/>
    <w:qFormat/>
    <w:rsid w:val="00C32ABC"/>
    <w:pPr>
      <w:spacing w:before="240" w:after="60"/>
    </w:pPr>
    <w:rPr>
      <w:rFonts w:ascii="Times New Roman" w:hAnsi="Times New Roman"/>
      <w:b/>
      <w:sz w:val="28"/>
    </w:rPr>
  </w:style>
  <w:style w:type="character" w:customStyle="1" w:styleId="Underline">
    <w:name w:val="Underline"/>
    <w:basedOn w:val="DefaultParagraphFont"/>
    <w:qFormat/>
    <w:rsid w:val="00C32ABC"/>
    <w:rPr>
      <w:u w:val="single"/>
    </w:rPr>
  </w:style>
  <w:style w:type="character" w:customStyle="1" w:styleId="BoldandItalics">
    <w:name w:val="Bold and Italics"/>
    <w:qFormat/>
    <w:rsid w:val="00C32ABC"/>
    <w:rPr>
      <w:b/>
      <w:i/>
      <w:u w:val="none"/>
    </w:rPr>
  </w:style>
  <w:style w:type="paragraph" w:styleId="BalloonText">
    <w:name w:val="Balloon Text"/>
    <w:basedOn w:val="Normal"/>
    <w:link w:val="BalloonTextChar"/>
    <w:rsid w:val="00C32ABC"/>
    <w:rPr>
      <w:rFonts w:ascii="Tahoma" w:hAnsi="Tahoma" w:cs="Tahoma"/>
      <w:sz w:val="16"/>
      <w:szCs w:val="16"/>
    </w:rPr>
  </w:style>
  <w:style w:type="character" w:customStyle="1" w:styleId="BalloonTextChar">
    <w:name w:val="Balloon Text Char"/>
    <w:basedOn w:val="DefaultParagraphFont"/>
    <w:link w:val="BalloonText"/>
    <w:rsid w:val="00C32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ABC"/>
    <w:rPr>
      <w:b/>
      <w:color w:val="660033"/>
      <w:spacing w:val="0"/>
    </w:rPr>
  </w:style>
  <w:style w:type="paragraph" w:customStyle="1" w:styleId="Nameditemlist">
    <w:name w:val="Named item list"/>
    <w:basedOn w:val="BodyText"/>
    <w:qFormat/>
    <w:rsid w:val="00C32ABC"/>
    <w:pPr>
      <w:tabs>
        <w:tab w:val="left" w:pos="2835"/>
      </w:tabs>
      <w:ind w:left="2835" w:hanging="2835"/>
    </w:pPr>
  </w:style>
  <w:style w:type="paragraph" w:customStyle="1" w:styleId="BodyTextnopadding">
    <w:name w:val="Body Text no padding"/>
    <w:basedOn w:val="BodyText"/>
    <w:qFormat/>
    <w:rsid w:val="00C32ABC"/>
    <w:pPr>
      <w:spacing w:before="0" w:after="0"/>
    </w:pPr>
  </w:style>
  <w:style w:type="paragraph" w:customStyle="1" w:styleId="BodyTextBold">
    <w:name w:val="Body Text Bold"/>
    <w:basedOn w:val="BodyText"/>
    <w:qFormat/>
    <w:rsid w:val="00C32ABC"/>
    <w:rPr>
      <w:b/>
    </w:rPr>
  </w:style>
  <w:style w:type="character" w:styleId="Hyperlink">
    <w:name w:val="Hyperlink"/>
    <w:basedOn w:val="DefaultParagraphFont"/>
    <w:uiPriority w:val="99"/>
    <w:unhideWhenUsed/>
    <w:rsid w:val="00755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6296</Characters>
  <Application>Microsoft Office Word</Application>
  <DocSecurity>0</DocSecurity>
  <Lines>242</Lines>
  <Paragraphs>137</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MARB057 Perform routine tasks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