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40E" w:rsidP="00CE240E">
      <w:pPr>
        <w:pStyle w:val="Title"/>
      </w:pPr>
      <w:r>
        <w:fldChar w:fldCharType="begin"/>
      </w:r>
      <w:r>
        <w:instrText xml:space="preserve"> TITLE   \* MERGEFORMAT </w:instrText>
      </w:r>
      <w:r>
        <w:fldChar w:fldCharType="separate"/>
      </w:r>
      <w:r>
        <w:t>MARB056 Maintain marina infrastructure</w:t>
      </w:r>
      <w:r>
        <w:fldChar w:fldCharType="end"/>
      </w:r>
    </w:p>
    <w:p w:rsidR="00CE240E" w:rsidP="00CE240E">
      <w:pPr>
        <w:pStyle w:val="Version"/>
        <w:sectPr w:rsidSect="004735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582" w:rsidP="00473582">
      <w:pPr>
        <w:pStyle w:val="SuperHeading"/>
      </w:pPr>
      <w:r w:rsidRPr="00473582">
        <w:t>MARB056 Maintain marina infrastructure</w:t>
      </w:r>
    </w:p>
    <w:p w:rsidR="00000000" w:rsidRPr="00473582" w:rsidP="00473582">
      <w:pPr>
        <w:pStyle w:val="Heading1"/>
      </w:pPr>
      <w:bookmarkStart w:id="1" w:name="O_1233655"/>
      <w:bookmarkEnd w:id="1"/>
      <w:r w:rsidRPr="00473582">
        <w:t>Modification History</w:t>
      </w:r>
    </w:p>
    <w:tbl>
      <w:tblPr>
        <w:tblW w:w="9497" w:type="dxa"/>
        <w:tblLayout w:type="fixed"/>
        <w:tblCellMar>
          <w:left w:w="62" w:type="dxa"/>
          <w:right w:w="62" w:type="dxa"/>
        </w:tblCellMar>
        <w:tblLook w:val="0000"/>
      </w:tblPr>
      <w:tblGrid>
        <w:gridCol w:w="9497"/>
      </w:tblGrid>
      <w:tr w:rsidTr="00473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582" w:rsidP="00473582">
            <w:pPr>
              <w:pStyle w:val="BodyText"/>
            </w:pPr>
            <w:r w:rsidRPr="00473582">
              <w:t>Release 1. This is the first release of this unit of competency in the MAR Maritime Training Package.</w:t>
            </w:r>
          </w:p>
        </w:tc>
      </w:tr>
    </w:tbl>
    <w:p w:rsidR="00CE240E" w:rsidP="00473582">
      <w:pPr>
        <w:pStyle w:val="NoPaddingFontSize1"/>
      </w:pPr>
    </w:p>
    <w:p w:rsidR="00CE240E" w:rsidP="00473582">
      <w:pPr>
        <w:pStyle w:val="NoPaddingFontSize1"/>
      </w:pPr>
    </w:p>
    <w:p w:rsidR="00000000" w:rsidRPr="00473582" w:rsidP="00473582">
      <w:pPr>
        <w:pStyle w:val="Heading1"/>
      </w:pPr>
      <w:bookmarkStart w:id="2" w:name="O_1233656"/>
      <w:bookmarkEnd w:id="2"/>
      <w:r w:rsidRPr="00473582">
        <w:t>Application</w:t>
      </w:r>
    </w:p>
    <w:tbl>
      <w:tblPr>
        <w:tblW w:w="9497" w:type="dxa"/>
        <w:tblLayout w:type="fixed"/>
        <w:tblCellMar>
          <w:left w:w="62" w:type="dxa"/>
          <w:right w:w="62" w:type="dxa"/>
        </w:tblCellMar>
        <w:tblLook w:val="0000"/>
      </w:tblPr>
      <w:tblGrid>
        <w:gridCol w:w="9497"/>
      </w:tblGrid>
      <w:tr w:rsidTr="00473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582" w:rsidP="00473582">
            <w:pPr>
              <w:pStyle w:val="BodyText"/>
            </w:pPr>
            <w:r w:rsidRPr="00473582">
              <w:t>This unit involves the skills and knowledge required to develop and implement an infrastructure mai</w:t>
            </w:r>
            <w:r w:rsidRPr="00473582">
              <w:t xml:space="preserve">ntenance plan, which includes site, plant and equipment. </w:t>
            </w:r>
          </w:p>
          <w:p w:rsidR="00000000" w:rsidRPr="00473582" w:rsidP="00473582">
            <w:pPr>
              <w:pStyle w:val="BodyText"/>
            </w:pPr>
            <w:r w:rsidRPr="00473582">
              <w:t>This unit applies to individuals working in a marina and undertaking routine maintenance in a marina.</w:t>
            </w:r>
          </w:p>
          <w:p w:rsidR="00000000" w:rsidRPr="00473582" w:rsidP="00473582">
            <w:pPr>
              <w:pStyle w:val="BodyText"/>
            </w:pPr>
            <w:r w:rsidRPr="00473582">
              <w:rPr>
                <w:rStyle w:val="SpecialBold"/>
              </w:rPr>
              <w:t>Licensing/Regulatory Information</w:t>
            </w:r>
          </w:p>
          <w:p w:rsidR="00000000" w:rsidRPr="00473582" w:rsidP="00473582">
            <w:pPr>
              <w:pStyle w:val="BodyText"/>
            </w:pPr>
            <w:r w:rsidRPr="00473582">
              <w:t>No licensing, legislative or certification requirements apply t</w:t>
            </w:r>
            <w:r w:rsidRPr="00473582">
              <w:t>o this unit at the time of publication.</w:t>
            </w:r>
          </w:p>
        </w:tc>
      </w:tr>
    </w:tbl>
    <w:p w:rsidR="00CE240E" w:rsidP="00473582">
      <w:pPr>
        <w:pStyle w:val="NoPaddingFontSize1"/>
      </w:pPr>
    </w:p>
    <w:p w:rsidR="00CE240E" w:rsidP="00473582">
      <w:pPr>
        <w:pStyle w:val="NoPaddingFontSize1"/>
      </w:pPr>
    </w:p>
    <w:p w:rsidR="00000000" w:rsidRPr="00473582" w:rsidP="00473582">
      <w:pPr>
        <w:pStyle w:val="Heading1"/>
      </w:pPr>
      <w:bookmarkStart w:id="3" w:name="O_1233657"/>
      <w:bookmarkEnd w:id="3"/>
      <w:r w:rsidRPr="00473582">
        <w:t>Pre-requisite Unit</w:t>
      </w:r>
    </w:p>
    <w:tbl>
      <w:tblPr>
        <w:tblW w:w="9497" w:type="dxa"/>
        <w:tblLayout w:type="fixed"/>
        <w:tblCellMar>
          <w:left w:w="62" w:type="dxa"/>
          <w:right w:w="62" w:type="dxa"/>
        </w:tblCellMar>
        <w:tblLook w:val="0000"/>
      </w:tblPr>
      <w:tblGrid>
        <w:gridCol w:w="9497"/>
      </w:tblGrid>
      <w:tr w:rsidTr="00473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582" w:rsidP="00473582">
            <w:pPr>
              <w:pStyle w:val="BodyText"/>
            </w:pPr>
            <w:r w:rsidRPr="00473582">
              <w:t>Not applicable.</w:t>
            </w:r>
          </w:p>
        </w:tc>
      </w:tr>
    </w:tbl>
    <w:p w:rsidR="00CE240E" w:rsidP="00473582">
      <w:pPr>
        <w:pStyle w:val="NoPaddingFontSize1"/>
      </w:pPr>
    </w:p>
    <w:p w:rsidR="00CE240E" w:rsidP="00473582">
      <w:pPr>
        <w:pStyle w:val="NoPaddingFontSize1"/>
      </w:pPr>
    </w:p>
    <w:p w:rsidR="00000000" w:rsidRPr="00473582" w:rsidP="00473582">
      <w:pPr>
        <w:pStyle w:val="Heading1"/>
      </w:pPr>
      <w:bookmarkStart w:id="4" w:name="O_1233658"/>
      <w:bookmarkEnd w:id="4"/>
      <w:r w:rsidRPr="00473582">
        <w:t>Competency Field</w:t>
      </w:r>
    </w:p>
    <w:tbl>
      <w:tblPr>
        <w:tblW w:w="9497" w:type="dxa"/>
        <w:tblLayout w:type="fixed"/>
        <w:tblCellMar>
          <w:left w:w="62" w:type="dxa"/>
          <w:right w:w="62" w:type="dxa"/>
        </w:tblCellMar>
        <w:tblLook w:val="0000"/>
      </w:tblPr>
      <w:tblGrid>
        <w:gridCol w:w="9497"/>
      </w:tblGrid>
      <w:tr w:rsidTr="00473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582" w:rsidP="00473582">
            <w:pPr>
              <w:pStyle w:val="BodyText"/>
            </w:pPr>
            <w:r w:rsidRPr="00473582">
              <w:t>B – Equipment Checking and Maintenance</w:t>
            </w:r>
          </w:p>
        </w:tc>
      </w:tr>
    </w:tbl>
    <w:p w:rsidR="00CE240E" w:rsidP="00473582">
      <w:pPr>
        <w:pStyle w:val="NoPaddingFontSize1"/>
      </w:pPr>
    </w:p>
    <w:p w:rsidR="00CE240E" w:rsidP="00473582">
      <w:pPr>
        <w:pStyle w:val="NoPaddingFontSize1"/>
      </w:pPr>
    </w:p>
    <w:p w:rsidR="00000000" w:rsidRPr="00473582" w:rsidP="00473582">
      <w:pPr>
        <w:pStyle w:val="Heading1"/>
      </w:pPr>
      <w:bookmarkStart w:id="5" w:name="O_1233659"/>
      <w:bookmarkEnd w:id="5"/>
      <w:r w:rsidRPr="00473582">
        <w:t>Unit Sector</w:t>
      </w:r>
    </w:p>
    <w:tbl>
      <w:tblPr>
        <w:tblW w:w="9497" w:type="dxa"/>
        <w:tblLayout w:type="fixed"/>
        <w:tblCellMar>
          <w:left w:w="62" w:type="dxa"/>
          <w:right w:w="62" w:type="dxa"/>
        </w:tblCellMar>
        <w:tblLook w:val="0000"/>
      </w:tblPr>
      <w:tblGrid>
        <w:gridCol w:w="9497"/>
      </w:tblGrid>
      <w:tr w:rsidTr="00473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582" w:rsidP="00473582">
            <w:pPr>
              <w:pStyle w:val="BodyText"/>
            </w:pPr>
            <w:r w:rsidRPr="00473582">
              <w:t>Not applicable.</w:t>
            </w:r>
          </w:p>
        </w:tc>
      </w:tr>
    </w:tbl>
    <w:p w:rsidR="00CE240E" w:rsidP="00473582">
      <w:pPr>
        <w:pStyle w:val="NoPaddingFontSize1"/>
      </w:pPr>
    </w:p>
    <w:p w:rsidR="00CE240E" w:rsidP="00473582">
      <w:pPr>
        <w:pStyle w:val="NoPaddingFontSize1"/>
      </w:pPr>
    </w:p>
    <w:p w:rsidR="00000000" w:rsidRPr="00473582" w:rsidP="00473582">
      <w:pPr>
        <w:pStyle w:val="Heading1"/>
      </w:pPr>
      <w:bookmarkStart w:id="6" w:name="O_1233660"/>
      <w:bookmarkEnd w:id="6"/>
      <w:r w:rsidRPr="00473582">
        <w:t>Elements and Performance Criteria</w:t>
      </w:r>
    </w:p>
    <w:tbl>
      <w:tblPr>
        <w:tblW w:w="9298" w:type="dxa"/>
        <w:tblLayout w:type="fixed"/>
        <w:tblCellMar>
          <w:left w:w="62" w:type="dxa"/>
          <w:right w:w="62" w:type="dxa"/>
        </w:tblCellMar>
        <w:tblLook w:val="0000"/>
      </w:tblPr>
      <w:tblGrid>
        <w:gridCol w:w="545"/>
        <w:gridCol w:w="2743"/>
        <w:gridCol w:w="731"/>
        <w:gridCol w:w="4071"/>
        <w:gridCol w:w="1208"/>
      </w:tblGrid>
      <w:tr w:rsidTr="00473582">
        <w:tblPrEx>
          <w:tblW w:w="9298" w:type="dxa"/>
          <w:tblLayout w:type="fixed"/>
          <w:tblCellMar>
            <w:left w:w="62" w:type="dxa"/>
            <w:right w:w="62" w:type="dxa"/>
          </w:tblCellMar>
          <w:tblLook w:val="0000"/>
        </w:tblPrEx>
        <w:tc>
          <w:tcPr>
            <w:tcW w:w="4019" w:type="dxa"/>
            <w:gridSpan w:val="3"/>
            <w:tcBorders>
              <w:top w:val="nil"/>
              <w:left w:val="nil"/>
              <w:bottom w:val="nil"/>
              <w:right w:val="nil"/>
            </w:tcBorders>
            <w:tcMar>
              <w:top w:w="0" w:type="dxa"/>
              <w:left w:w="62" w:type="dxa"/>
              <w:bottom w:w="0" w:type="dxa"/>
              <w:right w:w="62" w:type="dxa"/>
            </w:tcMar>
          </w:tcPr>
          <w:p w:rsidR="00000000" w:rsidRPr="00473582" w:rsidP="00473582">
            <w:pPr>
              <w:pStyle w:val="BodyText"/>
            </w:pPr>
            <w:r w:rsidRPr="00473582">
              <w:rPr>
                <w:rStyle w:val="SpecialBold"/>
              </w:rPr>
              <w:t>ELEMENTS</w:t>
            </w:r>
          </w:p>
        </w:tc>
        <w:tc>
          <w:tcPr>
            <w:tcW w:w="5279" w:type="dxa"/>
            <w:gridSpan w:val="2"/>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rPr>
                <w:rStyle w:val="SpecialBold"/>
              </w:rPr>
              <w:t>PERFORMANCE CRITERIA</w:t>
            </w:r>
          </w:p>
        </w:tc>
      </w:tr>
      <w:tr w:rsidTr="00473582">
        <w:tblPrEx>
          <w:tblW w:w="9298" w:type="dxa"/>
          <w:tblLayout w:type="fixed"/>
          <w:tblCellMar>
            <w:left w:w="62" w:type="dxa"/>
            <w:right w:w="62" w:type="dxa"/>
          </w:tblCellMar>
          <w:tblLook w:val="0000"/>
        </w:tblPrEx>
        <w:tc>
          <w:tcPr>
            <w:tcW w:w="4019" w:type="dxa"/>
            <w:gridSpan w:val="3"/>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Elements describe the essential outcomes.</w:t>
            </w:r>
          </w:p>
        </w:tc>
        <w:tc>
          <w:tcPr>
            <w:tcW w:w="5279" w:type="dxa"/>
            <w:gridSpan w:val="2"/>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Performance criteria describe the performance needed to demonstrate achievement of the element.</w:t>
            </w:r>
          </w:p>
        </w:tc>
      </w:tr>
      <w:tr w:rsidTr="00473582">
        <w:tblPrEx>
          <w:tblW w:w="9298" w:type="dxa"/>
          <w:tblLayout w:type="fixed"/>
          <w:tblCellMar>
            <w:left w:w="62" w:type="dxa"/>
            <w:right w:w="62" w:type="dxa"/>
          </w:tblCellMar>
          <w:tblLook w:val="0000"/>
        </w:tblPrEx>
        <w:trPr>
          <w:gridAfter w:val="1"/>
          <w:wAfter w:w="1208" w:type="dxa"/>
        </w:trPr>
        <w:tc>
          <w:tcPr>
            <w:tcW w:w="545" w:type="dxa"/>
            <w:tcBorders>
              <w:top w:val="nil"/>
              <w:left w:val="nil"/>
              <w:bottom w:val="nil"/>
              <w:right w:val="nil"/>
            </w:tcBorders>
            <w:tcMar>
              <w:top w:w="0" w:type="dxa"/>
              <w:left w:w="62" w:type="dxa"/>
              <w:bottom w:w="0" w:type="dxa"/>
              <w:right w:w="62" w:type="dxa"/>
            </w:tcMar>
          </w:tcPr>
          <w:p w:rsidR="00000000" w:rsidRPr="00473582" w:rsidP="00473582">
            <w:pPr>
              <w:pStyle w:val="BodyText"/>
            </w:pPr>
            <w:r w:rsidRPr="00473582">
              <w:rPr>
                <w:rStyle w:val="SpecialBold"/>
              </w:rPr>
              <w:t>1</w:t>
            </w:r>
          </w:p>
        </w:tc>
        <w:tc>
          <w:tcPr>
            <w:tcW w:w="2743" w:type="dxa"/>
            <w:tcBorders>
              <w:top w:val="nil"/>
              <w:left w:val="nil"/>
              <w:bottom w:val="nil"/>
              <w:right w:val="nil"/>
            </w:tcBorders>
            <w:tcMar>
              <w:top w:w="0" w:type="dxa"/>
              <w:left w:w="62" w:type="dxa"/>
              <w:bottom w:w="0" w:type="dxa"/>
              <w:right w:w="62" w:type="dxa"/>
            </w:tcMar>
          </w:tcPr>
          <w:p w:rsidR="00000000" w:rsidRPr="00473582" w:rsidP="00473582">
            <w:pPr>
              <w:pStyle w:val="BodyText"/>
            </w:pPr>
            <w:r w:rsidRPr="00473582">
              <w:rPr>
                <w:rStyle w:val="SpecialBold"/>
              </w:rPr>
              <w:t>Prepare for maintenance</w:t>
            </w:r>
          </w:p>
        </w:tc>
        <w:tc>
          <w:tcPr>
            <w:tcW w:w="73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rPr>
                <w:rStyle w:val="SpecialBold"/>
              </w:rPr>
              <w:t>1.1</w:t>
            </w:r>
          </w:p>
        </w:tc>
        <w:tc>
          <w:tcPr>
            <w:tcW w:w="407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 xml:space="preserve">Marina infrastructure that requires regular maintenance is recognised and confirmed with relevant personnel, as required </w:t>
            </w:r>
          </w:p>
        </w:tc>
      </w:tr>
      <w:tr w:rsidTr="00473582">
        <w:tblPrEx>
          <w:tblW w:w="9298" w:type="dxa"/>
          <w:tblLayout w:type="fixed"/>
          <w:tblCellMar>
            <w:left w:w="62" w:type="dxa"/>
            <w:right w:w="62" w:type="dxa"/>
          </w:tblCellMar>
          <w:tblLook w:val="0000"/>
        </w:tblPrEx>
        <w:trPr>
          <w:gridAfter w:val="1"/>
          <w:wAfter w:w="1208" w:type="dxa"/>
        </w:trPr>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473582">
            <w:pPr>
              <w:pStyle w:val="BodyText"/>
              <w:keepLines w:val="0"/>
              <w:spacing w:before="0" w:after="0"/>
            </w:pPr>
          </w:p>
        </w:tc>
        <w:tc>
          <w:tcPr>
            <w:tcW w:w="73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rPr>
                <w:rStyle w:val="SpecialBold"/>
              </w:rPr>
              <w:t>1.2</w:t>
            </w:r>
          </w:p>
        </w:tc>
        <w:tc>
          <w:tcPr>
            <w:tcW w:w="407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 xml:space="preserve">Hazards are identified, risks are </w:t>
            </w:r>
            <w:r w:rsidRPr="00473582">
              <w:t>assessed, and control measures implemented according to workplace procedures and supervisor i</w:t>
            </w:r>
            <w:r w:rsidRPr="00473582">
              <w:t>nstructions</w:t>
            </w:r>
          </w:p>
        </w:tc>
      </w:tr>
      <w:tr w:rsidTr="00473582">
        <w:tblPrEx>
          <w:tblW w:w="9298" w:type="dxa"/>
          <w:tblLayout w:type="fixed"/>
          <w:tblCellMar>
            <w:left w:w="62" w:type="dxa"/>
            <w:right w:w="62" w:type="dxa"/>
          </w:tblCellMar>
          <w:tblLook w:val="0000"/>
        </w:tblPrEx>
        <w:trPr>
          <w:gridAfter w:val="1"/>
          <w:wAfter w:w="1208" w:type="dxa"/>
        </w:trPr>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473582">
            <w:pPr>
              <w:pStyle w:val="BodyText"/>
              <w:keepLines w:val="0"/>
              <w:spacing w:before="0" w:after="0"/>
            </w:pPr>
          </w:p>
        </w:tc>
        <w:tc>
          <w:tcPr>
            <w:tcW w:w="73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rPr>
                <w:rStyle w:val="SpecialBold"/>
              </w:rPr>
              <w:t>1.3</w:t>
            </w:r>
          </w:p>
        </w:tc>
        <w:tc>
          <w:tcPr>
            <w:tcW w:w="407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Appropriate plant, tools and equipment required to undertake maintenance activities are identified and assembled according to workplace procedures</w:t>
            </w:r>
          </w:p>
        </w:tc>
      </w:tr>
      <w:tr w:rsidTr="00473582">
        <w:tblPrEx>
          <w:tblW w:w="9298" w:type="dxa"/>
          <w:tblLayout w:type="fixed"/>
          <w:tblCellMar>
            <w:left w:w="62" w:type="dxa"/>
            <w:right w:w="62" w:type="dxa"/>
          </w:tblCellMar>
          <w:tblLook w:val="0000"/>
        </w:tblPrEx>
        <w:trPr>
          <w:gridAfter w:val="1"/>
          <w:wAfter w:w="1208" w:type="dxa"/>
        </w:trPr>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473582">
            <w:pPr>
              <w:pStyle w:val="BodyText"/>
              <w:keepLines w:val="0"/>
              <w:spacing w:before="0" w:after="0"/>
            </w:pPr>
          </w:p>
        </w:tc>
        <w:tc>
          <w:tcPr>
            <w:tcW w:w="73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rPr>
                <w:rStyle w:val="SpecialBold"/>
              </w:rPr>
              <w:t>1.4</w:t>
            </w:r>
          </w:p>
        </w:tc>
        <w:tc>
          <w:tcPr>
            <w:tcW w:w="407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Emergency procedures are accessed, reviewed a</w:t>
            </w:r>
            <w:r w:rsidRPr="00473582">
              <w:t>nd clarified with appropriate personnel</w:t>
            </w:r>
          </w:p>
        </w:tc>
      </w:tr>
      <w:tr w:rsidTr="00473582">
        <w:tblPrEx>
          <w:tblW w:w="9298" w:type="dxa"/>
          <w:tblLayout w:type="fixed"/>
          <w:tblCellMar>
            <w:left w:w="62" w:type="dxa"/>
            <w:right w:w="62" w:type="dxa"/>
          </w:tblCellMar>
          <w:tblLook w:val="0000"/>
        </w:tblPrEx>
        <w:trPr>
          <w:gridAfter w:val="1"/>
          <w:wAfter w:w="1208" w:type="dxa"/>
        </w:trPr>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473582">
            <w:pPr>
              <w:pStyle w:val="BodyText"/>
              <w:keepLines w:val="0"/>
              <w:spacing w:before="0" w:after="0"/>
            </w:pPr>
          </w:p>
        </w:tc>
        <w:tc>
          <w:tcPr>
            <w:tcW w:w="73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rPr>
                <w:rStyle w:val="SpecialBold"/>
              </w:rPr>
              <w:t>1.5</w:t>
            </w:r>
          </w:p>
        </w:tc>
        <w:tc>
          <w:tcPr>
            <w:tcW w:w="407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 xml:space="preserve">Skills and experience of marina personnel for maintenance activities are identified </w:t>
            </w:r>
          </w:p>
        </w:tc>
      </w:tr>
      <w:tr w:rsidTr="00473582">
        <w:tblPrEx>
          <w:tblW w:w="9298" w:type="dxa"/>
          <w:tblLayout w:type="fixed"/>
          <w:tblCellMar>
            <w:left w:w="62" w:type="dxa"/>
            <w:right w:w="62" w:type="dxa"/>
          </w:tblCellMar>
          <w:tblLook w:val="0000"/>
        </w:tblPrEx>
        <w:trPr>
          <w:gridAfter w:val="1"/>
          <w:wAfter w:w="1208" w:type="dxa"/>
        </w:trPr>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473582">
            <w:pPr>
              <w:pStyle w:val="BodyText"/>
              <w:keepLines w:val="0"/>
              <w:spacing w:before="0" w:after="0"/>
            </w:pPr>
          </w:p>
        </w:tc>
        <w:tc>
          <w:tcPr>
            <w:tcW w:w="73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rPr>
                <w:rStyle w:val="SpecialBold"/>
              </w:rPr>
              <w:t>1.6</w:t>
            </w:r>
          </w:p>
        </w:tc>
        <w:tc>
          <w:tcPr>
            <w:tcW w:w="407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Maintenance schedule is obtained and interpreted</w:t>
            </w:r>
          </w:p>
        </w:tc>
      </w:tr>
      <w:tr w:rsidTr="00473582">
        <w:tblPrEx>
          <w:tblW w:w="9298" w:type="dxa"/>
          <w:tblLayout w:type="fixed"/>
          <w:tblCellMar>
            <w:left w:w="62" w:type="dxa"/>
            <w:right w:w="62" w:type="dxa"/>
          </w:tblCellMar>
          <w:tblLook w:val="0000"/>
        </w:tblPrEx>
        <w:trPr>
          <w:gridAfter w:val="1"/>
          <w:wAfter w:w="1208" w:type="dxa"/>
        </w:trPr>
        <w:tc>
          <w:tcPr>
            <w:tcW w:w="545" w:type="dxa"/>
            <w:tcBorders>
              <w:top w:val="nil"/>
              <w:left w:val="nil"/>
              <w:bottom w:val="nil"/>
              <w:right w:val="nil"/>
            </w:tcBorders>
            <w:tcMar>
              <w:top w:w="0" w:type="dxa"/>
              <w:left w:w="62" w:type="dxa"/>
              <w:bottom w:w="0" w:type="dxa"/>
              <w:right w:w="62" w:type="dxa"/>
            </w:tcMar>
          </w:tcPr>
          <w:p w:rsidR="00000000" w:rsidRPr="00473582" w:rsidP="00473582">
            <w:pPr>
              <w:pStyle w:val="BodyText"/>
            </w:pPr>
            <w:r w:rsidRPr="00473582">
              <w:rPr>
                <w:rStyle w:val="SpecialBold"/>
              </w:rPr>
              <w:t>2</w:t>
            </w:r>
          </w:p>
        </w:tc>
        <w:tc>
          <w:tcPr>
            <w:tcW w:w="2743" w:type="dxa"/>
            <w:tcBorders>
              <w:top w:val="nil"/>
              <w:left w:val="nil"/>
              <w:bottom w:val="nil"/>
              <w:right w:val="nil"/>
            </w:tcBorders>
            <w:tcMar>
              <w:top w:w="0" w:type="dxa"/>
              <w:left w:w="62" w:type="dxa"/>
              <w:bottom w:w="0" w:type="dxa"/>
              <w:right w:w="62" w:type="dxa"/>
            </w:tcMar>
          </w:tcPr>
          <w:p w:rsidR="00000000" w:rsidRPr="00473582" w:rsidP="00473582">
            <w:pPr>
              <w:pStyle w:val="BodyText"/>
            </w:pPr>
            <w:r w:rsidRPr="00473582">
              <w:rPr>
                <w:rStyle w:val="SpecialBold"/>
              </w:rPr>
              <w:t xml:space="preserve">Undertake maintenance </w:t>
            </w:r>
          </w:p>
        </w:tc>
        <w:tc>
          <w:tcPr>
            <w:tcW w:w="73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rPr>
                <w:rStyle w:val="SpecialBold"/>
              </w:rPr>
              <w:t>2.1</w:t>
            </w:r>
          </w:p>
        </w:tc>
        <w:tc>
          <w:tcPr>
            <w:tcW w:w="407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Personal protective equipment (PPE) is identified, selected and used according to workplace procedures</w:t>
            </w:r>
          </w:p>
        </w:tc>
      </w:tr>
      <w:tr w:rsidTr="00473582">
        <w:tblPrEx>
          <w:tblW w:w="9298" w:type="dxa"/>
          <w:tblLayout w:type="fixed"/>
          <w:tblCellMar>
            <w:left w:w="62" w:type="dxa"/>
            <w:right w:w="62" w:type="dxa"/>
          </w:tblCellMar>
          <w:tblLook w:val="0000"/>
        </w:tblPrEx>
        <w:trPr>
          <w:gridAfter w:val="1"/>
          <w:wAfter w:w="1208" w:type="dxa"/>
        </w:trPr>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473582">
            <w:pPr>
              <w:pStyle w:val="BodyText"/>
              <w:keepLines w:val="0"/>
              <w:spacing w:before="0" w:after="0"/>
            </w:pPr>
          </w:p>
        </w:tc>
        <w:tc>
          <w:tcPr>
            <w:tcW w:w="73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rPr>
                <w:rStyle w:val="SpecialBold"/>
              </w:rPr>
              <w:t>2.2</w:t>
            </w:r>
          </w:p>
        </w:tc>
        <w:tc>
          <w:tcPr>
            <w:tcW w:w="407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Firefighting equipment is located, selected and made ready according to workplace policies and procedures</w:t>
            </w:r>
          </w:p>
        </w:tc>
      </w:tr>
      <w:tr w:rsidTr="00473582">
        <w:tblPrEx>
          <w:tblW w:w="9298" w:type="dxa"/>
          <w:tblLayout w:type="fixed"/>
          <w:tblCellMar>
            <w:left w:w="62" w:type="dxa"/>
            <w:right w:w="62" w:type="dxa"/>
          </w:tblCellMar>
          <w:tblLook w:val="0000"/>
        </w:tblPrEx>
        <w:trPr>
          <w:gridAfter w:val="1"/>
          <w:wAfter w:w="1208" w:type="dxa"/>
        </w:trPr>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473582">
            <w:pPr>
              <w:pStyle w:val="BodyText"/>
              <w:keepLines w:val="0"/>
              <w:spacing w:before="0" w:after="0"/>
            </w:pPr>
          </w:p>
        </w:tc>
        <w:tc>
          <w:tcPr>
            <w:tcW w:w="73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rPr>
                <w:rStyle w:val="SpecialBold"/>
              </w:rPr>
              <w:t>2.3</w:t>
            </w:r>
          </w:p>
        </w:tc>
        <w:tc>
          <w:tcPr>
            <w:tcW w:w="407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Work area is prepared according to workplace policies and procedures</w:t>
            </w:r>
          </w:p>
        </w:tc>
      </w:tr>
      <w:tr w:rsidTr="00473582">
        <w:tblPrEx>
          <w:tblW w:w="9298" w:type="dxa"/>
          <w:tblLayout w:type="fixed"/>
          <w:tblCellMar>
            <w:left w:w="62" w:type="dxa"/>
            <w:right w:w="62" w:type="dxa"/>
          </w:tblCellMar>
          <w:tblLook w:val="0000"/>
        </w:tblPrEx>
        <w:trPr>
          <w:gridAfter w:val="1"/>
          <w:wAfter w:w="1208" w:type="dxa"/>
        </w:trPr>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473582">
            <w:pPr>
              <w:pStyle w:val="BodyText"/>
              <w:keepLines w:val="0"/>
              <w:spacing w:before="0" w:after="0"/>
            </w:pPr>
          </w:p>
        </w:tc>
        <w:tc>
          <w:tcPr>
            <w:tcW w:w="73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rPr>
                <w:rStyle w:val="SpecialBold"/>
              </w:rPr>
              <w:t>2.4</w:t>
            </w:r>
          </w:p>
        </w:tc>
        <w:tc>
          <w:tcPr>
            <w:tcW w:w="407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Relevant plant, tools and equipment are prepared and made ready for use according to workplace policies, procedures and manufacturer</w:t>
            </w:r>
            <w:r>
              <w:t>’</w:t>
            </w:r>
            <w:r w:rsidRPr="00473582">
              <w:t>s instructions</w:t>
            </w:r>
          </w:p>
        </w:tc>
      </w:tr>
      <w:tr w:rsidTr="00473582">
        <w:tblPrEx>
          <w:tblW w:w="9298" w:type="dxa"/>
          <w:tblLayout w:type="fixed"/>
          <w:tblCellMar>
            <w:left w:w="62" w:type="dxa"/>
            <w:right w:w="62" w:type="dxa"/>
          </w:tblCellMar>
          <w:tblLook w:val="0000"/>
        </w:tblPrEx>
        <w:trPr>
          <w:gridAfter w:val="1"/>
          <w:wAfter w:w="1208" w:type="dxa"/>
        </w:trPr>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473582">
            <w:pPr>
              <w:pStyle w:val="BodyText"/>
              <w:keepLines w:val="0"/>
              <w:spacing w:before="0" w:after="0"/>
            </w:pPr>
          </w:p>
        </w:tc>
        <w:tc>
          <w:tcPr>
            <w:tcW w:w="73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rPr>
                <w:rStyle w:val="SpecialBold"/>
              </w:rPr>
              <w:t>2.5</w:t>
            </w:r>
          </w:p>
        </w:tc>
        <w:tc>
          <w:tcPr>
            <w:tcW w:w="407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Maintenance is carried out safely according to workplace policies and procedures</w:t>
            </w:r>
          </w:p>
        </w:tc>
      </w:tr>
      <w:tr w:rsidTr="00473582">
        <w:tblPrEx>
          <w:tblW w:w="9298" w:type="dxa"/>
          <w:tblLayout w:type="fixed"/>
          <w:tblCellMar>
            <w:left w:w="62" w:type="dxa"/>
            <w:right w:w="62" w:type="dxa"/>
          </w:tblCellMar>
          <w:tblLook w:val="0000"/>
        </w:tblPrEx>
        <w:trPr>
          <w:gridAfter w:val="1"/>
          <w:wAfter w:w="1208" w:type="dxa"/>
        </w:trPr>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473582">
            <w:pPr>
              <w:pStyle w:val="BodyText"/>
              <w:keepLines w:val="0"/>
              <w:spacing w:before="0" w:after="0"/>
            </w:pPr>
          </w:p>
        </w:tc>
        <w:tc>
          <w:tcPr>
            <w:tcW w:w="73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rPr>
                <w:rStyle w:val="SpecialBold"/>
              </w:rPr>
              <w:t>2.6</w:t>
            </w:r>
          </w:p>
        </w:tc>
        <w:tc>
          <w:tcPr>
            <w:tcW w:w="407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Safe work practices and environmental requirements are followed according to workplace policies and procedures</w:t>
            </w:r>
          </w:p>
        </w:tc>
      </w:tr>
      <w:tr w:rsidTr="00473582">
        <w:tblPrEx>
          <w:tblW w:w="9298" w:type="dxa"/>
          <w:tblLayout w:type="fixed"/>
          <w:tblCellMar>
            <w:left w:w="62" w:type="dxa"/>
            <w:right w:w="62" w:type="dxa"/>
          </w:tblCellMar>
          <w:tblLook w:val="0000"/>
        </w:tblPrEx>
        <w:trPr>
          <w:gridAfter w:val="1"/>
          <w:wAfter w:w="1208" w:type="dxa"/>
        </w:trPr>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473582">
            <w:pPr>
              <w:pStyle w:val="BodyText"/>
              <w:keepLines w:val="0"/>
              <w:spacing w:before="0" w:after="0"/>
            </w:pPr>
          </w:p>
        </w:tc>
        <w:tc>
          <w:tcPr>
            <w:tcW w:w="73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rPr>
                <w:rStyle w:val="SpecialBold"/>
              </w:rPr>
              <w:t>2.7</w:t>
            </w:r>
          </w:p>
        </w:tc>
        <w:tc>
          <w:tcPr>
            <w:tcW w:w="407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Work is checked against job requirements and prese</w:t>
            </w:r>
            <w:r w:rsidRPr="00473582">
              <w:t xml:space="preserve">nted to relevant personnel for verification </w:t>
            </w:r>
          </w:p>
        </w:tc>
      </w:tr>
      <w:tr w:rsidTr="00473582">
        <w:tblPrEx>
          <w:tblW w:w="9298" w:type="dxa"/>
          <w:tblLayout w:type="fixed"/>
          <w:tblCellMar>
            <w:left w:w="62" w:type="dxa"/>
            <w:right w:w="62" w:type="dxa"/>
          </w:tblCellMar>
          <w:tblLook w:val="0000"/>
        </w:tblPrEx>
        <w:trPr>
          <w:gridAfter w:val="1"/>
          <w:wAfter w:w="1208" w:type="dxa"/>
        </w:trPr>
        <w:tc>
          <w:tcPr>
            <w:tcW w:w="545" w:type="dxa"/>
            <w:tcBorders>
              <w:top w:val="nil"/>
              <w:left w:val="nil"/>
              <w:bottom w:val="nil"/>
              <w:right w:val="nil"/>
            </w:tcBorders>
            <w:tcMar>
              <w:top w:w="0" w:type="dxa"/>
              <w:left w:w="62" w:type="dxa"/>
              <w:bottom w:w="0" w:type="dxa"/>
              <w:right w:w="62" w:type="dxa"/>
            </w:tcMar>
          </w:tcPr>
          <w:p w:rsidR="00000000" w:rsidRPr="00473582" w:rsidP="00473582">
            <w:pPr>
              <w:pStyle w:val="BodyText"/>
            </w:pPr>
            <w:r w:rsidRPr="00473582">
              <w:rPr>
                <w:rStyle w:val="SpecialBold"/>
              </w:rPr>
              <w:t>3</w:t>
            </w:r>
          </w:p>
        </w:tc>
        <w:tc>
          <w:tcPr>
            <w:tcW w:w="2743" w:type="dxa"/>
            <w:tcBorders>
              <w:top w:val="nil"/>
              <w:left w:val="nil"/>
              <w:bottom w:val="nil"/>
              <w:right w:val="nil"/>
            </w:tcBorders>
            <w:tcMar>
              <w:top w:w="0" w:type="dxa"/>
              <w:left w:w="62" w:type="dxa"/>
              <w:bottom w:w="0" w:type="dxa"/>
              <w:right w:w="62" w:type="dxa"/>
            </w:tcMar>
          </w:tcPr>
          <w:p w:rsidR="00000000" w:rsidRPr="00473582" w:rsidP="00473582">
            <w:pPr>
              <w:pStyle w:val="BodyText"/>
            </w:pPr>
            <w:r w:rsidRPr="00473582">
              <w:rPr>
                <w:rStyle w:val="SpecialBold"/>
              </w:rPr>
              <w:t>Complete maintenance and clean up work area</w:t>
            </w:r>
          </w:p>
        </w:tc>
        <w:tc>
          <w:tcPr>
            <w:tcW w:w="73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rPr>
                <w:rStyle w:val="SpecialBold"/>
              </w:rPr>
              <w:t>3.1</w:t>
            </w:r>
          </w:p>
        </w:tc>
        <w:tc>
          <w:tcPr>
            <w:tcW w:w="407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Work area is cleaned, and tools and equipment are stored according to workplace policies and procedures</w:t>
            </w:r>
          </w:p>
        </w:tc>
      </w:tr>
      <w:tr w:rsidTr="00473582">
        <w:tblPrEx>
          <w:tblW w:w="9298" w:type="dxa"/>
          <w:tblLayout w:type="fixed"/>
          <w:tblCellMar>
            <w:left w:w="62" w:type="dxa"/>
            <w:right w:w="62" w:type="dxa"/>
          </w:tblCellMar>
          <w:tblLook w:val="0000"/>
        </w:tblPrEx>
        <w:trPr>
          <w:gridAfter w:val="1"/>
          <w:wAfter w:w="1208" w:type="dxa"/>
        </w:trPr>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473582">
            <w:pPr>
              <w:pStyle w:val="BodyText"/>
              <w:keepLines w:val="0"/>
              <w:spacing w:before="0" w:after="0"/>
            </w:pPr>
          </w:p>
        </w:tc>
        <w:tc>
          <w:tcPr>
            <w:tcW w:w="73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rPr>
                <w:rStyle w:val="SpecialBold"/>
              </w:rPr>
              <w:t>3.2</w:t>
            </w:r>
          </w:p>
        </w:tc>
        <w:tc>
          <w:tcPr>
            <w:tcW w:w="407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Defective or malfunctioning plant, tools, equipme</w:t>
            </w:r>
            <w:r w:rsidRPr="00473582">
              <w:t>nt and systems are reported according to workplace policies and procedures</w:t>
            </w:r>
          </w:p>
        </w:tc>
      </w:tr>
      <w:tr w:rsidTr="00473582">
        <w:tblPrEx>
          <w:tblW w:w="9298" w:type="dxa"/>
          <w:tblLayout w:type="fixed"/>
          <w:tblCellMar>
            <w:left w:w="62" w:type="dxa"/>
            <w:right w:w="62" w:type="dxa"/>
          </w:tblCellMar>
          <w:tblLook w:val="0000"/>
        </w:tblPrEx>
        <w:trPr>
          <w:gridAfter w:val="1"/>
          <w:wAfter w:w="1208" w:type="dxa"/>
        </w:trPr>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473582">
            <w:pPr>
              <w:pStyle w:val="BodyText"/>
              <w:keepLines w:val="0"/>
              <w:spacing w:before="0" w:after="0"/>
            </w:pPr>
          </w:p>
        </w:tc>
        <w:tc>
          <w:tcPr>
            <w:tcW w:w="73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rPr>
                <w:rStyle w:val="SpecialBold"/>
              </w:rPr>
              <w:t>3.3</w:t>
            </w:r>
          </w:p>
        </w:tc>
        <w:tc>
          <w:tcPr>
            <w:tcW w:w="407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Maintenance schedule is reviewed and revised, as necessary</w:t>
            </w:r>
          </w:p>
        </w:tc>
      </w:tr>
      <w:tr w:rsidTr="00473582">
        <w:tblPrEx>
          <w:tblW w:w="9298" w:type="dxa"/>
          <w:tblLayout w:type="fixed"/>
          <w:tblCellMar>
            <w:left w:w="62" w:type="dxa"/>
            <w:right w:w="62" w:type="dxa"/>
          </w:tblCellMar>
          <w:tblLook w:val="0000"/>
        </w:tblPrEx>
        <w:trPr>
          <w:gridAfter w:val="1"/>
          <w:wAfter w:w="1208" w:type="dxa"/>
        </w:trPr>
        <w:tc>
          <w:tcPr>
            <w:tcW w:w="5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3" w:type="dxa"/>
            <w:tcBorders>
              <w:top w:val="nil"/>
              <w:left w:val="nil"/>
              <w:bottom w:val="nil"/>
              <w:right w:val="nil"/>
            </w:tcBorders>
            <w:tcMar>
              <w:top w:w="0" w:type="dxa"/>
              <w:left w:w="62" w:type="dxa"/>
              <w:bottom w:w="0" w:type="dxa"/>
              <w:right w:w="62" w:type="dxa"/>
            </w:tcMar>
          </w:tcPr>
          <w:p w:rsidR="00000000" w:rsidRPr="00473582">
            <w:pPr>
              <w:pStyle w:val="BodyText"/>
              <w:keepLines w:val="0"/>
              <w:spacing w:before="0" w:after="0"/>
            </w:pPr>
          </w:p>
        </w:tc>
        <w:tc>
          <w:tcPr>
            <w:tcW w:w="731"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rPr>
                <w:rStyle w:val="SpecialBold"/>
              </w:rPr>
              <w:t>3.4</w:t>
            </w:r>
          </w:p>
        </w:tc>
        <w:tc>
          <w:tcPr>
            <w:tcW w:w="4071" w:type="dxa"/>
            <w:tcBorders>
              <w:top w:val="nil"/>
              <w:left w:val="nil"/>
              <w:bottom w:val="nil"/>
              <w:right w:val="nil"/>
            </w:tcBorders>
            <w:tcMar>
              <w:top w:w="0" w:type="dxa"/>
              <w:left w:w="62" w:type="dxa"/>
              <w:bottom w:w="0" w:type="dxa"/>
              <w:right w:w="62" w:type="dxa"/>
            </w:tcMar>
          </w:tcPr>
          <w:p w:rsidR="00000000" w:rsidRPr="00473582" w:rsidP="00473582">
            <w:pPr>
              <w:pStyle w:val="BodyText"/>
            </w:pPr>
            <w:r w:rsidRPr="00473582">
              <w:t>All required documentation is completed according to workplace policies and procedures</w:t>
            </w:r>
          </w:p>
        </w:tc>
      </w:tr>
    </w:tbl>
    <w:p w:rsidR="00CE240E" w:rsidP="00473582">
      <w:pPr>
        <w:pStyle w:val="NoPaddingFontSize1"/>
      </w:pPr>
    </w:p>
    <w:p w:rsidR="00CE240E" w:rsidP="00473582">
      <w:pPr>
        <w:pStyle w:val="NoPaddingFontSize1"/>
      </w:pPr>
    </w:p>
    <w:p w:rsidR="00000000" w:rsidRPr="00473582" w:rsidP="00473582">
      <w:pPr>
        <w:pStyle w:val="Heading1"/>
      </w:pPr>
      <w:bookmarkStart w:id="7" w:name="O_1233661"/>
      <w:bookmarkEnd w:id="7"/>
      <w:r w:rsidRPr="00473582">
        <w:t>Foundation Skills</w:t>
      </w:r>
    </w:p>
    <w:tbl>
      <w:tblPr>
        <w:tblW w:w="9497" w:type="dxa"/>
        <w:tblLayout w:type="fixed"/>
        <w:tblCellMar>
          <w:left w:w="62" w:type="dxa"/>
          <w:right w:w="62" w:type="dxa"/>
        </w:tblCellMar>
        <w:tblLook w:val="0000"/>
      </w:tblPr>
      <w:tblGrid>
        <w:gridCol w:w="9497"/>
      </w:tblGrid>
      <w:tr w:rsidTr="00473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582" w:rsidP="00473582">
            <w:pPr>
              <w:pStyle w:val="BodyText"/>
            </w:pPr>
            <w:r w:rsidRPr="00473582">
              <w:t>Foundation skills essential to performance are explicit in the performance criteria of this unit of competency.</w:t>
            </w:r>
          </w:p>
        </w:tc>
      </w:tr>
    </w:tbl>
    <w:p w:rsidR="00CE240E" w:rsidP="00473582">
      <w:pPr>
        <w:pStyle w:val="NoPaddingFontSize1"/>
      </w:pPr>
    </w:p>
    <w:p w:rsidR="00CE240E" w:rsidP="00473582">
      <w:pPr>
        <w:pStyle w:val="NoPaddingFontSize1"/>
      </w:pPr>
    </w:p>
    <w:p w:rsidR="00000000" w:rsidRPr="00473582" w:rsidP="00473582">
      <w:pPr>
        <w:pStyle w:val="Heading1"/>
      </w:pPr>
      <w:bookmarkStart w:id="8" w:name="O_1233662"/>
      <w:bookmarkEnd w:id="8"/>
      <w:r w:rsidRPr="00473582">
        <w:t>Range of Conditions</w:t>
      </w:r>
    </w:p>
    <w:tbl>
      <w:tblPr>
        <w:tblW w:w="9497" w:type="dxa"/>
        <w:tblLayout w:type="fixed"/>
        <w:tblCellMar>
          <w:left w:w="62" w:type="dxa"/>
          <w:right w:w="62" w:type="dxa"/>
        </w:tblCellMar>
        <w:tblLook w:val="0000"/>
      </w:tblPr>
      <w:tblGrid>
        <w:gridCol w:w="5156"/>
        <w:gridCol w:w="4341"/>
      </w:tblGrid>
      <w:tr w:rsidTr="0047358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73582" w:rsidP="00473582">
            <w:pPr>
              <w:pStyle w:val="BodyText"/>
            </w:pPr>
            <w:r w:rsidRPr="00473582">
              <w:t>Range is restricted to essential operating conditions and any other variables essential to the work environment.</w:t>
            </w:r>
          </w:p>
          <w:p w:rsidR="00000000" w:rsidP="00473582">
            <w:pPr>
              <w:pStyle w:val="BodyText"/>
              <w:rPr>
                <w:lang w:val="en-NZ"/>
              </w:rPr>
            </w:pPr>
            <w:r w:rsidRPr="00473582">
              <w:t>Non-essential conditions can be found in the MAR Maritime Training Package Companion Volume Implementation Guide.</w:t>
            </w:r>
          </w:p>
        </w:tc>
      </w:tr>
      <w:tr w:rsidTr="00473582">
        <w:tblPrEx>
          <w:tblW w:w="9497" w:type="dxa"/>
          <w:tblLayout w:type="fixed"/>
          <w:tblCellMar>
            <w:left w:w="62" w:type="dxa"/>
            <w:right w:w="62" w:type="dxa"/>
          </w:tblCellMar>
          <w:tblLook w:val="0000"/>
        </w:tblPrEx>
        <w:tc>
          <w:tcPr>
            <w:tcW w:w="5156"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Infrastructure requiring re</w:t>
            </w:r>
            <w:r w:rsidRPr="00473582">
              <w:t xml:space="preserve">gular maintenance includes: </w:t>
            </w:r>
          </w:p>
        </w:tc>
        <w:tc>
          <w:tcPr>
            <w:tcW w:w="4341" w:type="dxa"/>
            <w:tcBorders>
              <w:top w:val="nil"/>
              <w:left w:val="nil"/>
              <w:bottom w:val="nil"/>
              <w:right w:val="nil"/>
            </w:tcBorders>
            <w:tcMar>
              <w:top w:w="0" w:type="dxa"/>
              <w:left w:w="62" w:type="dxa"/>
              <w:bottom w:w="0" w:type="dxa"/>
              <w:right w:w="62" w:type="dxa"/>
            </w:tcMar>
          </w:tcPr>
          <w:p w:rsidR="00000000" w:rsidRPr="00473582" w:rsidP="00473582">
            <w:pPr>
              <w:pStyle w:val="ListBullet"/>
            </w:pPr>
            <w:r w:rsidRPr="00473582">
              <w:t>cleats or bollards</w:t>
            </w:r>
          </w:p>
          <w:p w:rsidR="00000000" w:rsidRPr="00473582" w:rsidP="00473582">
            <w:pPr>
              <w:pStyle w:val="ListBullet"/>
            </w:pPr>
            <w:r w:rsidRPr="00473582">
              <w:t>equipment, including:</w:t>
            </w:r>
          </w:p>
          <w:p w:rsidR="00000000" w:rsidRPr="00473582" w:rsidP="00473582">
            <w:pPr>
              <w:pStyle w:val="ListBullet2"/>
            </w:pPr>
            <w:r w:rsidRPr="00473582">
              <w:t>marina trolley</w:t>
            </w:r>
          </w:p>
          <w:p w:rsidR="00000000" w:rsidRPr="00473582" w:rsidP="00473582">
            <w:pPr>
              <w:pStyle w:val="ListBullet2"/>
            </w:pPr>
            <w:r w:rsidRPr="00473582">
              <w:t>straddle carrier</w:t>
            </w:r>
          </w:p>
          <w:p w:rsidR="00000000" w:rsidRPr="00473582" w:rsidP="00473582">
            <w:pPr>
              <w:pStyle w:val="ListBullet"/>
            </w:pPr>
            <w:r w:rsidRPr="00473582">
              <w:t>fendering (fender strip)</w:t>
            </w:r>
          </w:p>
          <w:p w:rsidR="00000000" w:rsidRPr="00473582" w:rsidP="00473582">
            <w:pPr>
              <w:pStyle w:val="ListBullet"/>
            </w:pPr>
            <w:r w:rsidRPr="00473582">
              <w:t>gangways and ramps</w:t>
            </w:r>
          </w:p>
          <w:p w:rsidR="00000000" w:rsidRPr="00473582" w:rsidP="00473582">
            <w:pPr>
              <w:pStyle w:val="ListBullet"/>
            </w:pPr>
            <w:r w:rsidRPr="00473582">
              <w:t>pontoon and jetty structures</w:t>
            </w:r>
          </w:p>
          <w:p w:rsidR="00000000" w:rsidRPr="00473582" w:rsidP="00473582">
            <w:pPr>
              <w:pStyle w:val="ListBullet"/>
            </w:pPr>
            <w:r w:rsidRPr="00473582">
              <w:t>rollers and rubbing blocks on pile guides</w:t>
            </w:r>
          </w:p>
          <w:p w:rsidR="00000000" w:rsidRPr="00473582" w:rsidP="00473582">
            <w:pPr>
              <w:pStyle w:val="ListBullet"/>
            </w:pPr>
            <w:r w:rsidRPr="00473582">
              <w:t>ropes and grappling hook assembly</w:t>
            </w:r>
          </w:p>
          <w:p w:rsidR="00000000" w:rsidRPr="00473582" w:rsidP="00473582">
            <w:pPr>
              <w:pStyle w:val="ListBullet"/>
            </w:pPr>
            <w:r w:rsidRPr="00473582">
              <w:t>service pedestals and power/water</w:t>
            </w:r>
          </w:p>
        </w:tc>
      </w:tr>
    </w:tbl>
    <w:p w:rsidR="00000000" w:rsidRPr="00473582" w:rsidP="00473582">
      <w:pPr>
        <w:pStyle w:val="NoPaddingFontSize1"/>
      </w:pPr>
    </w:p>
    <w:p w:rsidR="00000000" w:rsidRPr="00473582" w:rsidP="00473582">
      <w:pPr>
        <w:pStyle w:val="AllowPageBreak"/>
      </w:pPr>
    </w:p>
    <w:p w:rsidR="00000000" w:rsidRPr="00473582" w:rsidP="00473582">
      <w:pPr>
        <w:pStyle w:val="Heading1"/>
      </w:pPr>
      <w:bookmarkStart w:id="9" w:name="O_1233663"/>
      <w:bookmarkEnd w:id="9"/>
      <w:r w:rsidRPr="00473582">
        <w:t>Unit Mapping Information</w:t>
      </w:r>
    </w:p>
    <w:tbl>
      <w:tblPr>
        <w:tblW w:w="9497" w:type="dxa"/>
        <w:tblLayout w:type="fixed"/>
        <w:tblCellMar>
          <w:left w:w="62" w:type="dxa"/>
          <w:right w:w="62" w:type="dxa"/>
        </w:tblCellMar>
        <w:tblLook w:val="0000"/>
      </w:tblPr>
      <w:tblGrid>
        <w:gridCol w:w="9497"/>
      </w:tblGrid>
      <w:tr w:rsidTr="00473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582" w:rsidP="00473582">
            <w:pPr>
              <w:pStyle w:val="BodyText"/>
            </w:pPr>
            <w:r w:rsidRPr="00473582">
              <w:t xml:space="preserve"> This unit replaces and is not equivalent to MARB023 Maintain marina infrastructure</w:t>
            </w:r>
          </w:p>
        </w:tc>
      </w:tr>
    </w:tbl>
    <w:p w:rsidR="00CE240E" w:rsidP="00473582">
      <w:pPr>
        <w:pStyle w:val="NoPaddingFontSize1"/>
      </w:pPr>
    </w:p>
    <w:p w:rsidR="00CE240E" w:rsidP="00473582">
      <w:pPr>
        <w:pStyle w:val="NoPaddingFontSize1"/>
      </w:pPr>
    </w:p>
    <w:p w:rsidR="00000000" w:rsidRPr="00473582" w:rsidP="00473582">
      <w:pPr>
        <w:pStyle w:val="Heading1"/>
      </w:pPr>
      <w:bookmarkStart w:id="10" w:name="O_1233670"/>
      <w:bookmarkEnd w:id="10"/>
      <w:r w:rsidRPr="00473582">
        <w:t>Links</w:t>
      </w:r>
    </w:p>
    <w:p w:rsidR="00000000" w:rsidRPr="00473582" w:rsidP="00CE240E">
      <w:pPr>
        <w:pStyle w:val="BodyText"/>
      </w:pPr>
      <w:r w:rsidRPr="0047358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D2812">
        <w:rPr>
          <w:rStyle w:val="Hyperlink"/>
        </w:rPr>
        <w:t>https://vetnet.gov.au/Pages/TrainingDocs.aspx?q=772efb7b-4cce-47fe-9bbd-ee3b1d1eb4c2</w:t>
      </w:r>
      <w:r>
        <w:fldChar w:fldCharType="end"/>
      </w:r>
    </w:p>
    <w:p w:rsidR="00000000" w:rsidRPr="00473582" w:rsidP="00CE240E">
      <w:pPr>
        <w:pStyle w:val="BodyText"/>
        <w:sectPr w:rsidSect="00473582">
          <w:headerReference w:type="default" r:id="rId10"/>
          <w:footerReference w:type="default" r:id="rId11"/>
          <w:pgSz w:w="11908" w:h="16833"/>
          <w:pgMar w:top="1702" w:right="1418" w:bottom="1702" w:left="1418" w:header="992" w:footer="992" w:gutter="0"/>
          <w:cols w:space="720"/>
          <w:noEndnote/>
          <w:docGrid w:linePitch="299"/>
        </w:sectPr>
      </w:pPr>
    </w:p>
    <w:p w:rsidR="00000000" w:rsidRPr="00473582" w:rsidP="00473582">
      <w:pPr>
        <w:pStyle w:val="SuperHeading"/>
      </w:pPr>
      <w:r w:rsidRPr="00473582">
        <w:t>Assessment Requirements for MARB056 Maintain marina infrastruct</w:t>
      </w:r>
      <w:r w:rsidRPr="00473582">
        <w:t>ure</w:t>
      </w:r>
    </w:p>
    <w:p w:rsidR="00000000" w:rsidRPr="00473582" w:rsidP="00473582">
      <w:pPr>
        <w:pStyle w:val="Heading1"/>
      </w:pPr>
      <w:bookmarkStart w:id="11" w:name="O_1233665"/>
      <w:bookmarkEnd w:id="11"/>
      <w:r w:rsidRPr="00473582">
        <w:t>Modification History</w:t>
      </w:r>
    </w:p>
    <w:tbl>
      <w:tblPr>
        <w:tblW w:w="9497" w:type="dxa"/>
        <w:tblLayout w:type="fixed"/>
        <w:tblCellMar>
          <w:left w:w="62" w:type="dxa"/>
          <w:right w:w="62" w:type="dxa"/>
        </w:tblCellMar>
        <w:tblLook w:val="0000"/>
      </w:tblPr>
      <w:tblGrid>
        <w:gridCol w:w="9497"/>
      </w:tblGrid>
      <w:tr w:rsidTr="00473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582" w:rsidP="00473582">
            <w:pPr>
              <w:pStyle w:val="BodyText"/>
            </w:pPr>
            <w:r w:rsidRPr="00473582">
              <w:t>Release 1. This is the first release of this unit of competency in the MAR Maritime Training Package.</w:t>
            </w:r>
          </w:p>
        </w:tc>
      </w:tr>
    </w:tbl>
    <w:p w:rsidR="00CE240E" w:rsidP="00473582">
      <w:pPr>
        <w:pStyle w:val="NoPaddingFontSize1"/>
      </w:pPr>
    </w:p>
    <w:p w:rsidR="00CE240E" w:rsidP="00473582">
      <w:pPr>
        <w:pStyle w:val="NoPaddingFontSize1"/>
      </w:pPr>
    </w:p>
    <w:p w:rsidR="00000000" w:rsidRPr="00473582" w:rsidP="00473582">
      <w:pPr>
        <w:pStyle w:val="Heading1"/>
      </w:pPr>
      <w:bookmarkStart w:id="12" w:name="O_1233666"/>
      <w:bookmarkEnd w:id="12"/>
      <w:r w:rsidRPr="00473582">
        <w:t>Performance Evidence</w:t>
      </w:r>
    </w:p>
    <w:tbl>
      <w:tblPr>
        <w:tblW w:w="9497" w:type="dxa"/>
        <w:tblLayout w:type="fixed"/>
        <w:tblCellMar>
          <w:left w:w="62" w:type="dxa"/>
          <w:right w:w="62" w:type="dxa"/>
        </w:tblCellMar>
        <w:tblLook w:val="0000"/>
      </w:tblPr>
      <w:tblGrid>
        <w:gridCol w:w="9497"/>
      </w:tblGrid>
      <w:tr w:rsidTr="00473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Evidence required to demonstrate competence in this unit must be relevant to and satisfy all of the requirements of the elements, performance criteria and range of conditions on at least one occasion and include:</w:t>
            </w:r>
          </w:p>
        </w:tc>
      </w:tr>
      <w:tr w:rsidTr="00473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582" w:rsidP="00473582">
            <w:pPr>
              <w:pStyle w:val="ListBullet2"/>
            </w:pPr>
            <w:r w:rsidRPr="00473582">
              <w:t xml:space="preserve">applying relevant work health and safety </w:t>
            </w:r>
            <w:r w:rsidRPr="00473582">
              <w:t>(WHS)/occupational health and safety (OHS) requirements, policies, procedures and safe work practices</w:t>
            </w:r>
          </w:p>
          <w:p w:rsidR="00000000" w:rsidRPr="00473582" w:rsidP="00473582">
            <w:pPr>
              <w:pStyle w:val="ListBullet2"/>
            </w:pPr>
            <w:r w:rsidRPr="00473582">
              <w:t>completing maintenance activities and clean-up of work area</w:t>
            </w:r>
          </w:p>
          <w:p w:rsidR="00000000" w:rsidRPr="00473582" w:rsidP="00473582">
            <w:pPr>
              <w:pStyle w:val="ListBullet2"/>
            </w:pPr>
            <w:r w:rsidRPr="00473582">
              <w:t>following supervisor instructions</w:t>
            </w:r>
          </w:p>
          <w:p w:rsidR="00000000" w:rsidRPr="00473582" w:rsidP="00473582">
            <w:pPr>
              <w:pStyle w:val="ListBullet2"/>
            </w:pPr>
            <w:r w:rsidRPr="00473582">
              <w:t xml:space="preserve">following workplace policies and procedures </w:t>
            </w:r>
          </w:p>
          <w:p w:rsidR="00000000" w:rsidRPr="00473582" w:rsidP="00473582">
            <w:pPr>
              <w:pStyle w:val="ListBullet2"/>
            </w:pPr>
            <w:r w:rsidRPr="00473582">
              <w:t>identifying haz</w:t>
            </w:r>
            <w:r w:rsidRPr="00473582">
              <w:t>ards and assessing risks appropriate to own work, job role and according to supervisor and workplace instructions</w:t>
            </w:r>
          </w:p>
          <w:p w:rsidR="00000000" w:rsidRPr="00473582" w:rsidP="00473582">
            <w:pPr>
              <w:pStyle w:val="ListBullet2"/>
            </w:pPr>
            <w:r w:rsidRPr="00473582">
              <w:t xml:space="preserve">interacting effectively with other personnel on a one-to-one basis and in groups </w:t>
            </w:r>
          </w:p>
          <w:p w:rsidR="00000000" w:rsidRPr="00473582" w:rsidP="00473582">
            <w:pPr>
              <w:pStyle w:val="ListBullet2"/>
            </w:pPr>
            <w:r w:rsidRPr="00473582">
              <w:t>planning and organising own work activities</w:t>
            </w:r>
          </w:p>
          <w:p w:rsidR="00000000" w:rsidRPr="00473582" w:rsidP="00473582">
            <w:pPr>
              <w:pStyle w:val="ListBullet2"/>
            </w:pPr>
            <w:r w:rsidRPr="00473582">
              <w:t>reading and interpreting written information needed to perform basic calculations and establish job requirements</w:t>
            </w:r>
          </w:p>
          <w:p w:rsidR="00000000" w:rsidRPr="00473582" w:rsidP="00473582">
            <w:pPr>
              <w:pStyle w:val="ListBullet2"/>
            </w:pPr>
            <w:r w:rsidRPr="00473582">
              <w:t>selecting and using correct personal protective equipment (PPE) for safe work practices.</w:t>
            </w:r>
          </w:p>
        </w:tc>
      </w:tr>
    </w:tbl>
    <w:p w:rsidR="00CE240E" w:rsidP="00473582">
      <w:pPr>
        <w:pStyle w:val="NoPaddingFontSize1"/>
      </w:pPr>
    </w:p>
    <w:p w:rsidR="00CE240E" w:rsidP="00473582">
      <w:pPr>
        <w:pStyle w:val="NoPaddingFontSize1"/>
      </w:pPr>
    </w:p>
    <w:p w:rsidR="00000000" w:rsidRPr="00473582" w:rsidP="00473582">
      <w:pPr>
        <w:pStyle w:val="Heading1"/>
      </w:pPr>
      <w:bookmarkStart w:id="13" w:name="O_1233667"/>
      <w:bookmarkEnd w:id="13"/>
      <w:r w:rsidRPr="00473582">
        <w:t>Knowledge Evidence</w:t>
      </w:r>
    </w:p>
    <w:tbl>
      <w:tblPr>
        <w:tblW w:w="9497" w:type="dxa"/>
        <w:tblLayout w:type="fixed"/>
        <w:tblCellMar>
          <w:left w:w="62" w:type="dxa"/>
          <w:right w:w="62" w:type="dxa"/>
        </w:tblCellMar>
        <w:tblLook w:val="0000"/>
      </w:tblPr>
      <w:tblGrid>
        <w:gridCol w:w="9497"/>
      </w:tblGrid>
      <w:tr w:rsidTr="00473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73582">
            <w:pPr>
              <w:pStyle w:val="BodyText"/>
              <w:rPr>
                <w:lang w:val="en-NZ"/>
              </w:rPr>
            </w:pPr>
            <w:r w:rsidRPr="00473582">
              <w:t>Evidence required to demonstrate competence in this unit must be relevant to and satisfy all of the requirements of the elements, performance criteria and range of conditions and include knowledge of:</w:t>
            </w:r>
          </w:p>
        </w:tc>
      </w:tr>
      <w:tr w:rsidTr="00473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582" w:rsidP="00473582">
            <w:pPr>
              <w:pStyle w:val="ListBullet2"/>
            </w:pPr>
            <w:r w:rsidRPr="00473582">
              <w:t>boat types and construction</w:t>
            </w:r>
          </w:p>
          <w:p w:rsidR="00000000" w:rsidRPr="00473582" w:rsidP="00473582">
            <w:pPr>
              <w:pStyle w:val="ListBullet2"/>
            </w:pPr>
            <w:r w:rsidRPr="00473582">
              <w:t>common damage that occurs</w:t>
            </w:r>
            <w:r w:rsidRPr="00473582">
              <w:t xml:space="preserve"> in a marina</w:t>
            </w:r>
          </w:p>
          <w:p w:rsidR="00000000" w:rsidRPr="00473582" w:rsidP="00473582">
            <w:pPr>
              <w:pStyle w:val="ListBullet2"/>
            </w:pPr>
            <w:r w:rsidRPr="00473582">
              <w:t xml:space="preserve">efficient and productive use of materials with minimum wastage </w:t>
            </w:r>
          </w:p>
          <w:p w:rsidR="00000000" w:rsidRPr="00473582" w:rsidP="00473582">
            <w:pPr>
              <w:pStyle w:val="ListBullet2"/>
            </w:pPr>
            <w:r w:rsidRPr="00473582">
              <w:t>hazards and established control measures associated with routine tasks, including housekeeping</w:t>
            </w:r>
          </w:p>
          <w:p w:rsidR="00000000" w:rsidRPr="00473582" w:rsidP="00473582">
            <w:pPr>
              <w:pStyle w:val="ListBullet2"/>
            </w:pPr>
            <w:r w:rsidRPr="00473582">
              <w:t>preventive maintenance, benefits, and its importance in a marina</w:t>
            </w:r>
          </w:p>
          <w:p w:rsidR="00000000" w:rsidRPr="00473582" w:rsidP="00473582">
            <w:pPr>
              <w:pStyle w:val="ListBullet2"/>
            </w:pPr>
            <w:r w:rsidRPr="00473582">
              <w:t>purpose and benefits of regular maintenance in a marina</w:t>
            </w:r>
          </w:p>
          <w:p w:rsidR="00000000" w:rsidRPr="00473582" w:rsidP="00473582">
            <w:pPr>
              <w:pStyle w:val="ListBullet2"/>
            </w:pPr>
            <w:r w:rsidRPr="00473582">
              <w:t>roles, responsibility and duties undertaken by marina staff</w:t>
            </w:r>
          </w:p>
          <w:p w:rsidR="00000000" w:rsidRPr="00473582" w:rsidP="00473582">
            <w:pPr>
              <w:pStyle w:val="ListBullet2"/>
            </w:pPr>
            <w:r w:rsidRPr="00473582">
              <w:t>site layout</w:t>
            </w:r>
          </w:p>
          <w:p w:rsidR="00000000" w:rsidRPr="00473582" w:rsidP="00473582">
            <w:pPr>
              <w:pStyle w:val="ListBullet2"/>
            </w:pPr>
            <w:r w:rsidRPr="00473582">
              <w:t>types of marinas, use, characteristics and features</w:t>
            </w:r>
          </w:p>
          <w:p w:rsidR="00000000" w:rsidRPr="00473582" w:rsidP="00473582">
            <w:pPr>
              <w:pStyle w:val="ListBullet2"/>
            </w:pPr>
            <w:r w:rsidRPr="00473582">
              <w:t>types of vessels, size and construction</w:t>
            </w:r>
          </w:p>
          <w:p w:rsidR="00000000" w:rsidRPr="00473582" w:rsidP="00473582">
            <w:pPr>
              <w:pStyle w:val="ListBullet2"/>
            </w:pPr>
            <w:r w:rsidRPr="00473582">
              <w:t>WHS/OHS safe practices and procedure</w:t>
            </w:r>
            <w:r w:rsidRPr="00473582">
              <w:t>s</w:t>
            </w:r>
          </w:p>
          <w:p w:rsidR="00000000" w:rsidRPr="00473582" w:rsidP="00473582">
            <w:pPr>
              <w:pStyle w:val="ListBullet2"/>
            </w:pPr>
            <w:r w:rsidRPr="00473582">
              <w:t xml:space="preserve">workplace policies and procedures. </w:t>
            </w:r>
          </w:p>
        </w:tc>
      </w:tr>
    </w:tbl>
    <w:p w:rsidR="00CE240E" w:rsidP="00473582">
      <w:pPr>
        <w:pStyle w:val="NoPaddingFontSize1"/>
      </w:pPr>
    </w:p>
    <w:p w:rsidR="00CE240E" w:rsidP="00473582">
      <w:pPr>
        <w:pStyle w:val="NoPaddingFontSize1"/>
      </w:pPr>
    </w:p>
    <w:p w:rsidR="00000000" w:rsidRPr="00473582" w:rsidP="00473582">
      <w:pPr>
        <w:pStyle w:val="Heading1"/>
      </w:pPr>
      <w:bookmarkStart w:id="14" w:name="O_1233668"/>
      <w:bookmarkEnd w:id="14"/>
      <w:r w:rsidRPr="00473582">
        <w:t>Assessment Conditions</w:t>
      </w:r>
    </w:p>
    <w:tbl>
      <w:tblPr>
        <w:tblW w:w="9497" w:type="dxa"/>
        <w:tblLayout w:type="fixed"/>
        <w:tblCellMar>
          <w:left w:w="62" w:type="dxa"/>
          <w:right w:w="62" w:type="dxa"/>
        </w:tblCellMar>
        <w:tblLook w:val="0000"/>
      </w:tblPr>
      <w:tblGrid>
        <w:gridCol w:w="9497"/>
      </w:tblGrid>
      <w:tr w:rsidTr="004735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3582" w:rsidP="00473582">
            <w:pPr>
              <w:pStyle w:val="BodyText"/>
            </w:pPr>
            <w:r w:rsidRPr="00473582">
              <w:t xml:space="preserve">Assessors must hold credentials specified within the Standards for Registered Training Organisations current at the time of assessment. </w:t>
            </w:r>
          </w:p>
          <w:p w:rsidR="00000000" w:rsidRPr="00473582" w:rsidP="00473582">
            <w:pPr>
              <w:pStyle w:val="BodyText"/>
            </w:pPr>
            <w:r w:rsidRPr="00473582">
              <w:t>Assessment must satisfy the Principles of Assessment and Rules of Evidence and all regulatory requirements included within the Standards for Registered Training Organisations current at the time of assessment.</w:t>
            </w:r>
          </w:p>
          <w:p w:rsidR="00000000" w:rsidRPr="00473582" w:rsidP="00473582">
            <w:pPr>
              <w:pStyle w:val="BodyText"/>
            </w:pPr>
            <w:r w:rsidRPr="00473582">
              <w:t>Assessment processes and techniques must be ap</w:t>
            </w:r>
            <w:r w:rsidRPr="00473582">
              <w:t>propriate to the language, literacy and numeracy requirements of the work being performed and the needs of the candidate.</w:t>
            </w:r>
          </w:p>
          <w:p w:rsidR="00000000" w:rsidRPr="00473582" w:rsidP="00473582">
            <w:pPr>
              <w:pStyle w:val="BodyText"/>
            </w:pPr>
            <w:r w:rsidRPr="00473582">
              <w:t>Assessment must occur in workplace operational situations, where this is not appropriate, assessment must occur in simulated workplace</w:t>
            </w:r>
            <w:r w:rsidRPr="00473582">
              <w:t xml:space="preserve"> operational situations that replicate workplace conditions.</w:t>
            </w:r>
          </w:p>
          <w:p w:rsidR="00000000" w:rsidRPr="00473582" w:rsidP="00473582">
            <w:pPr>
              <w:pStyle w:val="BodyText"/>
            </w:pPr>
            <w:r w:rsidRPr="00473582">
              <w:t>Resources for assessment must include access to:</w:t>
            </w:r>
          </w:p>
          <w:p w:rsidR="00000000" w:rsidRPr="00473582" w:rsidP="00473582">
            <w:pPr>
              <w:pStyle w:val="ListBullet"/>
            </w:pPr>
            <w:r w:rsidRPr="00473582">
              <w:t>applicable documentation such as workplace policies, procedures, regulations, codes of practice, operation manuals, manufacturer instructions and</w:t>
            </w:r>
            <w:r w:rsidRPr="00473582">
              <w:t xml:space="preserve"> procedures </w:t>
            </w:r>
          </w:p>
          <w:p w:rsidR="00000000" w:rsidRPr="00473582" w:rsidP="00473582">
            <w:pPr>
              <w:pStyle w:val="ListBullet"/>
            </w:pPr>
            <w:r w:rsidRPr="00473582">
              <w:t xml:space="preserve">tools, equipment, machinery, materials and relevant PPE currently used in industry </w:t>
            </w:r>
          </w:p>
        </w:tc>
      </w:tr>
    </w:tbl>
    <w:p w:rsidR="00CE240E" w:rsidP="00473582">
      <w:pPr>
        <w:pStyle w:val="NoPaddingFontSize1"/>
      </w:pPr>
    </w:p>
    <w:p w:rsidR="00CE240E" w:rsidP="00473582">
      <w:pPr>
        <w:pStyle w:val="NoPaddingFontSize1"/>
      </w:pPr>
    </w:p>
    <w:p w:rsidR="00000000" w:rsidRPr="00473582" w:rsidP="00473582">
      <w:pPr>
        <w:pStyle w:val="Heading1"/>
      </w:pPr>
      <w:bookmarkStart w:id="15" w:name="O_1233671"/>
      <w:bookmarkEnd w:id="15"/>
      <w:r w:rsidRPr="00473582">
        <w:t>Links</w:t>
      </w:r>
    </w:p>
    <w:p w:rsidR="00000000" w:rsidRPr="00473582" w:rsidP="00CE240E">
      <w:pPr>
        <w:pStyle w:val="BodyText"/>
      </w:pPr>
      <w:r w:rsidRPr="0047358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D2812">
        <w:rPr>
          <w:rStyle w:val="Hyperlink"/>
        </w:rPr>
        <w:t>https://vetnet.gov.au/Pages/TrainingDocs.aspx?q=772efb7b-4cce-47fe-9bbd-ee3b1d1eb4c2</w:t>
      </w:r>
      <w:r>
        <w:fldChar w:fldCharType="end"/>
      </w:r>
    </w:p>
    <w:p w:rsidR="00000000" w:rsidRPr="00473582" w:rsidP="00473582"/>
    <w:sectPr w:rsidSect="004735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82" w:rsidRPr="00CE240E" w:rsidP="00CE24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40E" w:rsidP="004735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240E" w:rsidP="004735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E240E" w:rsidP="004735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82" w:rsidP="00473582">
    <w:pPr>
      <w:pStyle w:val="Footer"/>
      <w:framePr w:wrap="around"/>
    </w:pPr>
    <w:r>
      <w:fldChar w:fldCharType="begin"/>
    </w:r>
    <w:r>
      <w:instrText xml:space="preserve"> DOCPROPERTY  Subject  \* MERGEFORMAT </w:instrText>
    </w:r>
    <w:r>
      <w:fldChar w:fldCharType="separate"/>
    </w:r>
    <w:r w:rsidR="00CE240E">
      <w:t>Approved</w:t>
    </w:r>
    <w:r w:rsidR="00CE240E">
      <w:fldChar w:fldCharType="end"/>
    </w:r>
    <w:r>
      <w:tab/>
      <w:t xml:space="preserve">Page </w:t>
    </w:r>
    <w:r>
      <w:fldChar w:fldCharType="begin"/>
    </w:r>
    <w:r>
      <w:instrText xml:space="preserve"> PAGE  \* Arabic  \* MERGEFORMAT </w:instrText>
    </w:r>
    <w:r>
      <w:fldChar w:fldCharType="separate"/>
    </w:r>
    <w:r w:rsidR="00CE24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240E">
      <w:rPr>
        <w:noProof/>
      </w:rPr>
      <w:t>5</w:t>
    </w:r>
    <w:r>
      <w:rPr>
        <w:noProof/>
      </w:rPr>
      <w:fldChar w:fldCharType="end"/>
    </w:r>
  </w:p>
  <w:p w:rsidR="00473582" w:rsidP="00473582">
    <w:pPr>
      <w:pStyle w:val="Footer"/>
      <w:framePr w:wrap="around"/>
    </w:pPr>
    <w:r>
      <w:t xml:space="preserve">© Commonwealth of Australia, </w:t>
    </w:r>
    <w:r>
      <w:fldChar w:fldCharType="begin"/>
    </w:r>
    <w:r>
      <w:instrText xml:space="preserve"> DATE  \@ "yyyy"  \* MERGEFORMAT </w:instrText>
    </w:r>
    <w:r>
      <w:fldChar w:fldCharType="separate"/>
    </w:r>
    <w:r w:rsidR="00CE240E">
      <w:rPr>
        <w:noProof/>
      </w:rPr>
      <w:t>2025</w:t>
    </w:r>
    <w:r>
      <w:fldChar w:fldCharType="end"/>
    </w:r>
    <w:r>
      <w:tab/>
    </w:r>
    <w:r>
      <w:fldChar w:fldCharType="begin"/>
    </w:r>
    <w:r>
      <w:instrText xml:space="preserve"> DOCPROPERTY  Author  \* MERGEFORMAT </w:instrText>
    </w:r>
    <w:r>
      <w:fldChar w:fldCharType="separate"/>
    </w:r>
    <w:r w:rsidR="00CE240E">
      <w:t>Industry Skills Australia</w:t>
    </w:r>
    <w:r w:rsidR="00CE240E">
      <w:fldChar w:fldCharType="end"/>
    </w:r>
  </w:p>
  <w:p w:rsidR="00473582" w:rsidP="004735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4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582" w:rsidRPr="00CE240E" w:rsidP="00CE24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40E" w:rsidRPr="002D2AF8" w:rsidP="00473582">
    <w:pPr>
      <w:pStyle w:val="Header"/>
      <w:framePr w:wrap="around"/>
    </w:pPr>
    <w:r>
      <w:fldChar w:fldCharType="begin"/>
    </w:r>
    <w:r>
      <w:instrText xml:space="preserve"> TITLE   \* MERGEFORMAT </w:instrText>
    </w:r>
    <w:r>
      <w:fldChar w:fldCharType="separate"/>
    </w:r>
    <w:r>
      <w:t>MARB056 Maintain marina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240E" w:rsidP="004735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82" w:rsidRPr="002D2AF8" w:rsidP="00473582">
    <w:pPr>
      <w:pStyle w:val="Header"/>
      <w:framePr w:wrap="around"/>
    </w:pPr>
    <w:r>
      <w:fldChar w:fldCharType="begin"/>
    </w:r>
    <w:r>
      <w:instrText xml:space="preserve"> TITLE   \* MERGEFORMAT </w:instrText>
    </w:r>
    <w:r>
      <w:fldChar w:fldCharType="separate"/>
    </w:r>
    <w:r w:rsidR="00CE240E">
      <w:t>MARB056 Maintain marina infrastructure</w:t>
    </w:r>
    <w:r w:rsidR="00CE240E">
      <w:fldChar w:fldCharType="end"/>
    </w:r>
    <w:r>
      <w:tab/>
      <w:t xml:space="preserve">Date this document was generated: </w:t>
    </w:r>
    <w:r>
      <w:fldChar w:fldCharType="begin"/>
    </w:r>
    <w:r>
      <w:instrText xml:space="preserve"> CREATEDATE  \@ "d MMMM yyyy"  \* MERGEFORMAT </w:instrText>
    </w:r>
    <w:r>
      <w:fldChar w:fldCharType="separate"/>
    </w:r>
    <w:r w:rsidR="00CE240E">
      <w:rPr>
        <w:noProof/>
      </w:rPr>
      <w:t>2 March 2025</w:t>
    </w:r>
    <w:r>
      <w:fldChar w:fldCharType="end"/>
    </w:r>
  </w:p>
  <w:p w:rsidR="00473582" w:rsidP="004735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7C1B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A243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48C0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5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582"/>
    <w:pPr>
      <w:spacing w:before="360" w:after="60"/>
      <w:outlineLvl w:val="0"/>
    </w:pPr>
    <w:rPr>
      <w:sz w:val="32"/>
    </w:rPr>
  </w:style>
  <w:style w:type="paragraph" w:styleId="Heading2">
    <w:name w:val="heading 2"/>
    <w:basedOn w:val="HeadingBase"/>
    <w:next w:val="BodyText"/>
    <w:link w:val="Heading2Char"/>
    <w:qFormat/>
    <w:rsid w:val="00473582"/>
    <w:pPr>
      <w:keepLines/>
      <w:spacing w:before="240" w:after="120"/>
      <w:outlineLvl w:val="1"/>
    </w:pPr>
    <w:rPr>
      <w:sz w:val="28"/>
      <w:szCs w:val="40"/>
    </w:rPr>
  </w:style>
  <w:style w:type="paragraph" w:styleId="Heading3">
    <w:name w:val="heading 3"/>
    <w:basedOn w:val="HeadingBase"/>
    <w:next w:val="BodyText"/>
    <w:link w:val="Heading3Char"/>
    <w:qFormat/>
    <w:rsid w:val="00473582"/>
    <w:pPr>
      <w:spacing w:before="180" w:after="120"/>
      <w:outlineLvl w:val="2"/>
    </w:pPr>
    <w:rPr>
      <w:spacing w:val="-10"/>
      <w:kern w:val="32"/>
    </w:rPr>
  </w:style>
  <w:style w:type="paragraph" w:styleId="Heading4">
    <w:name w:val="heading 4"/>
    <w:basedOn w:val="HeadingBase"/>
    <w:next w:val="BodyText"/>
    <w:link w:val="Heading4Char"/>
    <w:qFormat/>
    <w:rsid w:val="00473582"/>
    <w:pPr>
      <w:spacing w:before="160" w:after="120"/>
      <w:outlineLvl w:val="3"/>
    </w:pPr>
    <w:rPr>
      <w:sz w:val="22"/>
    </w:rPr>
  </w:style>
  <w:style w:type="paragraph" w:styleId="Heading5">
    <w:name w:val="heading 5"/>
    <w:basedOn w:val="HeadingBase"/>
    <w:next w:val="Normal"/>
    <w:link w:val="Heading5Char"/>
    <w:qFormat/>
    <w:rsid w:val="00473582"/>
    <w:pPr>
      <w:spacing w:before="80"/>
      <w:outlineLvl w:val="4"/>
    </w:pPr>
    <w:rPr>
      <w:color w:val="918585"/>
      <w:sz w:val="20"/>
    </w:rPr>
  </w:style>
  <w:style w:type="paragraph" w:styleId="Heading6">
    <w:name w:val="heading 6"/>
    <w:basedOn w:val="HeadingBase"/>
    <w:next w:val="Normal"/>
    <w:link w:val="Heading6Char"/>
    <w:qFormat/>
    <w:rsid w:val="00473582"/>
    <w:pPr>
      <w:spacing w:before="60"/>
      <w:outlineLvl w:val="5"/>
    </w:pPr>
    <w:rPr>
      <w:color w:val="918585"/>
      <w:sz w:val="20"/>
    </w:rPr>
  </w:style>
  <w:style w:type="paragraph" w:styleId="Heading7">
    <w:name w:val="heading 7"/>
    <w:basedOn w:val="Normal"/>
    <w:next w:val="Normal"/>
    <w:link w:val="Heading7Char"/>
    <w:qFormat/>
    <w:rsid w:val="00473582"/>
    <w:pPr>
      <w:ind w:left="720"/>
      <w:outlineLvl w:val="6"/>
    </w:pPr>
    <w:rPr>
      <w:i/>
    </w:rPr>
  </w:style>
  <w:style w:type="paragraph" w:styleId="Heading8">
    <w:name w:val="heading 8"/>
    <w:basedOn w:val="Normal"/>
    <w:next w:val="Normal"/>
    <w:link w:val="Heading8Char"/>
    <w:qFormat/>
    <w:rsid w:val="00473582"/>
    <w:pPr>
      <w:ind w:left="720"/>
      <w:outlineLvl w:val="7"/>
    </w:pPr>
    <w:rPr>
      <w:i/>
    </w:rPr>
  </w:style>
  <w:style w:type="paragraph" w:styleId="Heading9">
    <w:name w:val="heading 9"/>
    <w:basedOn w:val="Normal"/>
    <w:next w:val="Normal"/>
    <w:link w:val="Heading9Char"/>
    <w:qFormat/>
    <w:rsid w:val="00473582"/>
    <w:pPr>
      <w:ind w:left="720"/>
      <w:outlineLvl w:val="8"/>
    </w:pPr>
    <w:rPr>
      <w:i/>
    </w:rPr>
  </w:style>
  <w:style w:type="character" w:default="1" w:styleId="DefaultParagraphFont">
    <w:name w:val="Default Paragraph Font"/>
    <w:uiPriority w:val="1"/>
    <w:unhideWhenUsed/>
    <w:rsid w:val="004735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582"/>
  </w:style>
  <w:style w:type="character" w:customStyle="1" w:styleId="Heading1Char">
    <w:name w:val="Heading 1 Char"/>
    <w:basedOn w:val="DefaultParagraphFont"/>
    <w:link w:val="Heading1"/>
    <w:rsid w:val="00473582"/>
    <w:rPr>
      <w:rFonts w:ascii="Times New Roman" w:eastAsia="Times New Roman" w:hAnsi="Times New Roman" w:cs="Times New Roman"/>
      <w:b/>
      <w:sz w:val="32"/>
      <w:szCs w:val="20"/>
      <w:lang w:eastAsia="en-US"/>
    </w:rPr>
  </w:style>
  <w:style w:type="paragraph" w:styleId="BodyText">
    <w:name w:val="Body Text"/>
    <w:basedOn w:val="Normal"/>
    <w:link w:val="BodyTextChar"/>
    <w:rsid w:val="004735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582"/>
    <w:rPr>
      <w:rFonts w:ascii="Times New Roman" w:eastAsia="Times New Roman" w:hAnsi="Times New Roman" w:cs="Times New Roman"/>
      <w:sz w:val="24"/>
      <w:lang w:eastAsia="en-US"/>
    </w:rPr>
  </w:style>
  <w:style w:type="paragraph" w:styleId="ListBullet">
    <w:name w:val="List Bullet"/>
    <w:basedOn w:val="List"/>
    <w:rsid w:val="00473582"/>
    <w:pPr>
      <w:numPr>
        <w:numId w:val="12"/>
      </w:numPr>
      <w:tabs>
        <w:tab w:val="clear" w:pos="340"/>
      </w:tabs>
      <w:spacing w:before="40" w:after="40"/>
    </w:pPr>
  </w:style>
  <w:style w:type="character" w:customStyle="1" w:styleId="SpecialBold">
    <w:name w:val="Special Bold"/>
    <w:basedOn w:val="DefaultParagraphFont"/>
    <w:rsid w:val="00473582"/>
    <w:rPr>
      <w:b/>
      <w:spacing w:val="0"/>
    </w:rPr>
  </w:style>
  <w:style w:type="paragraph" w:styleId="ListBullet2">
    <w:name w:val="List Bullet 2"/>
    <w:basedOn w:val="List2"/>
    <w:rsid w:val="00473582"/>
    <w:pPr>
      <w:numPr>
        <w:numId w:val="13"/>
      </w:numPr>
      <w:tabs>
        <w:tab w:val="clear" w:pos="680"/>
      </w:tabs>
    </w:pPr>
  </w:style>
  <w:style w:type="paragraph" w:customStyle="1" w:styleId="SuperHeading">
    <w:name w:val="SuperHeading"/>
    <w:basedOn w:val="Normal"/>
    <w:rsid w:val="00473582"/>
    <w:pPr>
      <w:spacing w:before="240" w:after="120"/>
      <w:outlineLvl w:val="0"/>
    </w:pPr>
    <w:rPr>
      <w:rFonts w:ascii="Times New Roman" w:hAnsi="Times New Roman"/>
      <w:b/>
      <w:sz w:val="32"/>
    </w:rPr>
  </w:style>
  <w:style w:type="paragraph" w:customStyle="1" w:styleId="AllowPageBreak">
    <w:name w:val="AllowPageBreak"/>
    <w:rsid w:val="004735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735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5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5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5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5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5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5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582"/>
    <w:rPr>
      <w:rFonts w:ascii="Courier New" w:eastAsia="Times New Roman" w:hAnsi="Courier New" w:cs="Times New Roman"/>
      <w:i/>
      <w:szCs w:val="20"/>
      <w:lang w:eastAsia="en-US"/>
    </w:rPr>
  </w:style>
  <w:style w:type="paragraph" w:customStyle="1" w:styleId="HeadingBase">
    <w:name w:val="Heading Base"/>
    <w:rsid w:val="004735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582"/>
    <w:pPr>
      <w:tabs>
        <w:tab w:val="right" w:leader="dot" w:pos="9072"/>
      </w:tabs>
      <w:ind w:left="567"/>
    </w:pPr>
    <w:rPr>
      <w:szCs w:val="22"/>
    </w:rPr>
  </w:style>
  <w:style w:type="paragraph" w:customStyle="1" w:styleId="TOCBase">
    <w:name w:val="TOC Base"/>
    <w:rsid w:val="004735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582"/>
    <w:pPr>
      <w:tabs>
        <w:tab w:val="right" w:leader="dot" w:pos="9072"/>
      </w:tabs>
      <w:spacing w:before="40" w:after="40"/>
      <w:ind w:left="284"/>
    </w:pPr>
    <w:rPr>
      <w:rFonts w:ascii="Times New Roman" w:hAnsi="Times New Roman"/>
    </w:rPr>
  </w:style>
  <w:style w:type="paragraph" w:styleId="TOC1">
    <w:name w:val="toc 1"/>
    <w:basedOn w:val="TOCBase"/>
    <w:next w:val="Normal"/>
    <w:rsid w:val="004735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5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582"/>
    <w:rPr>
      <w:rFonts w:ascii="Times New Roman" w:eastAsia="Times New Roman" w:hAnsi="Times New Roman" w:cs="Times New Roman"/>
      <w:sz w:val="16"/>
      <w:lang w:eastAsia="en-US"/>
    </w:rPr>
  </w:style>
  <w:style w:type="paragraph" w:styleId="Title">
    <w:name w:val="Title"/>
    <w:basedOn w:val="HeadingBase"/>
    <w:link w:val="TitleChar"/>
    <w:qFormat/>
    <w:rsid w:val="00473582"/>
    <w:pPr>
      <w:spacing w:before="5040"/>
      <w:jc w:val="center"/>
    </w:pPr>
    <w:rPr>
      <w:sz w:val="48"/>
      <w:szCs w:val="72"/>
      <w:lang w:val="en-US"/>
    </w:rPr>
  </w:style>
  <w:style w:type="character" w:customStyle="1" w:styleId="TitleChar">
    <w:name w:val="Title Char"/>
    <w:basedOn w:val="DefaultParagraphFont"/>
    <w:link w:val="Title"/>
    <w:rsid w:val="004735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582"/>
    <w:pPr>
      <w:tabs>
        <w:tab w:val="left" w:pos="3600"/>
        <w:tab w:val="left" w:pos="3958"/>
      </w:tabs>
    </w:pPr>
  </w:style>
  <w:style w:type="paragraph" w:styleId="List">
    <w:name w:val="List"/>
    <w:basedOn w:val="BodyText"/>
    <w:next w:val="BodyText"/>
    <w:rsid w:val="00473582"/>
    <w:pPr>
      <w:tabs>
        <w:tab w:val="left" w:pos="340"/>
      </w:tabs>
      <w:spacing w:before="60" w:after="60"/>
      <w:ind w:left="340" w:hanging="340"/>
    </w:pPr>
  </w:style>
  <w:style w:type="paragraph" w:customStyle="1" w:styleId="Note">
    <w:name w:val="Note"/>
    <w:basedOn w:val="BodyText"/>
    <w:rsid w:val="004735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582"/>
    <w:pPr>
      <w:framePr w:wrap="auto" w:hAnchor="text" w:y="6049"/>
    </w:pPr>
    <w:rPr>
      <w:color w:val="000000"/>
      <w:sz w:val="40"/>
    </w:rPr>
  </w:style>
  <w:style w:type="paragraph" w:customStyle="1" w:styleId="TOCTitle">
    <w:name w:val="TOCTitle"/>
    <w:basedOn w:val="Heading1"/>
    <w:rsid w:val="00473582"/>
    <w:pPr>
      <w:spacing w:after="240"/>
      <w:jc w:val="center"/>
      <w:outlineLvl w:val="9"/>
    </w:pPr>
    <w:rPr>
      <w:caps/>
    </w:rPr>
  </w:style>
  <w:style w:type="paragraph" w:customStyle="1" w:styleId="Version">
    <w:name w:val="Version"/>
    <w:rsid w:val="004735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582"/>
    <w:pPr>
      <w:keepNext w:val="0"/>
      <w:tabs>
        <w:tab w:val="right" w:pos="4176"/>
      </w:tabs>
      <w:ind w:left="198" w:hanging="198"/>
    </w:pPr>
    <w:rPr>
      <w:rFonts w:ascii="Garamond" w:hAnsi="Garamond"/>
    </w:rPr>
  </w:style>
  <w:style w:type="paragraph" w:styleId="IndexHeading">
    <w:name w:val="index heading"/>
    <w:basedOn w:val="Normal"/>
    <w:next w:val="Index1"/>
    <w:semiHidden/>
    <w:rsid w:val="00473582"/>
    <w:pPr>
      <w:spacing w:before="120" w:after="120"/>
    </w:pPr>
    <w:rPr>
      <w:rFonts w:ascii="Arial" w:hAnsi="Arial"/>
      <w:b/>
      <w:color w:val="918585"/>
      <w:sz w:val="24"/>
    </w:rPr>
  </w:style>
  <w:style w:type="paragraph" w:styleId="Header">
    <w:name w:val="header"/>
    <w:basedOn w:val="Normal"/>
    <w:link w:val="HeaderChar"/>
    <w:rsid w:val="004735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582"/>
    <w:rPr>
      <w:rFonts w:ascii="Times New Roman" w:eastAsia="Times New Roman" w:hAnsi="Times New Roman" w:cs="Times New Roman"/>
      <w:sz w:val="16"/>
      <w:szCs w:val="20"/>
      <w:lang w:val="en-GB" w:eastAsia="en-US"/>
    </w:rPr>
  </w:style>
  <w:style w:type="paragraph" w:customStyle="1" w:styleId="Chapter">
    <w:name w:val="Chapter"/>
    <w:basedOn w:val="Normal"/>
    <w:rsid w:val="00473582"/>
    <w:pPr>
      <w:spacing w:before="240"/>
    </w:pPr>
    <w:rPr>
      <w:rFonts w:ascii="Times New Roman" w:hAnsi="Times New Roman"/>
      <w:smallCaps/>
      <w:spacing w:val="80"/>
      <w:sz w:val="28"/>
    </w:rPr>
  </w:style>
  <w:style w:type="paragraph" w:customStyle="1" w:styleId="InChapter">
    <w:name w:val="InChapter"/>
    <w:basedOn w:val="Heading3"/>
    <w:rsid w:val="00473582"/>
    <w:pPr>
      <w:spacing w:after="240"/>
      <w:outlineLvl w:val="9"/>
    </w:pPr>
    <w:rPr>
      <w:noProof/>
    </w:rPr>
  </w:style>
  <w:style w:type="paragraph" w:styleId="Index2">
    <w:name w:val="index 2"/>
    <w:basedOn w:val="Normal"/>
    <w:next w:val="Normal"/>
    <w:semiHidden/>
    <w:rsid w:val="00473582"/>
    <w:pPr>
      <w:tabs>
        <w:tab w:val="right" w:pos="4176"/>
      </w:tabs>
      <w:ind w:left="568" w:hanging="284"/>
    </w:pPr>
    <w:rPr>
      <w:rFonts w:ascii="Garamond" w:hAnsi="Garamond"/>
    </w:rPr>
  </w:style>
  <w:style w:type="paragraph" w:customStyle="1" w:styleId="Byline">
    <w:name w:val="Byline"/>
    <w:rsid w:val="004735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582"/>
    <w:pPr>
      <w:tabs>
        <w:tab w:val="clear" w:pos="3600"/>
        <w:tab w:val="clear" w:pos="3958"/>
      </w:tabs>
      <w:jc w:val="right"/>
    </w:pPr>
  </w:style>
  <w:style w:type="character" w:styleId="Emphasis">
    <w:name w:val="Emphasis"/>
    <w:basedOn w:val="DefaultParagraphFont"/>
    <w:qFormat/>
    <w:rsid w:val="00473582"/>
    <w:rPr>
      <w:i/>
    </w:rPr>
  </w:style>
  <w:style w:type="paragraph" w:styleId="Caption">
    <w:name w:val="caption"/>
    <w:basedOn w:val="BodyText"/>
    <w:next w:val="Normal"/>
    <w:qFormat/>
    <w:rsid w:val="00473582"/>
    <w:pPr>
      <w:framePr w:w="2268" w:hSpace="181" w:vSpace="181" w:wrap="around" w:vAnchor="text" w:hAnchor="page" w:x="1135" w:y="285" w:anchorLock="1"/>
    </w:pPr>
    <w:rPr>
      <w:i/>
    </w:rPr>
  </w:style>
  <w:style w:type="paragraph" w:customStyle="1" w:styleId="MiniTOCTitle">
    <w:name w:val="MiniTOCTitle"/>
    <w:basedOn w:val="Heading4"/>
    <w:rsid w:val="00473582"/>
    <w:pPr>
      <w:spacing w:before="240"/>
      <w:outlineLvl w:val="9"/>
    </w:pPr>
    <w:rPr>
      <w:noProof/>
      <w:sz w:val="24"/>
    </w:rPr>
  </w:style>
  <w:style w:type="paragraph" w:customStyle="1" w:styleId="MiniTOCItem">
    <w:name w:val="MiniTOCItem"/>
    <w:basedOn w:val="ListBullet"/>
    <w:rsid w:val="00473582"/>
    <w:pPr>
      <w:numPr>
        <w:numId w:val="0"/>
      </w:numPr>
      <w:tabs>
        <w:tab w:val="right" w:leader="dot" w:pos="6521"/>
      </w:tabs>
      <w:spacing w:before="0" w:after="0"/>
    </w:pPr>
  </w:style>
  <w:style w:type="paragraph" w:customStyle="1" w:styleId="TOFTitle">
    <w:name w:val="TOFTitle"/>
    <w:basedOn w:val="TOCTitle"/>
    <w:rsid w:val="00473582"/>
  </w:style>
  <w:style w:type="paragraph" w:styleId="TableofFigures">
    <w:name w:val="table of figures"/>
    <w:basedOn w:val="Normal"/>
    <w:next w:val="Normal"/>
    <w:semiHidden/>
    <w:rsid w:val="00473582"/>
    <w:pPr>
      <w:tabs>
        <w:tab w:val="right" w:leader="dot" w:pos="9072"/>
      </w:tabs>
      <w:ind w:left="970" w:hanging="403"/>
    </w:pPr>
    <w:rPr>
      <w:rFonts w:ascii="Times New Roman" w:hAnsi="Times New Roman"/>
      <w:b/>
    </w:rPr>
  </w:style>
  <w:style w:type="paragraph" w:styleId="ListNumber">
    <w:name w:val="List Number"/>
    <w:basedOn w:val="List"/>
    <w:rsid w:val="00473582"/>
    <w:pPr>
      <w:numPr>
        <w:numId w:val="15"/>
      </w:numPr>
      <w:tabs>
        <w:tab w:val="clear" w:pos="340"/>
      </w:tabs>
    </w:pPr>
  </w:style>
  <w:style w:type="character" w:customStyle="1" w:styleId="WingdingSymbols">
    <w:name w:val="Wingding Symbols"/>
    <w:rsid w:val="00473582"/>
    <w:rPr>
      <w:rFonts w:ascii="Wingdings" w:hAnsi="Wingdings"/>
    </w:rPr>
  </w:style>
  <w:style w:type="paragraph" w:customStyle="1" w:styleId="TableHeading">
    <w:name w:val="Table Heading"/>
    <w:basedOn w:val="HeadingBase"/>
    <w:rsid w:val="00473582"/>
    <w:pPr>
      <w:keepLines/>
      <w:pBdr>
        <w:bottom w:val="single" w:sz="6" w:space="1" w:color="918585"/>
      </w:pBdr>
      <w:spacing w:before="240"/>
    </w:pPr>
  </w:style>
  <w:style w:type="character" w:customStyle="1" w:styleId="HotSpot">
    <w:name w:val="HotSpot"/>
    <w:rsid w:val="00473582"/>
    <w:rPr>
      <w:color w:val="0033CC"/>
      <w:u w:val="none"/>
    </w:rPr>
  </w:style>
  <w:style w:type="paragraph" w:customStyle="1" w:styleId="BodyTextRight">
    <w:name w:val="Body Text Right"/>
    <w:basedOn w:val="BodyText"/>
    <w:rsid w:val="00473582"/>
    <w:pPr>
      <w:spacing w:before="0" w:after="0"/>
      <w:jc w:val="right"/>
    </w:pPr>
  </w:style>
  <w:style w:type="paragraph" w:styleId="Index3">
    <w:name w:val="index 3"/>
    <w:basedOn w:val="ListNumber2"/>
    <w:next w:val="Normal"/>
    <w:semiHidden/>
    <w:rsid w:val="00473582"/>
    <w:pPr>
      <w:numPr>
        <w:numId w:val="0"/>
      </w:numPr>
      <w:tabs>
        <w:tab w:val="right" w:leader="dot" w:pos="4176"/>
      </w:tabs>
    </w:pPr>
  </w:style>
  <w:style w:type="paragraph" w:styleId="ListNumber2">
    <w:name w:val="List Number 2"/>
    <w:basedOn w:val="List2"/>
    <w:rsid w:val="00473582"/>
    <w:pPr>
      <w:numPr>
        <w:numId w:val="10"/>
      </w:numPr>
      <w:tabs>
        <w:tab w:val="clear" w:pos="1060"/>
      </w:tabs>
    </w:pPr>
  </w:style>
  <w:style w:type="paragraph" w:customStyle="1" w:styleId="MarginNote">
    <w:name w:val="Margin Note"/>
    <w:basedOn w:val="BodyText"/>
    <w:rsid w:val="004735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5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5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582"/>
    <w:rPr>
      <w:sz w:val="32"/>
    </w:rPr>
  </w:style>
  <w:style w:type="paragraph" w:customStyle="1" w:styleId="HeadingProcedure">
    <w:name w:val="Heading Procedure"/>
    <w:basedOn w:val="HeadingBase"/>
    <w:next w:val="Normal"/>
    <w:rsid w:val="00473582"/>
    <w:pPr>
      <w:tabs>
        <w:tab w:val="left" w:pos="0"/>
      </w:tabs>
      <w:spacing w:before="120" w:after="60"/>
    </w:pPr>
    <w:rPr>
      <w:i/>
      <w:color w:val="918585"/>
      <w:sz w:val="22"/>
    </w:rPr>
  </w:style>
  <w:style w:type="paragraph" w:customStyle="1" w:styleId="TableBodyText">
    <w:name w:val="Table Body Text"/>
    <w:basedOn w:val="BodyText"/>
    <w:rsid w:val="00473582"/>
    <w:pPr>
      <w:spacing w:before="60" w:after="60"/>
    </w:pPr>
  </w:style>
  <w:style w:type="paragraph" w:styleId="ListContinue">
    <w:name w:val="List Continue"/>
    <w:basedOn w:val="List"/>
    <w:rsid w:val="00473582"/>
    <w:pPr>
      <w:ind w:firstLine="0"/>
    </w:pPr>
  </w:style>
  <w:style w:type="paragraph" w:customStyle="1" w:styleId="ListNote">
    <w:name w:val="List Note"/>
    <w:basedOn w:val="List"/>
    <w:rsid w:val="00473582"/>
    <w:pPr>
      <w:pBdr>
        <w:top w:val="single" w:sz="6" w:space="2" w:color="918585"/>
        <w:bottom w:val="single" w:sz="6" w:space="2" w:color="918585"/>
      </w:pBdr>
      <w:tabs>
        <w:tab w:val="left" w:pos="1021"/>
      </w:tabs>
      <w:ind w:firstLine="0"/>
    </w:pPr>
  </w:style>
  <w:style w:type="paragraph" w:customStyle="1" w:styleId="Warning">
    <w:name w:val="Warning"/>
    <w:basedOn w:val="BodyText"/>
    <w:rsid w:val="00473582"/>
    <w:pPr>
      <w:shd w:val="clear" w:color="auto" w:fill="D9D9D9"/>
      <w:tabs>
        <w:tab w:val="left" w:pos="992"/>
      </w:tabs>
      <w:ind w:left="119" w:right="119"/>
    </w:pPr>
    <w:rPr>
      <w:sz w:val="20"/>
    </w:rPr>
  </w:style>
  <w:style w:type="paragraph" w:customStyle="1" w:styleId="MarginIcons">
    <w:name w:val="Margin Icons"/>
    <w:basedOn w:val="BodyText"/>
    <w:rsid w:val="004735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582"/>
    <w:rPr>
      <w:rFonts w:ascii="Courier New" w:hAnsi="Courier New"/>
    </w:rPr>
  </w:style>
  <w:style w:type="paragraph" w:customStyle="1" w:styleId="NoteBullet">
    <w:name w:val="Note Bullet"/>
    <w:basedOn w:val="Note"/>
    <w:rsid w:val="00473582"/>
    <w:pPr>
      <w:tabs>
        <w:tab w:val="clear" w:pos="680"/>
      </w:tabs>
      <w:spacing w:before="60" w:after="60"/>
    </w:pPr>
  </w:style>
  <w:style w:type="paragraph" w:customStyle="1" w:styleId="SubHeading2">
    <w:name w:val="SubHeading2"/>
    <w:basedOn w:val="HeadingBase"/>
    <w:rsid w:val="00473582"/>
    <w:pPr>
      <w:spacing w:before="240" w:after="60"/>
    </w:pPr>
    <w:rPr>
      <w:sz w:val="20"/>
    </w:rPr>
  </w:style>
  <w:style w:type="paragraph" w:customStyle="1" w:styleId="SubHeading1">
    <w:name w:val="SubHeading1"/>
    <w:basedOn w:val="HeadingBase"/>
    <w:rsid w:val="00473582"/>
    <w:pPr>
      <w:spacing w:before="240" w:after="60"/>
    </w:pPr>
    <w:rPr>
      <w:color w:val="918585"/>
      <w:sz w:val="22"/>
    </w:rPr>
  </w:style>
  <w:style w:type="paragraph" w:customStyle="1" w:styleId="SideHeading">
    <w:name w:val="Side Heading"/>
    <w:basedOn w:val="HeadingBase"/>
    <w:rsid w:val="004735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582"/>
    <w:pPr>
      <w:tabs>
        <w:tab w:val="num" w:pos="360"/>
      </w:tabs>
    </w:pPr>
  </w:style>
  <w:style w:type="paragraph" w:styleId="PlainText">
    <w:name w:val="Plain Text"/>
    <w:basedOn w:val="Normal"/>
    <w:link w:val="PlainTextChar"/>
    <w:rsid w:val="00473582"/>
    <w:rPr>
      <w:sz w:val="20"/>
    </w:rPr>
  </w:style>
  <w:style w:type="character" w:customStyle="1" w:styleId="PlainTextChar">
    <w:name w:val="Plain Text Char"/>
    <w:basedOn w:val="DefaultParagraphFont"/>
    <w:link w:val="PlainText"/>
    <w:rsid w:val="00473582"/>
    <w:rPr>
      <w:rFonts w:ascii="Courier New" w:eastAsia="Times New Roman" w:hAnsi="Courier New" w:cs="Times New Roman"/>
      <w:sz w:val="20"/>
      <w:szCs w:val="20"/>
      <w:lang w:eastAsia="en-US"/>
    </w:rPr>
  </w:style>
  <w:style w:type="character" w:customStyle="1" w:styleId="MenuOption">
    <w:name w:val="Menu Option"/>
    <w:basedOn w:val="DefaultParagraphFont"/>
    <w:rsid w:val="00473582"/>
    <w:rPr>
      <w:b/>
      <w:smallCaps/>
    </w:rPr>
  </w:style>
  <w:style w:type="paragraph" w:customStyle="1" w:styleId="TableListNumber">
    <w:name w:val="Table List Number"/>
    <w:basedOn w:val="ListNumber"/>
    <w:rsid w:val="00473582"/>
    <w:pPr>
      <w:numPr>
        <w:numId w:val="0"/>
      </w:numPr>
    </w:pPr>
  </w:style>
  <w:style w:type="paragraph" w:styleId="TOC4">
    <w:name w:val="toc 4"/>
    <w:basedOn w:val="TOCBase"/>
    <w:next w:val="Normal"/>
    <w:semiHidden/>
    <w:rsid w:val="00473582"/>
    <w:pPr>
      <w:tabs>
        <w:tab w:val="right" w:leader="dot" w:pos="9071"/>
      </w:tabs>
      <w:ind w:left="1701"/>
    </w:pPr>
  </w:style>
  <w:style w:type="paragraph" w:customStyle="1" w:styleId="ListAlpha">
    <w:name w:val="List Alpha"/>
    <w:basedOn w:val="List"/>
    <w:rsid w:val="00473582"/>
    <w:pPr>
      <w:numPr>
        <w:numId w:val="9"/>
      </w:numPr>
    </w:pPr>
  </w:style>
  <w:style w:type="paragraph" w:customStyle="1" w:styleId="ListAlpha2">
    <w:name w:val="List Alpha 2"/>
    <w:basedOn w:val="List2"/>
    <w:rsid w:val="00473582"/>
    <w:pPr>
      <w:numPr>
        <w:numId w:val="8"/>
      </w:numPr>
    </w:pPr>
  </w:style>
  <w:style w:type="paragraph" w:styleId="List2">
    <w:name w:val="List 2"/>
    <w:basedOn w:val="BodyText"/>
    <w:rsid w:val="00473582"/>
    <w:pPr>
      <w:tabs>
        <w:tab w:val="left" w:pos="680"/>
      </w:tabs>
      <w:spacing w:before="60" w:after="60"/>
      <w:ind w:left="680" w:hanging="340"/>
    </w:pPr>
  </w:style>
  <w:style w:type="paragraph" w:styleId="List3">
    <w:name w:val="List 3"/>
    <w:basedOn w:val="BodyText"/>
    <w:rsid w:val="00473582"/>
    <w:pPr>
      <w:tabs>
        <w:tab w:val="left" w:pos="1021"/>
      </w:tabs>
      <w:spacing w:before="60" w:after="60"/>
      <w:ind w:left="1020" w:hanging="340"/>
    </w:pPr>
  </w:style>
  <w:style w:type="paragraph" w:styleId="List4">
    <w:name w:val="List 4"/>
    <w:basedOn w:val="BodyText"/>
    <w:rsid w:val="00473582"/>
    <w:pPr>
      <w:tabs>
        <w:tab w:val="left" w:pos="1361"/>
      </w:tabs>
      <w:spacing w:before="60" w:after="60"/>
      <w:ind w:left="1361" w:hanging="340"/>
    </w:pPr>
  </w:style>
  <w:style w:type="paragraph" w:styleId="List5">
    <w:name w:val="List 5"/>
    <w:basedOn w:val="BodyText"/>
    <w:rsid w:val="00473582"/>
    <w:pPr>
      <w:tabs>
        <w:tab w:val="left" w:pos="1701"/>
      </w:tabs>
      <w:spacing w:before="60" w:after="60"/>
      <w:ind w:left="1701" w:hanging="340"/>
    </w:pPr>
  </w:style>
  <w:style w:type="paragraph" w:styleId="ListBullet3">
    <w:name w:val="List Bullet 3"/>
    <w:basedOn w:val="List3"/>
    <w:rsid w:val="00473582"/>
    <w:pPr>
      <w:numPr>
        <w:numId w:val="14"/>
      </w:numPr>
      <w:tabs>
        <w:tab w:val="clear" w:pos="1021"/>
      </w:tabs>
      <w:ind w:left="1037" w:hanging="357"/>
    </w:pPr>
  </w:style>
  <w:style w:type="paragraph" w:styleId="ListBullet4">
    <w:name w:val="List Bullet 4"/>
    <w:basedOn w:val="List4"/>
    <w:rsid w:val="00473582"/>
    <w:pPr>
      <w:numPr>
        <w:numId w:val="3"/>
      </w:numPr>
      <w:tabs>
        <w:tab w:val="clear" w:pos="1361"/>
      </w:tabs>
    </w:pPr>
  </w:style>
  <w:style w:type="paragraph" w:styleId="ListBullet5">
    <w:name w:val="List Bullet 5"/>
    <w:basedOn w:val="List5"/>
    <w:rsid w:val="00473582"/>
    <w:pPr>
      <w:numPr>
        <w:numId w:val="4"/>
      </w:numPr>
    </w:pPr>
  </w:style>
  <w:style w:type="paragraph" w:styleId="ListContinue2">
    <w:name w:val="List Continue 2"/>
    <w:basedOn w:val="List2"/>
    <w:rsid w:val="00473582"/>
    <w:pPr>
      <w:ind w:firstLine="0"/>
    </w:pPr>
  </w:style>
  <w:style w:type="paragraph" w:styleId="ListContinue3">
    <w:name w:val="List Continue 3"/>
    <w:basedOn w:val="List3"/>
    <w:rsid w:val="00473582"/>
    <w:pPr>
      <w:ind w:left="1021" w:firstLine="0"/>
    </w:pPr>
  </w:style>
  <w:style w:type="paragraph" w:styleId="ListContinue4">
    <w:name w:val="List Continue 4"/>
    <w:basedOn w:val="List4"/>
    <w:rsid w:val="00473582"/>
    <w:pPr>
      <w:ind w:firstLine="0"/>
    </w:pPr>
  </w:style>
  <w:style w:type="paragraph" w:styleId="ListContinue5">
    <w:name w:val="List Continue 5"/>
    <w:basedOn w:val="List5"/>
    <w:rsid w:val="00473582"/>
    <w:pPr>
      <w:ind w:firstLine="0"/>
    </w:pPr>
  </w:style>
  <w:style w:type="paragraph" w:styleId="ListNumber3">
    <w:name w:val="List Number 3"/>
    <w:basedOn w:val="List3"/>
    <w:rsid w:val="00473582"/>
    <w:pPr>
      <w:numPr>
        <w:numId w:val="5"/>
      </w:numPr>
    </w:pPr>
  </w:style>
  <w:style w:type="paragraph" w:styleId="ListNumber4">
    <w:name w:val="List Number 4"/>
    <w:basedOn w:val="List4"/>
    <w:rsid w:val="00473582"/>
    <w:pPr>
      <w:numPr>
        <w:numId w:val="6"/>
      </w:numPr>
    </w:pPr>
  </w:style>
  <w:style w:type="paragraph" w:styleId="ListNumber5">
    <w:name w:val="List Number 5"/>
    <w:basedOn w:val="List5"/>
    <w:rsid w:val="00473582"/>
    <w:pPr>
      <w:numPr>
        <w:numId w:val="7"/>
      </w:numPr>
    </w:pPr>
  </w:style>
  <w:style w:type="paragraph" w:styleId="BlockText">
    <w:name w:val="Block Text"/>
    <w:basedOn w:val="Normal"/>
    <w:rsid w:val="00473582"/>
    <w:pPr>
      <w:spacing w:after="120"/>
      <w:ind w:left="1440" w:right="1440"/>
    </w:pPr>
  </w:style>
  <w:style w:type="character" w:customStyle="1" w:styleId="Subscript">
    <w:name w:val="Subscript"/>
    <w:basedOn w:val="DefaultParagraphFont"/>
    <w:rsid w:val="00473582"/>
    <w:rPr>
      <w:sz w:val="16"/>
      <w:vertAlign w:val="subscript"/>
    </w:rPr>
  </w:style>
  <w:style w:type="character" w:customStyle="1" w:styleId="Superscript">
    <w:name w:val="Superscript"/>
    <w:basedOn w:val="DefaultParagraphFont"/>
    <w:rsid w:val="00473582"/>
    <w:rPr>
      <w:sz w:val="16"/>
      <w:vertAlign w:val="superscript"/>
    </w:rPr>
  </w:style>
  <w:style w:type="character" w:customStyle="1" w:styleId="Symbols">
    <w:name w:val="Symbols"/>
    <w:basedOn w:val="DefaultParagraphFont"/>
    <w:rsid w:val="00473582"/>
    <w:rPr>
      <w:rFonts w:ascii="Symbol" w:hAnsi="Symbol"/>
    </w:rPr>
  </w:style>
  <w:style w:type="character" w:customStyle="1" w:styleId="MenuOptions">
    <w:name w:val="Menu Options"/>
    <w:basedOn w:val="DefaultParagraphFont"/>
    <w:rsid w:val="00473582"/>
    <w:rPr>
      <w:rFonts w:ascii="Arial Narrow" w:hAnsi="Arial Narrow"/>
      <w:smallCaps/>
    </w:rPr>
  </w:style>
  <w:style w:type="character" w:customStyle="1" w:styleId="Buttons">
    <w:name w:val="Buttons"/>
    <w:basedOn w:val="DefaultParagraphFont"/>
    <w:rsid w:val="00473582"/>
    <w:rPr>
      <w:b/>
    </w:rPr>
  </w:style>
  <w:style w:type="character" w:customStyle="1" w:styleId="Underlined">
    <w:name w:val="Underlined"/>
    <w:basedOn w:val="DefaultParagraphFont"/>
    <w:rsid w:val="00473582"/>
    <w:rPr>
      <w:u w:val="single"/>
    </w:rPr>
  </w:style>
  <w:style w:type="paragraph" w:customStyle="1" w:styleId="TableBodyTextRight">
    <w:name w:val="Table Body Text Right"/>
    <w:basedOn w:val="TableBodyText"/>
    <w:rsid w:val="00473582"/>
    <w:pPr>
      <w:widowControl w:val="0"/>
      <w:autoSpaceDE w:val="0"/>
      <w:autoSpaceDN w:val="0"/>
      <w:adjustRightInd w:val="0"/>
      <w:jc w:val="right"/>
    </w:pPr>
    <w:rPr>
      <w:rFonts w:cs="Arial"/>
      <w:szCs w:val="18"/>
    </w:rPr>
  </w:style>
  <w:style w:type="paragraph" w:customStyle="1" w:styleId="CopyrightText">
    <w:name w:val="Copyright Text"/>
    <w:basedOn w:val="BodyText"/>
    <w:rsid w:val="00473582"/>
    <w:rPr>
      <w:sz w:val="18"/>
    </w:rPr>
  </w:style>
  <w:style w:type="paragraph" w:customStyle="1" w:styleId="BodySmallRight">
    <w:name w:val="Body Small Right"/>
    <w:basedOn w:val="BodyTextRight"/>
    <w:rsid w:val="00473582"/>
    <w:rPr>
      <w:sz w:val="18"/>
      <w:szCs w:val="18"/>
    </w:rPr>
  </w:style>
  <w:style w:type="paragraph" w:customStyle="1" w:styleId="MarginEdition">
    <w:name w:val="Margin Edition"/>
    <w:basedOn w:val="MarginNote"/>
    <w:rsid w:val="00473582"/>
    <w:pPr>
      <w:spacing w:before="0" w:after="0"/>
    </w:pPr>
    <w:rPr>
      <w:rFonts w:ascii="Times New Roman" w:hAnsi="Times New Roman"/>
      <w:color w:val="999999"/>
    </w:rPr>
  </w:style>
  <w:style w:type="paragraph" w:customStyle="1" w:styleId="Spacer">
    <w:name w:val="Spacer"/>
    <w:basedOn w:val="Normal"/>
    <w:rsid w:val="00473582"/>
    <w:rPr>
      <w:sz w:val="2"/>
      <w:szCs w:val="2"/>
    </w:rPr>
  </w:style>
  <w:style w:type="character" w:customStyle="1" w:styleId="Small">
    <w:name w:val="Small"/>
    <w:basedOn w:val="DefaultParagraphFont"/>
    <w:rsid w:val="00473582"/>
    <w:rPr>
      <w:sz w:val="16"/>
    </w:rPr>
  </w:style>
  <w:style w:type="paragraph" w:customStyle="1" w:styleId="WideTable">
    <w:name w:val="Wide Table"/>
    <w:basedOn w:val="Normal"/>
    <w:rsid w:val="00473582"/>
    <w:pPr>
      <w:ind w:left="-1418"/>
    </w:pPr>
    <w:rPr>
      <w:sz w:val="2"/>
      <w:szCs w:val="2"/>
    </w:rPr>
  </w:style>
  <w:style w:type="character" w:styleId="PageNumber">
    <w:name w:val="page number"/>
    <w:basedOn w:val="DefaultParagraphFont"/>
    <w:rsid w:val="00473582"/>
  </w:style>
  <w:style w:type="paragraph" w:styleId="Quote">
    <w:name w:val="Quote"/>
    <w:basedOn w:val="Heading1"/>
    <w:link w:val="QuoteChar"/>
    <w:qFormat/>
    <w:rsid w:val="00473582"/>
    <w:rPr>
      <w:b w:val="0"/>
      <w:sz w:val="72"/>
      <w:szCs w:val="72"/>
      <w:lang w:val="en-NZ"/>
    </w:rPr>
  </w:style>
  <w:style w:type="character" w:customStyle="1" w:styleId="QuoteChar">
    <w:name w:val="Quote Char"/>
    <w:basedOn w:val="DefaultParagraphFont"/>
    <w:link w:val="Quote"/>
    <w:rsid w:val="004735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582"/>
    <w:pPr>
      <w:pageBreakBefore/>
    </w:pPr>
  </w:style>
  <w:style w:type="paragraph" w:customStyle="1" w:styleId="Border">
    <w:name w:val="Border"/>
    <w:basedOn w:val="Normal"/>
    <w:qFormat/>
    <w:rsid w:val="004735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582"/>
    <w:rPr>
      <w:b/>
      <w:bCs/>
      <w:i/>
      <w:iCs/>
      <w:color w:val="auto"/>
    </w:rPr>
  </w:style>
  <w:style w:type="paragraph" w:styleId="IntenseQuote">
    <w:name w:val="Intense Quote"/>
    <w:basedOn w:val="Normal"/>
    <w:next w:val="Normal"/>
    <w:link w:val="IntenseQuoteChar"/>
    <w:uiPriority w:val="30"/>
    <w:qFormat/>
    <w:rsid w:val="004735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5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582"/>
    <w:rPr>
      <w:smallCaps/>
      <w:color w:val="auto"/>
      <w:u w:val="single"/>
    </w:rPr>
  </w:style>
  <w:style w:type="character" w:styleId="IntenseReference">
    <w:name w:val="Intense Reference"/>
    <w:basedOn w:val="DefaultParagraphFont"/>
    <w:uiPriority w:val="32"/>
    <w:qFormat/>
    <w:rsid w:val="00473582"/>
    <w:rPr>
      <w:b/>
      <w:bCs/>
      <w:smallCaps/>
      <w:color w:val="auto"/>
      <w:spacing w:val="5"/>
      <w:u w:val="single"/>
    </w:rPr>
  </w:style>
  <w:style w:type="paragraph" w:customStyle="1" w:styleId="2ColumnHeading">
    <w:name w:val="2Column Heading"/>
    <w:basedOn w:val="BodyText"/>
    <w:qFormat/>
    <w:rsid w:val="00473582"/>
    <w:pPr>
      <w:spacing w:after="60"/>
      <w:ind w:left="-2268"/>
    </w:pPr>
    <w:rPr>
      <w:b/>
    </w:rPr>
  </w:style>
  <w:style w:type="paragraph" w:customStyle="1" w:styleId="Heading1TOC">
    <w:name w:val="Heading1 TOC"/>
    <w:basedOn w:val="Normal"/>
    <w:qFormat/>
    <w:rsid w:val="00473582"/>
    <w:pPr>
      <w:spacing w:before="240" w:after="120"/>
    </w:pPr>
    <w:rPr>
      <w:rFonts w:ascii="Times New Roman" w:hAnsi="Times New Roman"/>
      <w:b/>
      <w:sz w:val="32"/>
    </w:rPr>
  </w:style>
  <w:style w:type="paragraph" w:customStyle="1" w:styleId="Heading2TOC">
    <w:name w:val="Heading2 TOC"/>
    <w:basedOn w:val="Normal"/>
    <w:qFormat/>
    <w:rsid w:val="00473582"/>
    <w:pPr>
      <w:spacing w:before="240" w:after="60"/>
    </w:pPr>
    <w:rPr>
      <w:rFonts w:ascii="Times New Roman" w:hAnsi="Times New Roman"/>
      <w:b/>
      <w:sz w:val="28"/>
    </w:rPr>
  </w:style>
  <w:style w:type="character" w:customStyle="1" w:styleId="Underline">
    <w:name w:val="Underline"/>
    <w:basedOn w:val="DefaultParagraphFont"/>
    <w:qFormat/>
    <w:rsid w:val="00473582"/>
    <w:rPr>
      <w:u w:val="single"/>
    </w:rPr>
  </w:style>
  <w:style w:type="character" w:customStyle="1" w:styleId="BoldandItalics">
    <w:name w:val="Bold and Italics"/>
    <w:qFormat/>
    <w:rsid w:val="00473582"/>
    <w:rPr>
      <w:b/>
      <w:i/>
      <w:u w:val="none"/>
    </w:rPr>
  </w:style>
  <w:style w:type="paragraph" w:styleId="BalloonText">
    <w:name w:val="Balloon Text"/>
    <w:basedOn w:val="Normal"/>
    <w:link w:val="BalloonTextChar"/>
    <w:rsid w:val="00473582"/>
    <w:rPr>
      <w:rFonts w:ascii="Tahoma" w:hAnsi="Tahoma" w:cs="Tahoma"/>
      <w:sz w:val="16"/>
      <w:szCs w:val="16"/>
    </w:rPr>
  </w:style>
  <w:style w:type="character" w:customStyle="1" w:styleId="BalloonTextChar">
    <w:name w:val="Balloon Text Char"/>
    <w:basedOn w:val="DefaultParagraphFont"/>
    <w:link w:val="BalloonText"/>
    <w:rsid w:val="004735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5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5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582"/>
    <w:rPr>
      <w:b/>
      <w:color w:val="660033"/>
      <w:spacing w:val="0"/>
    </w:rPr>
  </w:style>
  <w:style w:type="paragraph" w:customStyle="1" w:styleId="Nameditemlist">
    <w:name w:val="Named item list"/>
    <w:basedOn w:val="BodyText"/>
    <w:qFormat/>
    <w:rsid w:val="00473582"/>
    <w:pPr>
      <w:tabs>
        <w:tab w:val="left" w:pos="2835"/>
      </w:tabs>
      <w:ind w:left="2835" w:hanging="2835"/>
    </w:pPr>
  </w:style>
  <w:style w:type="paragraph" w:customStyle="1" w:styleId="BodyTextnopadding">
    <w:name w:val="Body Text no padding"/>
    <w:basedOn w:val="BodyText"/>
    <w:qFormat/>
    <w:rsid w:val="00473582"/>
    <w:pPr>
      <w:spacing w:before="0" w:after="0"/>
    </w:pPr>
  </w:style>
  <w:style w:type="paragraph" w:customStyle="1" w:styleId="BodyTextBold">
    <w:name w:val="Body Text Bold"/>
    <w:basedOn w:val="BodyText"/>
    <w:qFormat/>
    <w:rsid w:val="00473582"/>
    <w:rPr>
      <w:b/>
    </w:rPr>
  </w:style>
  <w:style w:type="character" w:styleId="Hyperlink">
    <w:name w:val="Hyperlink"/>
    <w:basedOn w:val="DefaultParagraphFont"/>
    <w:uiPriority w:val="99"/>
    <w:unhideWhenUsed/>
    <w:rsid w:val="00CE24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960</Words>
  <Characters>6312</Characters>
  <Application>Microsoft Office Word</Application>
  <DocSecurity>0</DocSecurity>
  <Lines>263</Lines>
  <Paragraphs>142</Paragraphs>
  <ScaleCrop>false</ScaleCrop>
  <Company>Author-it Software Corporation Ltd.</Company>
  <LinksUpToDate>false</LinksUpToDate>
  <CharactersWithSpaces>7130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MARB056 Maintain marina infrastructure</dc:title>
  <dc:subject>Approved</dc:subject>
  <dc:creator>Industry Skills Australia</dc:creator>
  <cp:keywords>Release: 1</cp:keywords>
  <dc:description>Review Date: 12 April 2008</dc:description>
  <cp:lastModifiedBy>HSD_TPCMSd.prod</cp:lastModifiedBy>
  <cp:revision>3</cp:revision>
  <dcterms:created xsi:type="dcterms:W3CDTF">2025-03-01T16:13:00Z</dcterms:created>
  <dcterms:modified xsi:type="dcterms:W3CDTF">2025-03-01T16:13:00Z</dcterms:modified>
</cp:coreProperties>
</file>