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0F4" w:rsidP="00D640F4">
      <w:pPr>
        <w:pStyle w:val="Title"/>
      </w:pPr>
      <w:r>
        <w:fldChar w:fldCharType="begin"/>
      </w:r>
      <w:r>
        <w:instrText xml:space="preserve"> TITLE   \* MERGEFORMAT </w:instrText>
      </w:r>
      <w:r>
        <w:fldChar w:fldCharType="separate"/>
      </w:r>
      <w:r>
        <w:t>Assessment Requirements for MARB053 Assist with routine maintenance on a commercial vessel</w:t>
      </w:r>
      <w:r>
        <w:fldChar w:fldCharType="end"/>
      </w:r>
    </w:p>
    <w:p w:rsidR="00D640F4" w:rsidP="00D640F4">
      <w:pPr>
        <w:pStyle w:val="Version"/>
        <w:sectPr w:rsidSect="00C154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5425" w:rsidP="00C15425">
      <w:pPr>
        <w:pStyle w:val="SuperHeading"/>
      </w:pPr>
      <w:r w:rsidRPr="00C15425">
        <w:t>Assessment Requirements for MARB053 Assist with routine maintenance on a commercial vessel</w:t>
      </w:r>
    </w:p>
    <w:p w:rsidR="00000000" w:rsidRPr="00C15425" w:rsidP="00C15425">
      <w:pPr>
        <w:pStyle w:val="Heading1"/>
      </w:pPr>
      <w:bookmarkStart w:id="1" w:name="O_1284754"/>
      <w:bookmarkEnd w:id="1"/>
      <w:r w:rsidRPr="00C15425">
        <w:t>Modification History</w:t>
      </w:r>
    </w:p>
    <w:tbl>
      <w:tblPr>
        <w:tblW w:w="9497" w:type="dxa"/>
        <w:tblLayout w:type="fixed"/>
        <w:tblCellMar>
          <w:left w:w="62" w:type="dxa"/>
          <w:right w:w="62" w:type="dxa"/>
        </w:tblCellMar>
        <w:tblLook w:val="0000"/>
      </w:tblPr>
      <w:tblGrid>
        <w:gridCol w:w="9497"/>
      </w:tblGrid>
      <w:tr w:rsidTr="00C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5425" w:rsidP="00C15425">
            <w:pPr>
              <w:pStyle w:val="BodyText"/>
            </w:pPr>
            <w:r w:rsidRPr="00C15425">
              <w:rPr>
                <w:rStyle w:val="SpecialBold"/>
              </w:rPr>
              <w:t>Release 2</w:t>
            </w:r>
            <w:r w:rsidRPr="00C15425">
              <w:t>. This is the second release of this unit of competency in the MAR Maritime Training Package.</w:t>
            </w:r>
          </w:p>
          <w:p w:rsidR="00000000" w:rsidRPr="00C15425" w:rsidP="00C15425">
            <w:pPr>
              <w:pStyle w:val="ListBullet"/>
            </w:pPr>
            <w:r w:rsidRPr="00C15425">
              <w:t>Minor statement changes in unit Application</w:t>
            </w:r>
          </w:p>
          <w:p w:rsidR="00000000" w:rsidP="00C15425">
            <w:pPr>
              <w:pStyle w:val="ListBullet"/>
              <w:rPr>
                <w:lang w:val="en-NZ"/>
              </w:rPr>
            </w:pPr>
            <w:r w:rsidRPr="00C15425">
              <w:t>Minor statement changes in Assessment Conditions.</w:t>
            </w:r>
          </w:p>
        </w:tc>
      </w:tr>
      <w:tr w:rsidTr="00C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5425" w:rsidP="00C15425">
            <w:pPr>
              <w:pStyle w:val="BodyText"/>
            </w:pPr>
            <w:r w:rsidRPr="00C15425">
              <w:rPr>
                <w:rStyle w:val="SpecialBold"/>
              </w:rPr>
              <w:t>Release 1</w:t>
            </w:r>
            <w:r w:rsidRPr="00C15425">
              <w:t>. This is the first release of this unit of competency in the MAR Maritime Training Package.</w:t>
            </w:r>
          </w:p>
        </w:tc>
      </w:tr>
    </w:tbl>
    <w:p w:rsidR="00000000" w:rsidRPr="00C15425" w:rsidP="00C15425">
      <w:pPr>
        <w:pStyle w:val="NoPaddingFontSize1"/>
      </w:pPr>
    </w:p>
    <w:p w:rsidR="00000000" w:rsidRPr="00C15425" w:rsidP="00C15425">
      <w:pPr>
        <w:pStyle w:val="AllowPageBreak"/>
      </w:pPr>
    </w:p>
    <w:p w:rsidR="00000000" w:rsidRPr="00C15425" w:rsidP="00C15425">
      <w:pPr>
        <w:pStyle w:val="Heading1"/>
      </w:pPr>
      <w:bookmarkStart w:id="2" w:name="O_1284753"/>
      <w:bookmarkEnd w:id="2"/>
      <w:r w:rsidRPr="00C15425">
        <w:t>Performance Evidence</w:t>
      </w:r>
    </w:p>
    <w:tbl>
      <w:tblPr>
        <w:tblW w:w="9497" w:type="dxa"/>
        <w:tblLayout w:type="fixed"/>
        <w:tblCellMar>
          <w:left w:w="62" w:type="dxa"/>
          <w:right w:w="62" w:type="dxa"/>
        </w:tblCellMar>
        <w:tblLook w:val="0000"/>
      </w:tblPr>
      <w:tblGrid>
        <w:gridCol w:w="9497"/>
      </w:tblGrid>
      <w:tr w:rsidTr="00C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5425" w:rsidP="00C15425">
            <w:pPr>
              <w:pStyle w:val="BodyText"/>
            </w:pPr>
            <w:r w:rsidRPr="00C15425">
              <w:t>Evidence required</w:t>
            </w:r>
            <w:r w:rsidRPr="00C15425">
              <w:t xml:space="preserve"> to demonstrate competence in this unit must be relevant to and satisfy all of the requirements of the elements and performance criteria on at least one occasion and include:</w:t>
            </w:r>
          </w:p>
          <w:p w:rsidR="00000000" w:rsidRPr="00C15425" w:rsidP="00C15425">
            <w:pPr>
              <w:pStyle w:val="ListBullet"/>
            </w:pPr>
            <w:r w:rsidRPr="00C15425">
              <w:t>completing maintenance records</w:t>
            </w:r>
          </w:p>
          <w:p w:rsidR="00000000" w:rsidRPr="00C15425" w:rsidP="00C15425">
            <w:pPr>
              <w:pStyle w:val="ListBullet"/>
            </w:pPr>
            <w:r w:rsidRPr="00C15425">
              <w:t>completing risk assessment</w:t>
            </w:r>
          </w:p>
          <w:p w:rsidR="00000000" w:rsidRPr="00C15425" w:rsidP="00C15425">
            <w:pPr>
              <w:pStyle w:val="ListBullet"/>
            </w:pPr>
            <w:r w:rsidRPr="00C15425">
              <w:t>complying with workpla</w:t>
            </w:r>
            <w:r w:rsidRPr="00C15425">
              <w:t xml:space="preserve">ce requirements including: </w:t>
            </w:r>
          </w:p>
          <w:p w:rsidR="00000000" w:rsidRPr="00C15425" w:rsidP="00C15425">
            <w:pPr>
              <w:pStyle w:val="ListBullet2"/>
            </w:pPr>
            <w:r w:rsidRPr="00C15425">
              <w:t>manufacturer and supervisor instructions</w:t>
            </w:r>
          </w:p>
          <w:p w:rsidR="00000000" w:rsidRPr="00C15425" w:rsidP="00C15425">
            <w:pPr>
              <w:pStyle w:val="ListBullet2"/>
            </w:pPr>
            <w:r w:rsidRPr="00C15425">
              <w:t xml:space="preserve">safe and environmentally responsible work practices </w:t>
            </w:r>
          </w:p>
          <w:p w:rsidR="00000000" w:rsidRPr="00C15425" w:rsidP="00C15425">
            <w:pPr>
              <w:pStyle w:val="ListBullet2"/>
            </w:pPr>
            <w:r w:rsidRPr="00C15425">
              <w:t>safety data sheets (SDS)/material safety data sheets (MSDS)</w:t>
            </w:r>
          </w:p>
          <w:p w:rsidR="00000000" w:rsidRPr="00C15425" w:rsidP="00C15425">
            <w:pPr>
              <w:pStyle w:val="ListBullet2"/>
            </w:pPr>
            <w:r w:rsidRPr="00C15425">
              <w:t>Safety Management System (SMS)</w:t>
            </w:r>
          </w:p>
          <w:p w:rsidR="00000000" w:rsidRPr="00C15425" w:rsidP="00C15425">
            <w:pPr>
              <w:pStyle w:val="ListBullet2"/>
            </w:pPr>
            <w:r w:rsidRPr="00C15425">
              <w:t>work health and safety (WHS)/occupational health and safety (OHS) requirements and safe work practices</w:t>
            </w:r>
          </w:p>
          <w:p w:rsidR="00000000" w:rsidRPr="00C15425" w:rsidP="00C15425">
            <w:pPr>
              <w:pStyle w:val="ListBullet2"/>
            </w:pPr>
            <w:r w:rsidRPr="00C15425">
              <w:t>workplace procedures</w:t>
            </w:r>
          </w:p>
          <w:p w:rsidR="00000000" w:rsidRPr="00C15425" w:rsidP="00C15425">
            <w:pPr>
              <w:pStyle w:val="ListBullet"/>
            </w:pPr>
            <w:r w:rsidRPr="00C15425">
              <w:t>identifying, tagging out and reporting of faulty equipment</w:t>
            </w:r>
          </w:p>
          <w:p w:rsidR="00000000" w:rsidRPr="00C15425" w:rsidP="00C15425">
            <w:pPr>
              <w:pStyle w:val="ListBullet"/>
            </w:pPr>
            <w:r w:rsidRPr="00C15425">
              <w:t>selecting and using correct tools and equipment for cleaning and mainten</w:t>
            </w:r>
            <w:r w:rsidRPr="00C15425">
              <w:t>ance tasks, including:</w:t>
            </w:r>
          </w:p>
          <w:p w:rsidR="00000000" w:rsidRPr="00C15425" w:rsidP="00C15425">
            <w:pPr>
              <w:pStyle w:val="ListBullet2"/>
            </w:pPr>
            <w:r w:rsidRPr="00C15425">
              <w:t>applicators</w:t>
            </w:r>
          </w:p>
          <w:p w:rsidR="00000000" w:rsidRPr="00C15425" w:rsidP="00C15425">
            <w:pPr>
              <w:pStyle w:val="ListBullet2"/>
            </w:pPr>
            <w:r w:rsidRPr="00C15425">
              <w:t>appropriate personal protective equipment (PPE)</w:t>
            </w:r>
          </w:p>
          <w:p w:rsidR="00000000" w:rsidRPr="00C15425" w:rsidP="00C15425">
            <w:pPr>
              <w:pStyle w:val="ListBullet2"/>
            </w:pPr>
            <w:r w:rsidRPr="00C15425">
              <w:t>barricades</w:t>
            </w:r>
          </w:p>
          <w:p w:rsidR="00000000" w:rsidRPr="00C15425" w:rsidP="00C15425">
            <w:pPr>
              <w:pStyle w:val="ListBullet2"/>
            </w:pPr>
            <w:r w:rsidRPr="00C15425">
              <w:t>chemicals and cleaning supplies</w:t>
            </w:r>
          </w:p>
          <w:p w:rsidR="00000000" w:rsidRPr="00C15425" w:rsidP="00C15425">
            <w:pPr>
              <w:pStyle w:val="ListBullet2"/>
            </w:pPr>
            <w:r w:rsidRPr="00C15425">
              <w:t>handheld power tools</w:t>
            </w:r>
          </w:p>
          <w:p w:rsidR="00000000" w:rsidRPr="00C15425" w:rsidP="00C15425">
            <w:pPr>
              <w:pStyle w:val="ListBullet2"/>
            </w:pPr>
            <w:r w:rsidRPr="00C15425">
              <w:t>hand tools</w:t>
            </w:r>
          </w:p>
          <w:p w:rsidR="00000000" w:rsidRPr="00C15425" w:rsidP="00C15425">
            <w:pPr>
              <w:pStyle w:val="ListBullet2"/>
            </w:pPr>
            <w:r w:rsidRPr="00C15425">
              <w:t xml:space="preserve">paint and anticorrosive agents </w:t>
            </w:r>
          </w:p>
          <w:p w:rsidR="00000000" w:rsidRPr="00C15425" w:rsidP="00C15425">
            <w:pPr>
              <w:pStyle w:val="ListBullet2"/>
            </w:pPr>
            <w:r w:rsidRPr="00C15425">
              <w:t>warning signages</w:t>
            </w:r>
          </w:p>
          <w:p w:rsidR="00000000" w:rsidRPr="00C15425" w:rsidP="00C15425">
            <w:pPr>
              <w:pStyle w:val="ListBullet"/>
            </w:pPr>
            <w:r w:rsidRPr="00C15425">
              <w:t>undertaking routine maintenance under supervision, including:</w:t>
            </w:r>
          </w:p>
          <w:p w:rsidR="00000000" w:rsidRPr="00C15425" w:rsidP="00C15425">
            <w:pPr>
              <w:pStyle w:val="ListBullet2"/>
            </w:pPr>
            <w:r w:rsidRPr="00C15425">
              <w:t>checking cooling system, fuel, grease and oil, and battery charge levels</w:t>
            </w:r>
          </w:p>
          <w:p w:rsidR="00000000" w:rsidRPr="00C15425" w:rsidP="00C15425">
            <w:pPr>
              <w:pStyle w:val="ListBullet2"/>
            </w:pPr>
            <w:r w:rsidRPr="00C15425">
              <w:t>greasing and lubricating</w:t>
            </w:r>
          </w:p>
          <w:p w:rsidR="00000000" w:rsidRPr="00C15425" w:rsidP="00C15425">
            <w:pPr>
              <w:pStyle w:val="ListBullet2"/>
            </w:pPr>
            <w:r w:rsidRPr="00C15425">
              <w:t>inspecting fan belts, leads, lines, connections, air filters, hydraulics and lighting.</w:t>
            </w:r>
          </w:p>
        </w:tc>
      </w:tr>
    </w:tbl>
    <w:p w:rsidR="00000000" w:rsidRPr="00C15425" w:rsidP="00C15425">
      <w:pPr>
        <w:pStyle w:val="NoPaddingFontSize1"/>
      </w:pPr>
    </w:p>
    <w:p w:rsidR="00000000" w:rsidRPr="00C15425" w:rsidP="00C15425">
      <w:pPr>
        <w:pStyle w:val="AllowPageBreak"/>
      </w:pPr>
    </w:p>
    <w:p w:rsidR="00000000" w:rsidRPr="00C15425" w:rsidP="00C15425">
      <w:pPr>
        <w:pStyle w:val="Heading1"/>
      </w:pPr>
      <w:bookmarkStart w:id="3" w:name="O_1284752"/>
      <w:bookmarkEnd w:id="3"/>
      <w:r w:rsidRPr="00C15425">
        <w:t>Knowledge Evidence</w:t>
      </w:r>
    </w:p>
    <w:tbl>
      <w:tblPr>
        <w:tblW w:w="9497" w:type="dxa"/>
        <w:tblLayout w:type="fixed"/>
        <w:tblCellMar>
          <w:left w:w="62" w:type="dxa"/>
          <w:right w:w="62" w:type="dxa"/>
        </w:tblCellMar>
        <w:tblLook w:val="0000"/>
      </w:tblPr>
      <w:tblGrid>
        <w:gridCol w:w="9497"/>
      </w:tblGrid>
      <w:tr w:rsidTr="00C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5425" w:rsidP="00C15425">
            <w:pPr>
              <w:pStyle w:val="BodyText"/>
            </w:pPr>
            <w:r w:rsidRPr="00C15425">
              <w:t>Evidence required to demonstrate competence in this unit must be relevant to and satisfy all of the requirements of the elements and performance criteria and include knowledge of:</w:t>
            </w:r>
          </w:p>
          <w:p w:rsidR="00000000" w:rsidRPr="00C15425" w:rsidP="00C15425">
            <w:pPr>
              <w:pStyle w:val="ListBullet"/>
            </w:pPr>
            <w:r w:rsidRPr="00C15425">
              <w:t xml:space="preserve">awareness of the dangers of operating </w:t>
            </w:r>
            <w:r w:rsidRPr="00C15425">
              <w:t>electrical tools in a vessel/residual-current device (RCD) testing</w:t>
            </w:r>
          </w:p>
          <w:p w:rsidR="00000000" w:rsidRPr="00C15425" w:rsidP="00C15425">
            <w:pPr>
              <w:pStyle w:val="ListBullet"/>
            </w:pPr>
            <w:r w:rsidRPr="00C15425">
              <w:t>component parts, operation and routine maintenance requirements of vessel machinery</w:t>
            </w:r>
          </w:p>
          <w:p w:rsidR="00000000" w:rsidRPr="00C15425" w:rsidP="00C15425">
            <w:pPr>
              <w:pStyle w:val="ListBullet"/>
            </w:pPr>
            <w:r w:rsidRPr="00C15425">
              <w:t>environmental and waste management procedures, including:</w:t>
            </w:r>
          </w:p>
          <w:p w:rsidR="00000000" w:rsidRPr="00C15425" w:rsidP="00C15425">
            <w:pPr>
              <w:pStyle w:val="ListBullet2"/>
            </w:pPr>
            <w:r w:rsidRPr="00C15425">
              <w:t>preventative measures with regard to damage to</w:t>
            </w:r>
            <w:r w:rsidRPr="00C15425">
              <w:t xml:space="preserve"> the environment caused by servicing, maintenance and cleaning activities</w:t>
            </w:r>
          </w:p>
          <w:p w:rsidR="00000000" w:rsidRPr="00C15425" w:rsidP="00C15425">
            <w:pPr>
              <w:pStyle w:val="ListBullet2"/>
            </w:pPr>
            <w:r w:rsidRPr="00C15425">
              <w:t>safely using and disposing of cleaning and maintenance debris, including oil containers, fuel, chemical residues and paint</w:t>
            </w:r>
          </w:p>
          <w:p w:rsidR="00000000" w:rsidRPr="00C15425" w:rsidP="00C15425">
            <w:pPr>
              <w:pStyle w:val="ListBullet"/>
            </w:pPr>
            <w:r w:rsidRPr="00C15425">
              <w:t xml:space="preserve">equipment cleaning and preservation techniques </w:t>
            </w:r>
          </w:p>
          <w:p w:rsidR="00000000" w:rsidRPr="00C15425" w:rsidP="00C15425">
            <w:pPr>
              <w:pStyle w:val="ListBullet"/>
            </w:pPr>
            <w:r w:rsidRPr="00C15425">
              <w:t>hazards as</w:t>
            </w:r>
            <w:r w:rsidRPr="00C15425">
              <w:t>sociated with machinery spaces</w:t>
            </w:r>
          </w:p>
          <w:p w:rsidR="00000000" w:rsidRPr="00C15425" w:rsidP="00C15425">
            <w:pPr>
              <w:pStyle w:val="ListBullet"/>
            </w:pPr>
            <w:r w:rsidRPr="00C15425">
              <w:t>maintenance hazards and problems</w:t>
            </w:r>
          </w:p>
          <w:p w:rsidR="00000000" w:rsidRPr="00C15425" w:rsidP="00C15425">
            <w:pPr>
              <w:pStyle w:val="ListBullet"/>
            </w:pPr>
            <w:r w:rsidRPr="00C15425">
              <w:t>paint types and applications</w:t>
            </w:r>
          </w:p>
          <w:p w:rsidR="00000000" w:rsidRPr="00C15425" w:rsidP="00C15425">
            <w:pPr>
              <w:pStyle w:val="ListBullet"/>
            </w:pPr>
            <w:r w:rsidRPr="00C15425">
              <w:t>portable corded electrical appliances test and tag requirements</w:t>
            </w:r>
          </w:p>
          <w:p w:rsidR="00000000" w:rsidRPr="00C15425" w:rsidP="00C15425">
            <w:pPr>
              <w:pStyle w:val="ListBullet"/>
            </w:pPr>
            <w:r w:rsidRPr="00C15425">
              <w:t>principles and procedures of machinery lubrication as they relate to vessel machinery</w:t>
            </w:r>
          </w:p>
          <w:p w:rsidR="00000000" w:rsidRPr="00C15425" w:rsidP="00C15425">
            <w:pPr>
              <w:pStyle w:val="ListBullet"/>
            </w:pPr>
            <w:r w:rsidRPr="00C15425">
              <w:t>rust treatment</w:t>
            </w:r>
          </w:p>
          <w:p w:rsidR="00000000" w:rsidRPr="00C15425" w:rsidP="00C15425">
            <w:pPr>
              <w:pStyle w:val="ListBullet"/>
            </w:pPr>
            <w:r w:rsidRPr="00C15425">
              <w:t>techniques for maintenance of surfaces, including timber, fibre glass, steel and aluminium</w:t>
            </w:r>
          </w:p>
          <w:p w:rsidR="00000000" w:rsidRPr="00C15425" w:rsidP="00C15425">
            <w:pPr>
              <w:pStyle w:val="ListBullet"/>
            </w:pPr>
            <w:r w:rsidRPr="00C15425">
              <w:t>vessel routine maintenance tasks including necessary permits</w:t>
            </w:r>
          </w:p>
          <w:p w:rsidR="00000000" w:rsidRPr="00C15425" w:rsidP="00C15425">
            <w:pPr>
              <w:pStyle w:val="ListBullet"/>
            </w:pPr>
            <w:r w:rsidRPr="00C15425">
              <w:t>workplace requirements, including:</w:t>
            </w:r>
          </w:p>
          <w:p w:rsidR="00000000" w:rsidRPr="00C15425" w:rsidP="00C15425">
            <w:pPr>
              <w:pStyle w:val="ListBullet2"/>
            </w:pPr>
            <w:r w:rsidRPr="00C15425">
              <w:t>manufacturer instructions</w:t>
            </w:r>
          </w:p>
          <w:p w:rsidR="00000000" w:rsidRPr="00C15425" w:rsidP="00C15425">
            <w:pPr>
              <w:pStyle w:val="ListBullet2"/>
            </w:pPr>
            <w:r w:rsidRPr="00C15425">
              <w:t xml:space="preserve">relevant pollution control </w:t>
            </w:r>
            <w:r w:rsidRPr="00C15425">
              <w:t>legislation</w:t>
            </w:r>
          </w:p>
          <w:p w:rsidR="00000000" w:rsidRPr="00C15425" w:rsidP="00C15425">
            <w:pPr>
              <w:pStyle w:val="ListBullet2"/>
            </w:pPr>
            <w:r w:rsidRPr="00C15425">
              <w:t>SMS</w:t>
            </w:r>
          </w:p>
          <w:p w:rsidR="00000000" w:rsidRPr="00C15425" w:rsidP="00C15425">
            <w:pPr>
              <w:pStyle w:val="ListBullet2"/>
            </w:pPr>
            <w:r w:rsidRPr="00C15425">
              <w:t>SDS/MSDS for chemicals and cleaning agents</w:t>
            </w:r>
          </w:p>
          <w:p w:rsidR="00000000" w:rsidRPr="00C15425" w:rsidP="00C15425">
            <w:pPr>
              <w:pStyle w:val="ListBullet2"/>
            </w:pPr>
            <w:r w:rsidRPr="00C15425">
              <w:t>WHS/OHS requirements and safe work practices, including:</w:t>
            </w:r>
          </w:p>
          <w:p w:rsidR="00000000" w:rsidRPr="00C15425" w:rsidP="00C15425">
            <w:pPr>
              <w:pStyle w:val="ListBullet3"/>
            </w:pPr>
            <w:r w:rsidRPr="00C15425">
              <w:t>Code of Practice for Health and Safety in Shipboard Work</w:t>
            </w:r>
          </w:p>
          <w:p w:rsidR="00000000" w:rsidRPr="00C15425" w:rsidP="00C15425">
            <w:pPr>
              <w:pStyle w:val="ListBullet3"/>
            </w:pPr>
            <w:r w:rsidRPr="00C15425">
              <w:t>state/territory WHS/OHS legislation</w:t>
            </w:r>
          </w:p>
          <w:p w:rsidR="00000000" w:rsidRPr="00C15425" w:rsidP="00C15425">
            <w:pPr>
              <w:pStyle w:val="ListBullet2"/>
            </w:pPr>
            <w:r w:rsidRPr="00C15425">
              <w:t>workplace procedures, including:</w:t>
            </w:r>
          </w:p>
          <w:p w:rsidR="00000000" w:rsidRPr="00C15425" w:rsidP="00C15425">
            <w:pPr>
              <w:pStyle w:val="ListBullet3"/>
            </w:pPr>
            <w:r w:rsidRPr="00C15425">
              <w:t>cleaning and maintenance</w:t>
            </w:r>
          </w:p>
          <w:p w:rsidR="00000000" w:rsidRPr="00C15425" w:rsidP="00C15425">
            <w:pPr>
              <w:pStyle w:val="ListBullet3"/>
            </w:pPr>
            <w:r w:rsidRPr="00C15425">
              <w:t>tagging out</w:t>
            </w:r>
          </w:p>
          <w:p w:rsidR="00000000" w:rsidRPr="00C15425" w:rsidP="00C15425">
            <w:pPr>
              <w:pStyle w:val="ListBullet3"/>
            </w:pPr>
            <w:r w:rsidRPr="00C15425">
              <w:t>using hand tools for routine maintenance operations.</w:t>
            </w:r>
          </w:p>
        </w:tc>
      </w:tr>
    </w:tbl>
    <w:p w:rsidR="00000000" w:rsidRPr="00C15425" w:rsidP="00C15425">
      <w:pPr>
        <w:pStyle w:val="NoPaddingFontSize1"/>
      </w:pPr>
    </w:p>
    <w:p w:rsidR="00000000" w:rsidRPr="00C15425" w:rsidP="00C15425">
      <w:pPr>
        <w:pStyle w:val="AllowPageBreak"/>
      </w:pPr>
    </w:p>
    <w:p w:rsidR="00000000" w:rsidRPr="00C15425" w:rsidP="00C15425">
      <w:pPr>
        <w:pStyle w:val="Heading1"/>
      </w:pPr>
      <w:bookmarkStart w:id="4" w:name="O_1284751"/>
      <w:bookmarkEnd w:id="4"/>
      <w:r w:rsidRPr="00C15425">
        <w:t>Assessment Conditions</w:t>
      </w:r>
    </w:p>
    <w:tbl>
      <w:tblPr>
        <w:tblW w:w="9497" w:type="dxa"/>
        <w:tblLayout w:type="fixed"/>
        <w:tblCellMar>
          <w:left w:w="62" w:type="dxa"/>
          <w:right w:w="62" w:type="dxa"/>
        </w:tblCellMar>
        <w:tblLook w:val="0000"/>
      </w:tblPr>
      <w:tblGrid>
        <w:gridCol w:w="9497"/>
      </w:tblGrid>
      <w:tr w:rsidTr="00C1542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5425" w:rsidP="00C15425">
            <w:pPr>
              <w:pStyle w:val="BodyText"/>
            </w:pPr>
            <w:r w:rsidRPr="00C15425">
              <w:t>Assessors must hold credentials specified within the Standards for Registered Training Organisat</w:t>
            </w:r>
            <w:r w:rsidRPr="00C15425">
              <w:t>ions current at the time of assessment.</w:t>
            </w:r>
          </w:p>
          <w:p w:rsidR="00000000" w:rsidRPr="00C15425" w:rsidP="00C15425">
            <w:pPr>
              <w:pStyle w:val="BodyText"/>
            </w:pPr>
            <w:r w:rsidRPr="00C15425">
              <w:t>Assessment must satisfy the Principles of Assessment and Rules of Evidence and all regulatory requirements included within the Standards for Registered Training current at the time of assessment.</w:t>
            </w:r>
          </w:p>
          <w:p w:rsidR="00000000" w:rsidRPr="00C15425" w:rsidP="00C15425">
            <w:pPr>
              <w:pStyle w:val="BodyText"/>
            </w:pPr>
            <w:r w:rsidRPr="00C15425">
              <w:t>Assessment processes</w:t>
            </w:r>
            <w:r w:rsidRPr="00C15425">
              <w:t xml:space="preserve"> and techniques must be appropriate to the language, literacy and numeracy requirements of the work being performed and the needs of the candidate.</w:t>
            </w:r>
          </w:p>
          <w:p w:rsidR="00000000" w:rsidRPr="00C15425" w:rsidP="00C15425">
            <w:pPr>
              <w:pStyle w:val="BodyText"/>
            </w:pPr>
            <w:r w:rsidRPr="00C15425">
              <w:t xml:space="preserve">Practical assessment must occur in a workplace, or realistic simulated workplace, under the normal range of </w:t>
            </w:r>
            <w:r w:rsidRPr="00C15425">
              <w:t xml:space="preserve">workplace conditions. </w:t>
            </w:r>
          </w:p>
          <w:p w:rsidR="00000000" w:rsidRPr="00C15425" w:rsidP="00C15425">
            <w:pPr>
              <w:pStyle w:val="BodyText"/>
            </w:pPr>
            <w:r w:rsidRPr="00C15425">
              <w:t xml:space="preserve">Simulations and scenarios may be used where situations cannot be provided in the workplace or may occur only rarely, in particular for situations relating to emergency procedures and adverse weather conditions where assessment would </w:t>
            </w:r>
            <w:r w:rsidRPr="00C15425">
              <w:t>be unsafe, impractical or may lead to environmental damage.</w:t>
            </w:r>
          </w:p>
          <w:p w:rsidR="00000000" w:rsidRPr="00C15425" w:rsidP="00C15425">
            <w:pPr>
              <w:pStyle w:val="BodyText"/>
            </w:pPr>
            <w:r w:rsidRPr="00C15425">
              <w:t>Resources for assessment must include access to:</w:t>
            </w:r>
          </w:p>
          <w:p w:rsidR="00000000" w:rsidRPr="00C15425" w:rsidP="00C15425">
            <w:pPr>
              <w:pStyle w:val="ListBullet"/>
            </w:pPr>
            <w:r w:rsidRPr="00C15425">
              <w:t xml:space="preserve">a commercial vessel </w:t>
            </w:r>
          </w:p>
          <w:p w:rsidR="00000000" w:rsidRPr="00C15425" w:rsidP="00C15425">
            <w:pPr>
              <w:pStyle w:val="ListBullet"/>
            </w:pPr>
            <w:r w:rsidRPr="00C15425">
              <w:t>applicable documentation such as legislation, regulations, codes of practice, SMS, workplace procedures and operational manua</w:t>
            </w:r>
            <w:r w:rsidRPr="00C15425">
              <w:t>ls</w:t>
            </w:r>
          </w:p>
          <w:p w:rsidR="00000000" w:rsidRPr="00C15425" w:rsidP="00C15425">
            <w:pPr>
              <w:pStyle w:val="ListBullet"/>
            </w:pPr>
            <w:r w:rsidRPr="00C15425">
              <w:t>tools, equipment, machinery and materials and PPE currently used in industry.</w:t>
            </w:r>
          </w:p>
        </w:tc>
      </w:tr>
    </w:tbl>
    <w:p w:rsidR="00000000" w:rsidRPr="00C15425" w:rsidP="00C15425">
      <w:pPr>
        <w:pStyle w:val="NoPaddingFontSize1"/>
      </w:pPr>
    </w:p>
    <w:p w:rsidR="00000000" w:rsidRPr="00C15425" w:rsidP="00C15425">
      <w:pPr>
        <w:pStyle w:val="AllowPageBreak"/>
      </w:pPr>
    </w:p>
    <w:p w:rsidR="00000000" w:rsidRPr="00C15425" w:rsidP="00C15425">
      <w:pPr>
        <w:pStyle w:val="Heading1"/>
      </w:pPr>
      <w:bookmarkStart w:id="5" w:name="O_1284766"/>
      <w:bookmarkEnd w:id="5"/>
      <w:r w:rsidRPr="00C15425">
        <w:t>Links</w:t>
      </w:r>
    </w:p>
    <w:p w:rsidR="00000000" w:rsidRPr="00C15425" w:rsidP="00D640F4">
      <w:pPr>
        <w:pStyle w:val="BodyText"/>
      </w:pPr>
      <w:r w:rsidRPr="00C1542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43189">
        <w:rPr>
          <w:rStyle w:val="Hyperlink"/>
        </w:rPr>
        <w:t>https://vetnet.gov.au/Pages/TrainingDocs.aspx?q=772efb7b-4cce-47fe-9bbd-ee3b1d1eb4c2</w:t>
      </w:r>
      <w:r>
        <w:fldChar w:fldCharType="end"/>
      </w:r>
    </w:p>
    <w:p w:rsidR="00000000" w:rsidRPr="00C15425" w:rsidP="00C15425"/>
    <w:sectPr w:rsidSect="00C154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4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425" w:rsidRPr="00D640F4" w:rsidP="00D640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4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4" w:rsidP="00C154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640F4" w:rsidP="00C1542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640F4" w:rsidP="00C154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4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425" w:rsidRPr="00D640F4" w:rsidP="00D640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4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0F4" w:rsidRPr="002D2AF8" w:rsidP="00C15425">
    <w:pPr>
      <w:pStyle w:val="Header"/>
      <w:framePr w:wrap="around"/>
    </w:pPr>
    <w:r>
      <w:fldChar w:fldCharType="begin"/>
    </w:r>
    <w:r>
      <w:instrText xml:space="preserve"> TITLE   \* MERGEFORMAT </w:instrText>
    </w:r>
    <w:r>
      <w:fldChar w:fldCharType="separate"/>
    </w:r>
    <w:r>
      <w:t>Assessment Requirements for MARB053 Assist with routine maintenance on a commercial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D640F4" w:rsidP="00C154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09D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2EB6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AAB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4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425"/>
    <w:pPr>
      <w:spacing w:before="360" w:after="60"/>
      <w:outlineLvl w:val="0"/>
    </w:pPr>
    <w:rPr>
      <w:sz w:val="32"/>
    </w:rPr>
  </w:style>
  <w:style w:type="paragraph" w:styleId="Heading2">
    <w:name w:val="heading 2"/>
    <w:basedOn w:val="HeadingBase"/>
    <w:next w:val="BodyText"/>
    <w:link w:val="Heading2Char"/>
    <w:qFormat/>
    <w:rsid w:val="00C15425"/>
    <w:pPr>
      <w:keepLines/>
      <w:spacing w:before="240" w:after="120"/>
      <w:outlineLvl w:val="1"/>
    </w:pPr>
    <w:rPr>
      <w:sz w:val="28"/>
      <w:szCs w:val="40"/>
    </w:rPr>
  </w:style>
  <w:style w:type="paragraph" w:styleId="Heading3">
    <w:name w:val="heading 3"/>
    <w:basedOn w:val="HeadingBase"/>
    <w:next w:val="BodyText"/>
    <w:link w:val="Heading3Char"/>
    <w:qFormat/>
    <w:rsid w:val="00C15425"/>
    <w:pPr>
      <w:spacing w:before="180" w:after="120"/>
      <w:outlineLvl w:val="2"/>
    </w:pPr>
    <w:rPr>
      <w:spacing w:val="-10"/>
      <w:kern w:val="32"/>
    </w:rPr>
  </w:style>
  <w:style w:type="paragraph" w:styleId="Heading4">
    <w:name w:val="heading 4"/>
    <w:basedOn w:val="HeadingBase"/>
    <w:next w:val="BodyText"/>
    <w:link w:val="Heading4Char"/>
    <w:qFormat/>
    <w:rsid w:val="00C15425"/>
    <w:pPr>
      <w:spacing w:before="160" w:after="120"/>
      <w:outlineLvl w:val="3"/>
    </w:pPr>
    <w:rPr>
      <w:sz w:val="22"/>
    </w:rPr>
  </w:style>
  <w:style w:type="paragraph" w:styleId="Heading5">
    <w:name w:val="heading 5"/>
    <w:basedOn w:val="HeadingBase"/>
    <w:next w:val="Normal"/>
    <w:link w:val="Heading5Char"/>
    <w:qFormat/>
    <w:rsid w:val="00C15425"/>
    <w:pPr>
      <w:spacing w:before="80"/>
      <w:outlineLvl w:val="4"/>
    </w:pPr>
    <w:rPr>
      <w:color w:val="918585"/>
      <w:sz w:val="20"/>
    </w:rPr>
  </w:style>
  <w:style w:type="paragraph" w:styleId="Heading6">
    <w:name w:val="heading 6"/>
    <w:basedOn w:val="HeadingBase"/>
    <w:next w:val="Normal"/>
    <w:link w:val="Heading6Char"/>
    <w:qFormat/>
    <w:rsid w:val="00C15425"/>
    <w:pPr>
      <w:spacing w:before="60"/>
      <w:outlineLvl w:val="5"/>
    </w:pPr>
    <w:rPr>
      <w:color w:val="918585"/>
      <w:sz w:val="20"/>
    </w:rPr>
  </w:style>
  <w:style w:type="paragraph" w:styleId="Heading7">
    <w:name w:val="heading 7"/>
    <w:basedOn w:val="Normal"/>
    <w:next w:val="Normal"/>
    <w:link w:val="Heading7Char"/>
    <w:qFormat/>
    <w:rsid w:val="00C15425"/>
    <w:pPr>
      <w:ind w:left="720"/>
      <w:outlineLvl w:val="6"/>
    </w:pPr>
    <w:rPr>
      <w:i/>
    </w:rPr>
  </w:style>
  <w:style w:type="paragraph" w:styleId="Heading8">
    <w:name w:val="heading 8"/>
    <w:basedOn w:val="Normal"/>
    <w:next w:val="Normal"/>
    <w:link w:val="Heading8Char"/>
    <w:qFormat/>
    <w:rsid w:val="00C15425"/>
    <w:pPr>
      <w:ind w:left="720"/>
      <w:outlineLvl w:val="7"/>
    </w:pPr>
    <w:rPr>
      <w:i/>
    </w:rPr>
  </w:style>
  <w:style w:type="paragraph" w:styleId="Heading9">
    <w:name w:val="heading 9"/>
    <w:basedOn w:val="Normal"/>
    <w:next w:val="Normal"/>
    <w:link w:val="Heading9Char"/>
    <w:qFormat/>
    <w:rsid w:val="00C15425"/>
    <w:pPr>
      <w:ind w:left="720"/>
      <w:outlineLvl w:val="8"/>
    </w:pPr>
    <w:rPr>
      <w:i/>
    </w:rPr>
  </w:style>
  <w:style w:type="character" w:default="1" w:styleId="DefaultParagraphFont">
    <w:name w:val="Default Paragraph Font"/>
    <w:uiPriority w:val="1"/>
    <w:unhideWhenUsed/>
    <w:rsid w:val="00C154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425"/>
  </w:style>
  <w:style w:type="character" w:customStyle="1" w:styleId="Heading1Char">
    <w:name w:val="Heading 1 Char"/>
    <w:basedOn w:val="DefaultParagraphFont"/>
    <w:link w:val="Heading1"/>
    <w:rsid w:val="00C15425"/>
    <w:rPr>
      <w:rFonts w:ascii="Times New Roman" w:eastAsia="Times New Roman" w:hAnsi="Times New Roman" w:cs="Times New Roman"/>
      <w:b/>
      <w:sz w:val="32"/>
      <w:szCs w:val="20"/>
      <w:lang w:eastAsia="en-US"/>
    </w:rPr>
  </w:style>
  <w:style w:type="paragraph" w:styleId="BodyText">
    <w:name w:val="Body Text"/>
    <w:basedOn w:val="Normal"/>
    <w:link w:val="BodyTextChar"/>
    <w:rsid w:val="00C154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425"/>
    <w:rPr>
      <w:rFonts w:ascii="Times New Roman" w:eastAsia="Times New Roman" w:hAnsi="Times New Roman" w:cs="Times New Roman"/>
      <w:sz w:val="24"/>
      <w:lang w:eastAsia="en-US"/>
    </w:rPr>
  </w:style>
  <w:style w:type="paragraph" w:styleId="ListBullet">
    <w:name w:val="List Bullet"/>
    <w:basedOn w:val="List"/>
    <w:rsid w:val="00C15425"/>
    <w:pPr>
      <w:numPr>
        <w:numId w:val="13"/>
      </w:numPr>
      <w:tabs>
        <w:tab w:val="clear" w:pos="340"/>
      </w:tabs>
      <w:spacing w:before="40" w:after="40"/>
    </w:pPr>
  </w:style>
  <w:style w:type="character" w:customStyle="1" w:styleId="SpecialBold">
    <w:name w:val="Special Bold"/>
    <w:basedOn w:val="DefaultParagraphFont"/>
    <w:rsid w:val="00C15425"/>
    <w:rPr>
      <w:b/>
      <w:spacing w:val="0"/>
    </w:rPr>
  </w:style>
  <w:style w:type="paragraph" w:styleId="ListBullet2">
    <w:name w:val="List Bullet 2"/>
    <w:basedOn w:val="List2"/>
    <w:rsid w:val="00C15425"/>
    <w:pPr>
      <w:numPr>
        <w:numId w:val="14"/>
      </w:numPr>
      <w:tabs>
        <w:tab w:val="clear" w:pos="680"/>
      </w:tabs>
    </w:pPr>
  </w:style>
  <w:style w:type="paragraph" w:customStyle="1" w:styleId="SuperHeading">
    <w:name w:val="SuperHeading"/>
    <w:basedOn w:val="Normal"/>
    <w:rsid w:val="00C15425"/>
    <w:pPr>
      <w:spacing w:before="240" w:after="120"/>
      <w:outlineLvl w:val="0"/>
    </w:pPr>
    <w:rPr>
      <w:rFonts w:ascii="Times New Roman" w:hAnsi="Times New Roman"/>
      <w:b/>
      <w:sz w:val="32"/>
    </w:rPr>
  </w:style>
  <w:style w:type="paragraph" w:customStyle="1" w:styleId="AllowPageBreak">
    <w:name w:val="AllowPageBreak"/>
    <w:rsid w:val="00C154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542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54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4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4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4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4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4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4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425"/>
    <w:rPr>
      <w:rFonts w:ascii="Courier New" w:eastAsia="Times New Roman" w:hAnsi="Courier New" w:cs="Times New Roman"/>
      <w:i/>
      <w:szCs w:val="20"/>
      <w:lang w:eastAsia="en-US"/>
    </w:rPr>
  </w:style>
  <w:style w:type="paragraph" w:customStyle="1" w:styleId="HeadingBase">
    <w:name w:val="Heading Base"/>
    <w:rsid w:val="00C154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425"/>
    <w:pPr>
      <w:tabs>
        <w:tab w:val="right" w:leader="dot" w:pos="9072"/>
      </w:tabs>
      <w:ind w:left="567"/>
    </w:pPr>
    <w:rPr>
      <w:szCs w:val="22"/>
    </w:rPr>
  </w:style>
  <w:style w:type="paragraph" w:customStyle="1" w:styleId="TOCBase">
    <w:name w:val="TOC Base"/>
    <w:rsid w:val="00C154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425"/>
    <w:pPr>
      <w:tabs>
        <w:tab w:val="right" w:leader="dot" w:pos="9072"/>
      </w:tabs>
      <w:spacing w:before="40" w:after="40"/>
      <w:ind w:left="284"/>
    </w:pPr>
    <w:rPr>
      <w:rFonts w:ascii="Times New Roman" w:hAnsi="Times New Roman"/>
    </w:rPr>
  </w:style>
  <w:style w:type="paragraph" w:styleId="TOC1">
    <w:name w:val="toc 1"/>
    <w:basedOn w:val="TOCBase"/>
    <w:next w:val="Normal"/>
    <w:rsid w:val="00C154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4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425"/>
    <w:rPr>
      <w:rFonts w:ascii="Times New Roman" w:eastAsia="Times New Roman" w:hAnsi="Times New Roman" w:cs="Times New Roman"/>
      <w:sz w:val="16"/>
      <w:lang w:eastAsia="en-US"/>
    </w:rPr>
  </w:style>
  <w:style w:type="paragraph" w:styleId="Title">
    <w:name w:val="Title"/>
    <w:basedOn w:val="HeadingBase"/>
    <w:link w:val="TitleChar"/>
    <w:qFormat/>
    <w:rsid w:val="00C15425"/>
    <w:pPr>
      <w:spacing w:before="5040"/>
      <w:jc w:val="center"/>
    </w:pPr>
    <w:rPr>
      <w:sz w:val="48"/>
      <w:szCs w:val="72"/>
      <w:lang w:val="en-US"/>
    </w:rPr>
  </w:style>
  <w:style w:type="character" w:customStyle="1" w:styleId="TitleChar">
    <w:name w:val="Title Char"/>
    <w:basedOn w:val="DefaultParagraphFont"/>
    <w:link w:val="Title"/>
    <w:rsid w:val="00C154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425"/>
    <w:pPr>
      <w:tabs>
        <w:tab w:val="left" w:pos="3600"/>
        <w:tab w:val="left" w:pos="3958"/>
      </w:tabs>
    </w:pPr>
  </w:style>
  <w:style w:type="paragraph" w:styleId="List">
    <w:name w:val="List"/>
    <w:basedOn w:val="BodyText"/>
    <w:next w:val="BodyText"/>
    <w:rsid w:val="00C15425"/>
    <w:pPr>
      <w:tabs>
        <w:tab w:val="left" w:pos="340"/>
      </w:tabs>
      <w:spacing w:before="60" w:after="60"/>
      <w:ind w:left="340" w:hanging="340"/>
    </w:pPr>
  </w:style>
  <w:style w:type="paragraph" w:customStyle="1" w:styleId="Note">
    <w:name w:val="Note"/>
    <w:basedOn w:val="BodyText"/>
    <w:rsid w:val="00C154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425"/>
    <w:pPr>
      <w:framePr w:wrap="auto" w:hAnchor="text" w:y="6049"/>
    </w:pPr>
    <w:rPr>
      <w:color w:val="000000"/>
      <w:sz w:val="40"/>
    </w:rPr>
  </w:style>
  <w:style w:type="paragraph" w:customStyle="1" w:styleId="TOCTitle">
    <w:name w:val="TOCTitle"/>
    <w:basedOn w:val="Heading1"/>
    <w:rsid w:val="00C15425"/>
    <w:pPr>
      <w:spacing w:after="240"/>
      <w:jc w:val="center"/>
      <w:outlineLvl w:val="9"/>
    </w:pPr>
    <w:rPr>
      <w:caps/>
    </w:rPr>
  </w:style>
  <w:style w:type="paragraph" w:customStyle="1" w:styleId="Version">
    <w:name w:val="Version"/>
    <w:rsid w:val="00C154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5425"/>
    <w:pPr>
      <w:keepNext w:val="0"/>
      <w:tabs>
        <w:tab w:val="right" w:pos="4176"/>
      </w:tabs>
      <w:ind w:left="198" w:hanging="198"/>
    </w:pPr>
    <w:rPr>
      <w:rFonts w:ascii="Garamond" w:hAnsi="Garamond"/>
    </w:rPr>
  </w:style>
  <w:style w:type="paragraph" w:styleId="IndexHeading">
    <w:name w:val="index heading"/>
    <w:basedOn w:val="Normal"/>
    <w:next w:val="Index1"/>
    <w:semiHidden/>
    <w:rsid w:val="00C15425"/>
    <w:pPr>
      <w:spacing w:before="120" w:after="120"/>
    </w:pPr>
    <w:rPr>
      <w:rFonts w:ascii="Arial" w:hAnsi="Arial"/>
      <w:b/>
      <w:color w:val="918585"/>
      <w:sz w:val="24"/>
    </w:rPr>
  </w:style>
  <w:style w:type="paragraph" w:styleId="Header">
    <w:name w:val="header"/>
    <w:basedOn w:val="Normal"/>
    <w:link w:val="HeaderChar"/>
    <w:rsid w:val="00C154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425"/>
    <w:rPr>
      <w:rFonts w:ascii="Times New Roman" w:eastAsia="Times New Roman" w:hAnsi="Times New Roman" w:cs="Times New Roman"/>
      <w:sz w:val="16"/>
      <w:szCs w:val="20"/>
      <w:lang w:val="en-GB" w:eastAsia="en-US"/>
    </w:rPr>
  </w:style>
  <w:style w:type="paragraph" w:customStyle="1" w:styleId="Chapter">
    <w:name w:val="Chapter"/>
    <w:basedOn w:val="Normal"/>
    <w:rsid w:val="00C15425"/>
    <w:pPr>
      <w:spacing w:before="240"/>
    </w:pPr>
    <w:rPr>
      <w:rFonts w:ascii="Times New Roman" w:hAnsi="Times New Roman"/>
      <w:smallCaps/>
      <w:spacing w:val="80"/>
      <w:sz w:val="28"/>
    </w:rPr>
  </w:style>
  <w:style w:type="paragraph" w:customStyle="1" w:styleId="InChapter">
    <w:name w:val="InChapter"/>
    <w:basedOn w:val="Heading3"/>
    <w:rsid w:val="00C15425"/>
    <w:pPr>
      <w:spacing w:after="240"/>
      <w:outlineLvl w:val="9"/>
    </w:pPr>
    <w:rPr>
      <w:noProof/>
    </w:rPr>
  </w:style>
  <w:style w:type="paragraph" w:styleId="Index2">
    <w:name w:val="index 2"/>
    <w:basedOn w:val="Normal"/>
    <w:next w:val="Normal"/>
    <w:semiHidden/>
    <w:rsid w:val="00C15425"/>
    <w:pPr>
      <w:tabs>
        <w:tab w:val="right" w:pos="4176"/>
      </w:tabs>
      <w:ind w:left="568" w:hanging="284"/>
    </w:pPr>
    <w:rPr>
      <w:rFonts w:ascii="Garamond" w:hAnsi="Garamond"/>
    </w:rPr>
  </w:style>
  <w:style w:type="paragraph" w:customStyle="1" w:styleId="Byline">
    <w:name w:val="Byline"/>
    <w:rsid w:val="00C154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425"/>
    <w:pPr>
      <w:tabs>
        <w:tab w:val="clear" w:pos="3600"/>
        <w:tab w:val="clear" w:pos="3958"/>
      </w:tabs>
      <w:jc w:val="right"/>
    </w:pPr>
  </w:style>
  <w:style w:type="character" w:styleId="Emphasis">
    <w:name w:val="Emphasis"/>
    <w:basedOn w:val="DefaultParagraphFont"/>
    <w:qFormat/>
    <w:rsid w:val="00C15425"/>
    <w:rPr>
      <w:i/>
    </w:rPr>
  </w:style>
  <w:style w:type="paragraph" w:styleId="Caption">
    <w:name w:val="caption"/>
    <w:basedOn w:val="BodyText"/>
    <w:next w:val="Normal"/>
    <w:qFormat/>
    <w:rsid w:val="00C15425"/>
    <w:pPr>
      <w:framePr w:w="2268" w:hSpace="181" w:vSpace="181" w:wrap="around" w:vAnchor="text" w:hAnchor="page" w:x="1135" w:y="285" w:anchorLock="1"/>
    </w:pPr>
    <w:rPr>
      <w:i/>
    </w:rPr>
  </w:style>
  <w:style w:type="paragraph" w:customStyle="1" w:styleId="MiniTOCTitle">
    <w:name w:val="MiniTOCTitle"/>
    <w:basedOn w:val="Heading4"/>
    <w:rsid w:val="00C15425"/>
    <w:pPr>
      <w:spacing w:before="240"/>
      <w:outlineLvl w:val="9"/>
    </w:pPr>
    <w:rPr>
      <w:noProof/>
      <w:sz w:val="24"/>
    </w:rPr>
  </w:style>
  <w:style w:type="paragraph" w:customStyle="1" w:styleId="MiniTOCItem">
    <w:name w:val="MiniTOCItem"/>
    <w:basedOn w:val="ListBullet"/>
    <w:rsid w:val="00C15425"/>
    <w:pPr>
      <w:numPr>
        <w:numId w:val="0"/>
      </w:numPr>
      <w:tabs>
        <w:tab w:val="right" w:leader="dot" w:pos="6521"/>
      </w:tabs>
      <w:spacing w:before="0" w:after="0"/>
    </w:pPr>
  </w:style>
  <w:style w:type="paragraph" w:customStyle="1" w:styleId="TOFTitle">
    <w:name w:val="TOFTitle"/>
    <w:basedOn w:val="TOCTitle"/>
    <w:rsid w:val="00C15425"/>
  </w:style>
  <w:style w:type="paragraph" w:styleId="TableofFigures">
    <w:name w:val="table of figures"/>
    <w:basedOn w:val="Normal"/>
    <w:next w:val="Normal"/>
    <w:semiHidden/>
    <w:rsid w:val="00C15425"/>
    <w:pPr>
      <w:tabs>
        <w:tab w:val="right" w:leader="dot" w:pos="9072"/>
      </w:tabs>
      <w:ind w:left="970" w:hanging="403"/>
    </w:pPr>
    <w:rPr>
      <w:rFonts w:ascii="Times New Roman" w:hAnsi="Times New Roman"/>
      <w:b/>
    </w:rPr>
  </w:style>
  <w:style w:type="paragraph" w:styleId="ListNumber">
    <w:name w:val="List Number"/>
    <w:basedOn w:val="List"/>
    <w:rsid w:val="00C15425"/>
    <w:pPr>
      <w:numPr>
        <w:numId w:val="16"/>
      </w:numPr>
      <w:tabs>
        <w:tab w:val="clear" w:pos="340"/>
      </w:tabs>
    </w:pPr>
  </w:style>
  <w:style w:type="character" w:customStyle="1" w:styleId="WingdingSymbols">
    <w:name w:val="Wingding Symbols"/>
    <w:rsid w:val="00C15425"/>
    <w:rPr>
      <w:rFonts w:ascii="Wingdings" w:hAnsi="Wingdings"/>
    </w:rPr>
  </w:style>
  <w:style w:type="paragraph" w:customStyle="1" w:styleId="TableHeading">
    <w:name w:val="Table Heading"/>
    <w:basedOn w:val="HeadingBase"/>
    <w:rsid w:val="00C15425"/>
    <w:pPr>
      <w:keepLines/>
      <w:pBdr>
        <w:bottom w:val="single" w:sz="6" w:space="1" w:color="918585"/>
      </w:pBdr>
      <w:spacing w:before="240"/>
    </w:pPr>
  </w:style>
  <w:style w:type="character" w:customStyle="1" w:styleId="HotSpot">
    <w:name w:val="HotSpot"/>
    <w:rsid w:val="00C15425"/>
    <w:rPr>
      <w:color w:val="0033CC"/>
      <w:u w:val="none"/>
    </w:rPr>
  </w:style>
  <w:style w:type="paragraph" w:customStyle="1" w:styleId="BodyTextRight">
    <w:name w:val="Body Text Right"/>
    <w:basedOn w:val="BodyText"/>
    <w:rsid w:val="00C15425"/>
    <w:pPr>
      <w:spacing w:before="0" w:after="0"/>
      <w:jc w:val="right"/>
    </w:pPr>
  </w:style>
  <w:style w:type="paragraph" w:styleId="Index3">
    <w:name w:val="index 3"/>
    <w:basedOn w:val="ListNumber2"/>
    <w:next w:val="Normal"/>
    <w:semiHidden/>
    <w:rsid w:val="00C15425"/>
    <w:pPr>
      <w:numPr>
        <w:numId w:val="0"/>
      </w:numPr>
      <w:tabs>
        <w:tab w:val="right" w:leader="dot" w:pos="4176"/>
      </w:tabs>
    </w:pPr>
  </w:style>
  <w:style w:type="paragraph" w:styleId="ListNumber2">
    <w:name w:val="List Number 2"/>
    <w:basedOn w:val="List2"/>
    <w:rsid w:val="00C15425"/>
    <w:pPr>
      <w:numPr>
        <w:numId w:val="11"/>
      </w:numPr>
      <w:tabs>
        <w:tab w:val="clear" w:pos="1060"/>
      </w:tabs>
    </w:pPr>
  </w:style>
  <w:style w:type="paragraph" w:customStyle="1" w:styleId="MarginNote">
    <w:name w:val="Margin Note"/>
    <w:basedOn w:val="BodyText"/>
    <w:rsid w:val="00C154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4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4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425"/>
    <w:rPr>
      <w:sz w:val="32"/>
    </w:rPr>
  </w:style>
  <w:style w:type="paragraph" w:customStyle="1" w:styleId="HeadingProcedure">
    <w:name w:val="Heading Procedure"/>
    <w:basedOn w:val="HeadingBase"/>
    <w:next w:val="Normal"/>
    <w:rsid w:val="00C15425"/>
    <w:pPr>
      <w:tabs>
        <w:tab w:val="left" w:pos="0"/>
      </w:tabs>
      <w:spacing w:before="120" w:after="60"/>
    </w:pPr>
    <w:rPr>
      <w:i/>
      <w:color w:val="918585"/>
      <w:sz w:val="22"/>
    </w:rPr>
  </w:style>
  <w:style w:type="paragraph" w:customStyle="1" w:styleId="TableBodyText">
    <w:name w:val="Table Body Text"/>
    <w:basedOn w:val="BodyText"/>
    <w:rsid w:val="00C15425"/>
    <w:pPr>
      <w:spacing w:before="60" w:after="60"/>
    </w:pPr>
  </w:style>
  <w:style w:type="paragraph" w:styleId="ListContinue">
    <w:name w:val="List Continue"/>
    <w:basedOn w:val="List"/>
    <w:rsid w:val="00C15425"/>
    <w:pPr>
      <w:ind w:firstLine="0"/>
    </w:pPr>
  </w:style>
  <w:style w:type="paragraph" w:customStyle="1" w:styleId="ListNote">
    <w:name w:val="List Note"/>
    <w:basedOn w:val="List"/>
    <w:rsid w:val="00C15425"/>
    <w:pPr>
      <w:pBdr>
        <w:top w:val="single" w:sz="6" w:space="2" w:color="918585"/>
        <w:bottom w:val="single" w:sz="6" w:space="2" w:color="918585"/>
      </w:pBdr>
      <w:tabs>
        <w:tab w:val="left" w:pos="1021"/>
      </w:tabs>
      <w:ind w:firstLine="0"/>
    </w:pPr>
  </w:style>
  <w:style w:type="paragraph" w:customStyle="1" w:styleId="Warning">
    <w:name w:val="Warning"/>
    <w:basedOn w:val="BodyText"/>
    <w:rsid w:val="00C15425"/>
    <w:pPr>
      <w:shd w:val="clear" w:color="auto" w:fill="D9D9D9"/>
      <w:tabs>
        <w:tab w:val="left" w:pos="992"/>
      </w:tabs>
      <w:ind w:left="119" w:right="119"/>
    </w:pPr>
    <w:rPr>
      <w:sz w:val="20"/>
    </w:rPr>
  </w:style>
  <w:style w:type="paragraph" w:customStyle="1" w:styleId="MarginIcons">
    <w:name w:val="Margin Icons"/>
    <w:basedOn w:val="BodyText"/>
    <w:rsid w:val="00C154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425"/>
    <w:rPr>
      <w:rFonts w:ascii="Courier New" w:hAnsi="Courier New"/>
    </w:rPr>
  </w:style>
  <w:style w:type="paragraph" w:customStyle="1" w:styleId="NoteBullet">
    <w:name w:val="Note Bullet"/>
    <w:basedOn w:val="Note"/>
    <w:rsid w:val="00C15425"/>
    <w:pPr>
      <w:tabs>
        <w:tab w:val="clear" w:pos="680"/>
      </w:tabs>
      <w:spacing w:before="60" w:after="60"/>
    </w:pPr>
  </w:style>
  <w:style w:type="paragraph" w:customStyle="1" w:styleId="SubHeading2">
    <w:name w:val="SubHeading2"/>
    <w:basedOn w:val="HeadingBase"/>
    <w:rsid w:val="00C15425"/>
    <w:pPr>
      <w:spacing w:before="240" w:after="60"/>
    </w:pPr>
    <w:rPr>
      <w:sz w:val="20"/>
    </w:rPr>
  </w:style>
  <w:style w:type="paragraph" w:customStyle="1" w:styleId="SubHeading1">
    <w:name w:val="SubHeading1"/>
    <w:basedOn w:val="HeadingBase"/>
    <w:rsid w:val="00C15425"/>
    <w:pPr>
      <w:spacing w:before="240" w:after="60"/>
    </w:pPr>
    <w:rPr>
      <w:color w:val="918585"/>
      <w:sz w:val="22"/>
    </w:rPr>
  </w:style>
  <w:style w:type="paragraph" w:customStyle="1" w:styleId="SideHeading">
    <w:name w:val="Side Heading"/>
    <w:basedOn w:val="HeadingBase"/>
    <w:rsid w:val="00C154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425"/>
    <w:pPr>
      <w:numPr>
        <w:numId w:val="12"/>
      </w:numPr>
    </w:pPr>
  </w:style>
  <w:style w:type="paragraph" w:styleId="PlainText">
    <w:name w:val="Plain Text"/>
    <w:basedOn w:val="Normal"/>
    <w:link w:val="PlainTextChar"/>
    <w:rsid w:val="00C15425"/>
    <w:rPr>
      <w:sz w:val="20"/>
    </w:rPr>
  </w:style>
  <w:style w:type="character" w:customStyle="1" w:styleId="PlainTextChar">
    <w:name w:val="Plain Text Char"/>
    <w:basedOn w:val="DefaultParagraphFont"/>
    <w:link w:val="PlainText"/>
    <w:rsid w:val="00C15425"/>
    <w:rPr>
      <w:rFonts w:ascii="Courier New" w:eastAsia="Times New Roman" w:hAnsi="Courier New" w:cs="Times New Roman"/>
      <w:sz w:val="20"/>
      <w:szCs w:val="20"/>
      <w:lang w:eastAsia="en-US"/>
    </w:rPr>
  </w:style>
  <w:style w:type="character" w:customStyle="1" w:styleId="MenuOption">
    <w:name w:val="Menu Option"/>
    <w:basedOn w:val="DefaultParagraphFont"/>
    <w:rsid w:val="00C15425"/>
    <w:rPr>
      <w:b/>
      <w:smallCaps/>
    </w:rPr>
  </w:style>
  <w:style w:type="paragraph" w:customStyle="1" w:styleId="TableListNumber">
    <w:name w:val="Table List Number"/>
    <w:basedOn w:val="ListNumber"/>
    <w:rsid w:val="00C15425"/>
    <w:pPr>
      <w:numPr>
        <w:numId w:val="0"/>
      </w:numPr>
    </w:pPr>
  </w:style>
  <w:style w:type="paragraph" w:styleId="TOC4">
    <w:name w:val="toc 4"/>
    <w:basedOn w:val="TOCBase"/>
    <w:next w:val="Normal"/>
    <w:semiHidden/>
    <w:rsid w:val="00C15425"/>
    <w:pPr>
      <w:tabs>
        <w:tab w:val="right" w:leader="dot" w:pos="9071"/>
      </w:tabs>
      <w:ind w:left="1701"/>
    </w:pPr>
  </w:style>
  <w:style w:type="paragraph" w:customStyle="1" w:styleId="ListAlpha">
    <w:name w:val="List Alpha"/>
    <w:basedOn w:val="List"/>
    <w:rsid w:val="00C15425"/>
    <w:pPr>
      <w:numPr>
        <w:numId w:val="10"/>
      </w:numPr>
    </w:pPr>
  </w:style>
  <w:style w:type="paragraph" w:customStyle="1" w:styleId="ListAlpha2">
    <w:name w:val="List Alpha 2"/>
    <w:basedOn w:val="List2"/>
    <w:rsid w:val="00C15425"/>
    <w:pPr>
      <w:numPr>
        <w:numId w:val="9"/>
      </w:numPr>
    </w:pPr>
  </w:style>
  <w:style w:type="paragraph" w:styleId="List2">
    <w:name w:val="List 2"/>
    <w:basedOn w:val="BodyText"/>
    <w:rsid w:val="00C15425"/>
    <w:pPr>
      <w:tabs>
        <w:tab w:val="left" w:pos="680"/>
      </w:tabs>
      <w:spacing w:before="60" w:after="60"/>
      <w:ind w:left="680" w:hanging="340"/>
    </w:pPr>
  </w:style>
  <w:style w:type="paragraph" w:styleId="List3">
    <w:name w:val="List 3"/>
    <w:basedOn w:val="BodyText"/>
    <w:rsid w:val="00C15425"/>
    <w:pPr>
      <w:tabs>
        <w:tab w:val="left" w:pos="1021"/>
      </w:tabs>
      <w:spacing w:before="60" w:after="60"/>
      <w:ind w:left="1020" w:hanging="340"/>
    </w:pPr>
  </w:style>
  <w:style w:type="paragraph" w:styleId="List4">
    <w:name w:val="List 4"/>
    <w:basedOn w:val="BodyText"/>
    <w:rsid w:val="00C15425"/>
    <w:pPr>
      <w:tabs>
        <w:tab w:val="left" w:pos="1361"/>
      </w:tabs>
      <w:spacing w:before="60" w:after="60"/>
      <w:ind w:left="1361" w:hanging="340"/>
    </w:pPr>
  </w:style>
  <w:style w:type="paragraph" w:styleId="List5">
    <w:name w:val="List 5"/>
    <w:basedOn w:val="BodyText"/>
    <w:rsid w:val="00C15425"/>
    <w:pPr>
      <w:tabs>
        <w:tab w:val="left" w:pos="1701"/>
      </w:tabs>
      <w:spacing w:before="60" w:after="60"/>
      <w:ind w:left="1701" w:hanging="340"/>
    </w:pPr>
  </w:style>
  <w:style w:type="paragraph" w:styleId="ListBullet4">
    <w:name w:val="List Bullet 4"/>
    <w:basedOn w:val="List4"/>
    <w:rsid w:val="00C15425"/>
    <w:pPr>
      <w:numPr>
        <w:numId w:val="4"/>
      </w:numPr>
      <w:tabs>
        <w:tab w:val="clear" w:pos="1361"/>
      </w:tabs>
    </w:pPr>
  </w:style>
  <w:style w:type="paragraph" w:styleId="ListBullet5">
    <w:name w:val="List Bullet 5"/>
    <w:basedOn w:val="List5"/>
    <w:rsid w:val="00C15425"/>
    <w:pPr>
      <w:numPr>
        <w:numId w:val="5"/>
      </w:numPr>
    </w:pPr>
  </w:style>
  <w:style w:type="paragraph" w:styleId="ListContinue2">
    <w:name w:val="List Continue 2"/>
    <w:basedOn w:val="List2"/>
    <w:rsid w:val="00C15425"/>
    <w:pPr>
      <w:ind w:firstLine="0"/>
    </w:pPr>
  </w:style>
  <w:style w:type="paragraph" w:styleId="ListContinue3">
    <w:name w:val="List Continue 3"/>
    <w:basedOn w:val="List3"/>
    <w:rsid w:val="00C15425"/>
    <w:pPr>
      <w:ind w:left="1021" w:firstLine="0"/>
    </w:pPr>
  </w:style>
  <w:style w:type="paragraph" w:styleId="ListContinue4">
    <w:name w:val="List Continue 4"/>
    <w:basedOn w:val="List4"/>
    <w:rsid w:val="00C15425"/>
    <w:pPr>
      <w:ind w:firstLine="0"/>
    </w:pPr>
  </w:style>
  <w:style w:type="paragraph" w:styleId="ListContinue5">
    <w:name w:val="List Continue 5"/>
    <w:basedOn w:val="List5"/>
    <w:rsid w:val="00C15425"/>
    <w:pPr>
      <w:ind w:firstLine="0"/>
    </w:pPr>
  </w:style>
  <w:style w:type="paragraph" w:styleId="ListNumber3">
    <w:name w:val="List Number 3"/>
    <w:basedOn w:val="List3"/>
    <w:rsid w:val="00C15425"/>
    <w:pPr>
      <w:numPr>
        <w:numId w:val="6"/>
      </w:numPr>
    </w:pPr>
  </w:style>
  <w:style w:type="paragraph" w:styleId="ListNumber4">
    <w:name w:val="List Number 4"/>
    <w:basedOn w:val="List4"/>
    <w:rsid w:val="00C15425"/>
    <w:pPr>
      <w:numPr>
        <w:numId w:val="7"/>
      </w:numPr>
    </w:pPr>
  </w:style>
  <w:style w:type="paragraph" w:styleId="ListNumber5">
    <w:name w:val="List Number 5"/>
    <w:basedOn w:val="List5"/>
    <w:rsid w:val="00C15425"/>
    <w:pPr>
      <w:numPr>
        <w:numId w:val="8"/>
      </w:numPr>
    </w:pPr>
  </w:style>
  <w:style w:type="paragraph" w:styleId="BlockText">
    <w:name w:val="Block Text"/>
    <w:basedOn w:val="Normal"/>
    <w:rsid w:val="00C15425"/>
    <w:pPr>
      <w:spacing w:after="120"/>
      <w:ind w:left="1440" w:right="1440"/>
    </w:pPr>
  </w:style>
  <w:style w:type="character" w:customStyle="1" w:styleId="Subscript">
    <w:name w:val="Subscript"/>
    <w:basedOn w:val="DefaultParagraphFont"/>
    <w:rsid w:val="00C15425"/>
    <w:rPr>
      <w:sz w:val="16"/>
      <w:vertAlign w:val="subscript"/>
    </w:rPr>
  </w:style>
  <w:style w:type="character" w:customStyle="1" w:styleId="Superscript">
    <w:name w:val="Superscript"/>
    <w:basedOn w:val="DefaultParagraphFont"/>
    <w:rsid w:val="00C15425"/>
    <w:rPr>
      <w:sz w:val="16"/>
      <w:vertAlign w:val="superscript"/>
    </w:rPr>
  </w:style>
  <w:style w:type="character" w:customStyle="1" w:styleId="Symbols">
    <w:name w:val="Symbols"/>
    <w:basedOn w:val="DefaultParagraphFont"/>
    <w:rsid w:val="00C15425"/>
    <w:rPr>
      <w:rFonts w:ascii="Symbol" w:hAnsi="Symbol"/>
    </w:rPr>
  </w:style>
  <w:style w:type="character" w:customStyle="1" w:styleId="MenuOptions">
    <w:name w:val="Menu Options"/>
    <w:basedOn w:val="DefaultParagraphFont"/>
    <w:rsid w:val="00C15425"/>
    <w:rPr>
      <w:rFonts w:ascii="Arial Narrow" w:hAnsi="Arial Narrow"/>
      <w:smallCaps/>
    </w:rPr>
  </w:style>
  <w:style w:type="character" w:customStyle="1" w:styleId="Buttons">
    <w:name w:val="Buttons"/>
    <w:basedOn w:val="DefaultParagraphFont"/>
    <w:rsid w:val="00C15425"/>
    <w:rPr>
      <w:b/>
    </w:rPr>
  </w:style>
  <w:style w:type="character" w:customStyle="1" w:styleId="Underlined">
    <w:name w:val="Underlined"/>
    <w:basedOn w:val="DefaultParagraphFont"/>
    <w:rsid w:val="00C15425"/>
    <w:rPr>
      <w:u w:val="single"/>
    </w:rPr>
  </w:style>
  <w:style w:type="paragraph" w:customStyle="1" w:styleId="TableBodyTextRight">
    <w:name w:val="Table Body Text Right"/>
    <w:basedOn w:val="TableBodyText"/>
    <w:rsid w:val="00C15425"/>
    <w:pPr>
      <w:widowControl w:val="0"/>
      <w:autoSpaceDE w:val="0"/>
      <w:autoSpaceDN w:val="0"/>
      <w:adjustRightInd w:val="0"/>
      <w:jc w:val="right"/>
    </w:pPr>
    <w:rPr>
      <w:rFonts w:cs="Arial"/>
      <w:szCs w:val="18"/>
    </w:rPr>
  </w:style>
  <w:style w:type="paragraph" w:customStyle="1" w:styleId="CopyrightText">
    <w:name w:val="Copyright Text"/>
    <w:basedOn w:val="BodyText"/>
    <w:rsid w:val="00C15425"/>
    <w:rPr>
      <w:sz w:val="18"/>
    </w:rPr>
  </w:style>
  <w:style w:type="paragraph" w:customStyle="1" w:styleId="BodySmallRight">
    <w:name w:val="Body Small Right"/>
    <w:basedOn w:val="BodyTextRight"/>
    <w:rsid w:val="00C15425"/>
    <w:rPr>
      <w:sz w:val="18"/>
      <w:szCs w:val="18"/>
    </w:rPr>
  </w:style>
  <w:style w:type="paragraph" w:customStyle="1" w:styleId="MarginEdition">
    <w:name w:val="Margin Edition"/>
    <w:basedOn w:val="MarginNote"/>
    <w:rsid w:val="00C15425"/>
    <w:pPr>
      <w:spacing w:before="0" w:after="0"/>
    </w:pPr>
    <w:rPr>
      <w:rFonts w:ascii="Times New Roman" w:hAnsi="Times New Roman"/>
      <w:color w:val="999999"/>
    </w:rPr>
  </w:style>
  <w:style w:type="paragraph" w:customStyle="1" w:styleId="Spacer">
    <w:name w:val="Spacer"/>
    <w:basedOn w:val="Normal"/>
    <w:rsid w:val="00C15425"/>
    <w:rPr>
      <w:sz w:val="2"/>
      <w:szCs w:val="2"/>
    </w:rPr>
  </w:style>
  <w:style w:type="character" w:customStyle="1" w:styleId="Small">
    <w:name w:val="Small"/>
    <w:basedOn w:val="DefaultParagraphFont"/>
    <w:rsid w:val="00C15425"/>
    <w:rPr>
      <w:sz w:val="16"/>
    </w:rPr>
  </w:style>
  <w:style w:type="paragraph" w:customStyle="1" w:styleId="WideTable">
    <w:name w:val="Wide Table"/>
    <w:basedOn w:val="Normal"/>
    <w:rsid w:val="00C15425"/>
    <w:pPr>
      <w:ind w:left="-1418"/>
    </w:pPr>
    <w:rPr>
      <w:sz w:val="2"/>
      <w:szCs w:val="2"/>
    </w:rPr>
  </w:style>
  <w:style w:type="character" w:styleId="PageNumber">
    <w:name w:val="page number"/>
    <w:basedOn w:val="DefaultParagraphFont"/>
    <w:rsid w:val="00C15425"/>
  </w:style>
  <w:style w:type="paragraph" w:styleId="Quote">
    <w:name w:val="Quote"/>
    <w:basedOn w:val="Heading1"/>
    <w:link w:val="QuoteChar"/>
    <w:qFormat/>
    <w:rsid w:val="00C15425"/>
    <w:rPr>
      <w:b w:val="0"/>
      <w:sz w:val="72"/>
      <w:szCs w:val="72"/>
      <w:lang w:val="en-NZ"/>
    </w:rPr>
  </w:style>
  <w:style w:type="character" w:customStyle="1" w:styleId="QuoteChar">
    <w:name w:val="Quote Char"/>
    <w:basedOn w:val="DefaultParagraphFont"/>
    <w:link w:val="Quote"/>
    <w:rsid w:val="00C154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425"/>
    <w:pPr>
      <w:pageBreakBefore/>
    </w:pPr>
  </w:style>
  <w:style w:type="paragraph" w:customStyle="1" w:styleId="Border">
    <w:name w:val="Border"/>
    <w:basedOn w:val="Normal"/>
    <w:qFormat/>
    <w:rsid w:val="00C154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425"/>
    <w:rPr>
      <w:b/>
      <w:bCs/>
      <w:i/>
      <w:iCs/>
      <w:color w:val="auto"/>
    </w:rPr>
  </w:style>
  <w:style w:type="paragraph" w:styleId="IntenseQuote">
    <w:name w:val="Intense Quote"/>
    <w:basedOn w:val="Normal"/>
    <w:next w:val="Normal"/>
    <w:link w:val="IntenseQuoteChar"/>
    <w:uiPriority w:val="30"/>
    <w:qFormat/>
    <w:rsid w:val="00C154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4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425"/>
    <w:rPr>
      <w:smallCaps/>
      <w:color w:val="auto"/>
      <w:u w:val="single"/>
    </w:rPr>
  </w:style>
  <w:style w:type="character" w:styleId="IntenseReference">
    <w:name w:val="Intense Reference"/>
    <w:basedOn w:val="DefaultParagraphFont"/>
    <w:uiPriority w:val="32"/>
    <w:qFormat/>
    <w:rsid w:val="00C15425"/>
    <w:rPr>
      <w:b/>
      <w:bCs/>
      <w:smallCaps/>
      <w:color w:val="auto"/>
      <w:spacing w:val="5"/>
      <w:u w:val="single"/>
    </w:rPr>
  </w:style>
  <w:style w:type="paragraph" w:customStyle="1" w:styleId="2ColumnHeading">
    <w:name w:val="2Column Heading"/>
    <w:basedOn w:val="BodyText"/>
    <w:qFormat/>
    <w:rsid w:val="00C15425"/>
    <w:pPr>
      <w:spacing w:after="60"/>
      <w:ind w:left="-2268"/>
    </w:pPr>
    <w:rPr>
      <w:b/>
    </w:rPr>
  </w:style>
  <w:style w:type="paragraph" w:customStyle="1" w:styleId="Heading1TOC">
    <w:name w:val="Heading1 TOC"/>
    <w:basedOn w:val="Normal"/>
    <w:qFormat/>
    <w:rsid w:val="00C15425"/>
    <w:pPr>
      <w:spacing w:before="240" w:after="120"/>
    </w:pPr>
    <w:rPr>
      <w:rFonts w:ascii="Times New Roman" w:hAnsi="Times New Roman"/>
      <w:b/>
      <w:sz w:val="32"/>
    </w:rPr>
  </w:style>
  <w:style w:type="paragraph" w:customStyle="1" w:styleId="Heading2TOC">
    <w:name w:val="Heading2 TOC"/>
    <w:basedOn w:val="Normal"/>
    <w:qFormat/>
    <w:rsid w:val="00C15425"/>
    <w:pPr>
      <w:spacing w:before="240" w:after="60"/>
    </w:pPr>
    <w:rPr>
      <w:rFonts w:ascii="Times New Roman" w:hAnsi="Times New Roman"/>
      <w:b/>
      <w:sz w:val="28"/>
    </w:rPr>
  </w:style>
  <w:style w:type="character" w:customStyle="1" w:styleId="Underline">
    <w:name w:val="Underline"/>
    <w:basedOn w:val="DefaultParagraphFont"/>
    <w:qFormat/>
    <w:rsid w:val="00C15425"/>
    <w:rPr>
      <w:u w:val="single"/>
    </w:rPr>
  </w:style>
  <w:style w:type="character" w:customStyle="1" w:styleId="BoldandItalics">
    <w:name w:val="Bold and Italics"/>
    <w:qFormat/>
    <w:rsid w:val="00C15425"/>
    <w:rPr>
      <w:b/>
      <w:i/>
      <w:u w:val="none"/>
    </w:rPr>
  </w:style>
  <w:style w:type="paragraph" w:styleId="BalloonText">
    <w:name w:val="Balloon Text"/>
    <w:basedOn w:val="Normal"/>
    <w:link w:val="BalloonTextChar"/>
    <w:rsid w:val="00C15425"/>
    <w:rPr>
      <w:rFonts w:ascii="Tahoma" w:hAnsi="Tahoma" w:cs="Tahoma"/>
      <w:sz w:val="16"/>
      <w:szCs w:val="16"/>
    </w:rPr>
  </w:style>
  <w:style w:type="character" w:customStyle="1" w:styleId="BalloonTextChar">
    <w:name w:val="Balloon Text Char"/>
    <w:basedOn w:val="DefaultParagraphFont"/>
    <w:link w:val="BalloonText"/>
    <w:rsid w:val="00C154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4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4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425"/>
    <w:rPr>
      <w:b/>
      <w:color w:val="660033"/>
      <w:spacing w:val="0"/>
    </w:rPr>
  </w:style>
  <w:style w:type="paragraph" w:customStyle="1" w:styleId="Nameditemlist">
    <w:name w:val="Named item list"/>
    <w:basedOn w:val="BodyText"/>
    <w:qFormat/>
    <w:rsid w:val="00C15425"/>
    <w:pPr>
      <w:tabs>
        <w:tab w:val="left" w:pos="2835"/>
      </w:tabs>
      <w:ind w:left="2835" w:hanging="2835"/>
    </w:pPr>
  </w:style>
  <w:style w:type="paragraph" w:customStyle="1" w:styleId="BodyTextnopadding">
    <w:name w:val="Body Text no padding"/>
    <w:basedOn w:val="BodyText"/>
    <w:qFormat/>
    <w:rsid w:val="00C15425"/>
    <w:pPr>
      <w:spacing w:before="0" w:after="0"/>
    </w:pPr>
  </w:style>
  <w:style w:type="paragraph" w:customStyle="1" w:styleId="BodyTextBold">
    <w:name w:val="Body Text Bold"/>
    <w:basedOn w:val="BodyText"/>
    <w:qFormat/>
    <w:rsid w:val="00C15425"/>
    <w:rPr>
      <w:b/>
    </w:rPr>
  </w:style>
  <w:style w:type="character" w:styleId="Hyperlink">
    <w:name w:val="Hyperlink"/>
    <w:basedOn w:val="DefaultParagraphFont"/>
    <w:uiPriority w:val="99"/>
    <w:unhideWhenUsed/>
    <w:rsid w:val="00D640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4229</Characters>
  <Application>Microsoft Office Word</Application>
  <DocSecurity>0</DocSecurity>
  <Lines>108</Lines>
  <Paragraphs>85</Paragraphs>
  <ScaleCrop>false</ScaleCrop>
  <Company>Author-it Software Corporation Ltd.</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MARB053 Assist with routine maintenance on a commercial vessel</dc:title>
  <dc:subject>Approved</dc:subject>
  <dc:creator>Industry Skills Australia</dc:creator>
  <cp:keywords>Release: 2</cp:keywords>
  <dc:description>Review Date: 12 April 2008</dc:description>
  <cp:lastModifiedBy>HSD_TPCMSd.prod</cp:lastModifiedBy>
  <cp:revision>3</cp:revision>
  <dcterms:created xsi:type="dcterms:W3CDTF">2024-11-25T11:04:00Z</dcterms:created>
  <dcterms:modified xsi:type="dcterms:W3CDTF">2024-11-25T11:04:00Z</dcterms:modified>
</cp:coreProperties>
</file>