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590" w:rsidP="000F7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MARB048 Undertake maintenance of machinery, machinery systems and structural components</w:t>
      </w:r>
      <w:r>
        <w:fldChar w:fldCharType="end"/>
      </w:r>
    </w:p>
    <w:p w:rsidR="000F7590" w:rsidP="000F7590">
      <w:pPr>
        <w:pStyle w:val="Version"/>
        <w:sectPr w:rsidSect="003E5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54DF" w:rsidP="003E54DF">
      <w:pPr>
        <w:pStyle w:val="SuperHeading"/>
      </w:pPr>
      <w:r w:rsidRPr="003E54DF">
        <w:t>MARB048 Undertake maintenance of machinery, machinery systems and structural components</w:t>
      </w:r>
    </w:p>
    <w:p w:rsidR="00000000" w:rsidRPr="003E54DF" w:rsidP="003E54DF">
      <w:pPr>
        <w:pStyle w:val="Heading1"/>
      </w:pPr>
      <w:bookmarkStart w:id="1" w:name="O_1284728"/>
      <w:bookmarkEnd w:id="1"/>
      <w:r w:rsidRPr="003E54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Release 2</w:t>
            </w:r>
            <w:r w:rsidRPr="003E54DF">
              <w:t xml:space="preserve">. This is the second release of this unit of competency in the MAR Maritime Training Package. </w:t>
            </w:r>
          </w:p>
          <w:p w:rsidR="00000000" w:rsidRPr="003E54DF" w:rsidP="003E54DF">
            <w:pPr>
              <w:pStyle w:val="ListBullet"/>
            </w:pPr>
            <w:r w:rsidRPr="003E54DF">
              <w:t>Minor statement changes in unit Application</w:t>
            </w:r>
          </w:p>
          <w:p w:rsidR="00000000" w:rsidP="003E54DF">
            <w:pPr>
              <w:pStyle w:val="ListBullet"/>
              <w:rPr>
                <w:lang w:val="en-NZ"/>
              </w:rPr>
            </w:pPr>
            <w:r w:rsidRPr="003E54DF">
              <w:t>Minor statement changes in Assessment Conditions.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Release 1</w:t>
            </w:r>
            <w:r w:rsidRPr="003E54DF">
              <w:t>. This is the first release of this unit of competency in the MAR Maritime Training Package.</w:t>
            </w:r>
          </w:p>
        </w:tc>
      </w:tr>
    </w:tbl>
    <w:p w:rsidR="00000000" w:rsidRPr="003E54DF" w:rsidP="003E54DF">
      <w:pPr>
        <w:pStyle w:val="NoPaddingFontSize1"/>
      </w:pPr>
    </w:p>
    <w:p w:rsidR="00000000" w:rsidRPr="003E54DF" w:rsidP="003E54DF">
      <w:pPr>
        <w:pStyle w:val="AllowPageBreak"/>
      </w:pPr>
    </w:p>
    <w:p w:rsidR="00000000" w:rsidRPr="003E54DF" w:rsidP="003E54DF">
      <w:pPr>
        <w:pStyle w:val="Heading1"/>
      </w:pPr>
      <w:bookmarkStart w:id="2" w:name="O_1284727"/>
      <w:bookmarkEnd w:id="2"/>
      <w:r w:rsidRPr="003E54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This unit involves the ski</w:t>
            </w:r>
            <w:r w:rsidRPr="003E54DF">
              <w:t>lls and knowledge required to establish, organise and implement a preventative and reactive maintenance program and capabilities for machinery, machinery systems and structural components to optimise vessel operational performance.</w:t>
            </w:r>
          </w:p>
          <w:p w:rsidR="00000000" w:rsidRPr="003E54DF" w:rsidP="003E54DF">
            <w:pPr>
              <w:pStyle w:val="BodyText"/>
            </w:pPr>
            <w:r w:rsidRPr="003E54DF">
              <w:t>It includes verifying ma</w:t>
            </w:r>
            <w:r w:rsidRPr="003E54DF">
              <w:t>intenance needs, setting up maintenance systems, planning maintenance activities, supervising tasks, carrying out scheduled maintenance, handling breakdowns promptly, and implementing and reporting on maintenance plans.</w:t>
            </w:r>
          </w:p>
          <w:p w:rsidR="00000000" w:rsidRPr="003E54DF" w:rsidP="003E54DF">
            <w:pPr>
              <w:pStyle w:val="BodyText"/>
            </w:pPr>
            <w:r w:rsidRPr="003E54DF">
              <w:t>This unit of competency applies to p</w:t>
            </w:r>
            <w:r w:rsidRPr="003E54DF">
              <w:t>eople working in the maritime industry in the capacity of Marine Engine Driver Grade 1 Near Coastal.</w:t>
            </w:r>
          </w:p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Licensing/Regulatory Information</w:t>
            </w:r>
          </w:p>
          <w:p w:rsidR="00000000" w:rsidRPr="003E54DF" w:rsidP="003E54DF">
            <w:pPr>
              <w:pStyle w:val="BodyText"/>
            </w:pPr>
            <w:r w:rsidRPr="003E54DF">
              <w:t xml:space="preserve">Legislative and regulatory requirements are applicable to this unit. </w:t>
            </w:r>
          </w:p>
          <w:p w:rsidR="00000000" w:rsidRPr="003E54DF" w:rsidP="003E54DF">
            <w:pPr>
              <w:pStyle w:val="BodyText"/>
            </w:pPr>
            <w:r w:rsidRPr="003E54DF">
              <w:t>This unit is one of the requirements to obtain Australian Maritime Safety Authority (AMSA) certification as a Marine Engine Driver Grade 1 Near Coastal as specified in Marine Order 505.</w:t>
            </w:r>
          </w:p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Note</w:t>
            </w:r>
            <w:r w:rsidRPr="003E54DF">
              <w:t>: Relevant state/territory training and qualification requirements</w:t>
            </w:r>
            <w:r w:rsidRPr="003E54DF">
              <w:t xml:space="preserve"> must be fulfilled by any persons carrying out installation, maintenance and/or repair of refrigeration equipment, especially with regard to preventing the escape of refrigerants into the atmosphere and to electrical work.</w:t>
            </w:r>
          </w:p>
          <w:p w:rsidR="00000000" w:rsidRPr="003E54DF" w:rsidP="003E54DF">
            <w:pPr>
              <w:pStyle w:val="BodyText"/>
            </w:pPr>
            <w:r w:rsidRPr="003E54DF">
              <w:t>Seafarers seeking certification s</w:t>
            </w:r>
            <w:r w:rsidRPr="003E54DF">
              <w:t>hould check with AMSA.</w:t>
            </w:r>
          </w:p>
        </w:tc>
      </w:tr>
    </w:tbl>
    <w:p w:rsidR="00000000" w:rsidRPr="003E54DF" w:rsidP="003E54DF">
      <w:pPr>
        <w:pStyle w:val="NoPaddingFontSize1"/>
      </w:pPr>
    </w:p>
    <w:p w:rsidR="00000000" w:rsidRPr="003E54DF" w:rsidP="003E54DF">
      <w:pPr>
        <w:pStyle w:val="AllowPageBreak"/>
      </w:pPr>
    </w:p>
    <w:p w:rsidR="00000000" w:rsidRPr="003E54DF" w:rsidP="003E54DF">
      <w:pPr>
        <w:pStyle w:val="Heading1"/>
      </w:pPr>
      <w:bookmarkStart w:id="3" w:name="O_1284726"/>
      <w:bookmarkEnd w:id="3"/>
      <w:r w:rsidRPr="003E54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Not applicable.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4" w:name="O_1284725"/>
      <w:bookmarkEnd w:id="4"/>
      <w:r w:rsidRPr="003E54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B - Equipment Checking and Maintenance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5" w:name="O_1284724"/>
      <w:bookmarkEnd w:id="5"/>
      <w:r w:rsidRPr="003E54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Not applicable.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6" w:name="O_1284723"/>
      <w:bookmarkEnd w:id="6"/>
      <w:r w:rsidRPr="003E54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PERFORMANCE CRITERIA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Performance criteria describe the performance needed to demonstrate achievement of the element.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Verify 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program regulatory and organisational requirements for machinery, machinery systems and structural components are identified and followed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Technical specifications, service requirements and organisational procedures for machinery, machine</w:t>
            </w:r>
            <w:r w:rsidRPr="003E54DF">
              <w:t>ry systems and structural components are checked for recommended maintenance requirements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Special requirements for maintenance of machinery, machinery systems and structural components are separated from normal lubrication, adjustment and day-to-day</w:t>
            </w:r>
            <w:r w:rsidRPr="003E54DF">
              <w:t xml:space="preserve"> maintenance schedules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system goals for machinery, machinery systems and structural components are outlined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plan and related work schedule for machinery, machinery systems and structural components are developed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Establish maintenance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costs are identified and quantified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Processes, procedures and delays are documented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Internal and external maintenance providers are specified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plan is prepared to minimise ship operation costs, waste and harm to the environment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Approvals for maintenance plan are negotiated and confirmed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Recordkeeping systems are developed and maintained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 xml:space="preserve">Organise maintenance </w:t>
            </w:r>
            <w:r w:rsidRPr="003E54DF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 xml:space="preserve">Schedules and rosters are checked to verify time when </w:t>
            </w:r>
            <w:r w:rsidRPr="003E54DF">
              <w:t>maintenance process may be scheduled, including optimal timing for shutdown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Agreement with the Master is obtained for timing of maintenance tasks to optimise maintenance process and minimise</w:t>
            </w:r>
            <w:r w:rsidRPr="003E54DF">
              <w:t xml:space="preserve"> operational disruptions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Detailed work plans are developed in line with schedules, availability of expertise, scheduling of resource availability and environmental requirements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Team members with required competencies are allocated to maintenance activities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Consumables and equipment are secured to meet work plan requirements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Externally sourced equipment, consumables and expertise are located and procured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Conti</w:t>
            </w:r>
            <w:r w:rsidRPr="003E54DF">
              <w:t>ngency plans are prepared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schedules and procedures are effectively communicated to the team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Supervise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Job specifications and maintenance tasks are communicated effectively to team members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and repair tasks are monitored to ensure they satisfy technical specifications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Work health and safety (WHS)/occupational health and safety (OHS) requirements are monitored and observed at all times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Emergency equipment is made available and working order of equipment is ensured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Contingencies are managed to ensure quality of work is maintained and work is completed within agreed timeframe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Perform planned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WHS/OHS ris</w:t>
            </w:r>
            <w:r w:rsidRPr="003E54DF">
              <w:t>k control measures and procedures for carrying out work are followed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Preventative maintenance is carried out in compliance with technical specifications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 xml:space="preserve">Methods for dealing with unexpected situations are selected on the </w:t>
            </w:r>
            <w:r w:rsidRPr="003E54DF">
              <w:t>basis of safety and specified work outcomes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Ongoing quality checks of maintenance work are undertaken according to technical specifications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Work is carried out efficiently without waste of materials and damage to equipment, machinery or other</w:t>
            </w:r>
            <w:r w:rsidRPr="003E54DF">
              <w:t xml:space="preserve"> services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Worksite is made safe according to organisational safety procedures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work is checked to verify that it conforms with technical specifications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Perform breakdown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Nature of breakdown is ascertained and reported to appropriate personnel or authorities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Maintenance records of machinery, machinery systems and structural components related to reported breakdown are reviewed for possible causes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Extent of bre</w:t>
            </w:r>
            <w:r w:rsidRPr="003E54DF">
              <w:t>akdown is evaluated and confirmed using diagnostic and troubleshooting techniques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Restrictions are applied to operations, where necessary, and agreed to with the Master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Extent of repair work is ascertained from available evidence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Limits of repair work that can be carried out are established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Machinery and equipment are isolated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Repair work is carried out according to technical specifications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6.9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Master is notified of completed repair work and details are documented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Monitor, adjust and report on implementing the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Execution of maintenance tasks is monitored to ensure they are completed according to maintenance plan and statutory survey requirements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 xml:space="preserve">Machinery, </w:t>
            </w:r>
            <w:r w:rsidRPr="003E54DF">
              <w:t>machinery systems and structural components are monitored to ensure achievement of planned outcomes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Costs are monitored and controlled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Adjustments are made to maintenance plan to take into account failure to achieve planned outcomes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Reports are completed according to maintenance plan requirements and organisational procedures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Recommendations to improve maintenance plan safety, efficiency and effectiveness are implemented under regular review of safety management system (SMS)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Machinery, machinery systems and structural components are maintained in a clean and safe operational condition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rPr>
                <w:rStyle w:val="SpecialBold"/>
              </w:rPr>
              <w:t>Carry out damage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t>Damage to vessel hull and watertight integrity is ascertained and monitored according to establi</w:t>
            </w:r>
            <w:r w:rsidRPr="003E54DF">
              <w:t>shed procedures and safety regulations</w:t>
            </w:r>
          </w:p>
        </w:tc>
      </w:tr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4DF">
            <w:pPr>
              <w:pStyle w:val="BodyText"/>
              <w:rPr>
                <w:lang w:val="en-NZ"/>
              </w:rPr>
            </w:pPr>
            <w:r w:rsidRPr="003E54DF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Appropriate damage control measures are implemented to maintain watertight integrity and to control flooding of vessel according to vessel emergency and safety management plans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7" w:name="O_1284722"/>
      <w:bookmarkEnd w:id="7"/>
      <w:r w:rsidRPr="003E54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Foundation skills essential to performance are explicit in the performance criteria of this unit of competency.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8" w:name="O_1284721"/>
      <w:bookmarkEnd w:id="8"/>
      <w:r w:rsidRPr="003E54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Range is restricted to essential operating conditions and any other variables essent</w:t>
            </w:r>
            <w:r w:rsidRPr="003E54DF">
              <w:t>ial to the work environment.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9" w:name="O_1284720"/>
      <w:bookmarkEnd w:id="9"/>
      <w:r w:rsidRPr="003E54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4DF" w:rsidP="003E54DF">
            <w:pPr>
              <w:pStyle w:val="BodyText"/>
            </w:pPr>
            <w:r w:rsidRPr="003E54DF">
              <w:t>This unit replaces and is equivalent to MARB012 Undertake maintenance of machinery, machinery systems and structural components.</w:t>
            </w:r>
          </w:p>
        </w:tc>
      </w:tr>
    </w:tbl>
    <w:p w:rsidR="000F7590" w:rsidP="003E54DF">
      <w:pPr>
        <w:pStyle w:val="NoPaddingFontSize1"/>
      </w:pPr>
    </w:p>
    <w:p w:rsidR="000F7590" w:rsidP="003E54DF">
      <w:pPr>
        <w:pStyle w:val="NoPaddingFontSize1"/>
      </w:pPr>
    </w:p>
    <w:p w:rsidR="00000000" w:rsidRPr="003E54DF" w:rsidP="003E54DF">
      <w:pPr>
        <w:pStyle w:val="Heading1"/>
      </w:pPr>
      <w:bookmarkStart w:id="10" w:name="O_1284729"/>
      <w:bookmarkEnd w:id="10"/>
      <w:r w:rsidRPr="003E54DF">
        <w:t>Links</w:t>
      </w:r>
    </w:p>
    <w:p w:rsidR="00000000" w:rsidRPr="003E54DF" w:rsidP="000F7590">
      <w:pPr>
        <w:pStyle w:val="BodyText"/>
      </w:pPr>
      <w:r w:rsidRPr="003E5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6596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E54DF" w:rsidP="003E54DF"/>
    <w:sectPr w:rsidSect="003E5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DF" w:rsidRPr="000F7590" w:rsidP="000F7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90" w:rsidP="003E5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7590" w:rsidP="003E5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7590" w:rsidP="003E5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4DF" w:rsidRPr="000F7590" w:rsidP="000F7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90" w:rsidRPr="002D2AF8" w:rsidP="003E5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MARB048 Undertake maintenance of machinery, machinery systems and structural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0F7590" w:rsidP="003E5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23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C0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4DF"/>
  </w:style>
  <w:style w:type="character" w:customStyle="1" w:styleId="Heading1Char">
    <w:name w:val="Heading 1 Char"/>
    <w:basedOn w:val="DefaultParagraphFont"/>
    <w:link w:val="Heading1"/>
    <w:rsid w:val="003E5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4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4DF"/>
    <w:rPr>
      <w:b/>
      <w:spacing w:val="0"/>
    </w:rPr>
  </w:style>
  <w:style w:type="paragraph" w:customStyle="1" w:styleId="SuperHeading">
    <w:name w:val="SuperHeading"/>
    <w:basedOn w:val="Normal"/>
    <w:rsid w:val="003E5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5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4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4DF"/>
    <w:rPr>
      <w:i/>
    </w:rPr>
  </w:style>
  <w:style w:type="paragraph" w:styleId="Caption">
    <w:name w:val="caption"/>
    <w:basedOn w:val="BodyText"/>
    <w:next w:val="Normal"/>
    <w:qFormat/>
    <w:rsid w:val="003E5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4DF"/>
  </w:style>
  <w:style w:type="paragraph" w:styleId="TableofFigures">
    <w:name w:val="table of figures"/>
    <w:basedOn w:val="Normal"/>
    <w:next w:val="Normal"/>
    <w:semiHidden/>
    <w:rsid w:val="003E5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4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4DF"/>
    <w:rPr>
      <w:rFonts w:ascii="Wingdings" w:hAnsi="Wingdings"/>
    </w:rPr>
  </w:style>
  <w:style w:type="paragraph" w:customStyle="1" w:styleId="TableHeading">
    <w:name w:val="Table Heading"/>
    <w:basedOn w:val="HeadingBase"/>
    <w:rsid w:val="003E5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4DF"/>
    <w:rPr>
      <w:color w:val="0033CC"/>
      <w:u w:val="none"/>
    </w:rPr>
  </w:style>
  <w:style w:type="paragraph" w:customStyle="1" w:styleId="BodyTextRight">
    <w:name w:val="Body Text Right"/>
    <w:basedOn w:val="BodyText"/>
    <w:rsid w:val="003E5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4DF"/>
    <w:rPr>
      <w:sz w:val="32"/>
    </w:rPr>
  </w:style>
  <w:style w:type="paragraph" w:customStyle="1" w:styleId="HeadingProcedure">
    <w:name w:val="Heading Procedure"/>
    <w:basedOn w:val="HeadingBase"/>
    <w:next w:val="Normal"/>
    <w:rsid w:val="003E5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4DF"/>
    <w:pPr>
      <w:spacing w:before="60" w:after="60"/>
    </w:pPr>
  </w:style>
  <w:style w:type="paragraph" w:styleId="ListContinue">
    <w:name w:val="List Continue"/>
    <w:basedOn w:val="List"/>
    <w:rsid w:val="003E54DF"/>
    <w:pPr>
      <w:ind w:firstLine="0"/>
    </w:pPr>
  </w:style>
  <w:style w:type="paragraph" w:customStyle="1" w:styleId="ListNote">
    <w:name w:val="List Note"/>
    <w:basedOn w:val="List"/>
    <w:rsid w:val="003E5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4DF"/>
    <w:rPr>
      <w:rFonts w:ascii="Courier New" w:hAnsi="Courier New"/>
    </w:rPr>
  </w:style>
  <w:style w:type="paragraph" w:customStyle="1" w:styleId="NoteBullet">
    <w:name w:val="Note Bullet"/>
    <w:basedOn w:val="Note"/>
    <w:rsid w:val="003E5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4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4DF"/>
    <w:rPr>
      <w:b/>
      <w:smallCaps/>
    </w:rPr>
  </w:style>
  <w:style w:type="paragraph" w:customStyle="1" w:styleId="TableListNumber">
    <w:name w:val="Table List Number"/>
    <w:basedOn w:val="ListNumber"/>
    <w:rsid w:val="003E5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4DF"/>
    <w:pPr>
      <w:numPr>
        <w:numId w:val="8"/>
      </w:numPr>
    </w:pPr>
  </w:style>
  <w:style w:type="paragraph" w:customStyle="1" w:styleId="ListAlpha2">
    <w:name w:val="List Alpha 2"/>
    <w:basedOn w:val="List2"/>
    <w:rsid w:val="003E54DF"/>
    <w:pPr>
      <w:numPr>
        <w:numId w:val="7"/>
      </w:numPr>
    </w:pPr>
  </w:style>
  <w:style w:type="paragraph" w:styleId="List2">
    <w:name w:val="List 2"/>
    <w:basedOn w:val="BodyText"/>
    <w:rsid w:val="003E5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4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4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4DF"/>
    <w:pPr>
      <w:numPr>
        <w:numId w:val="3"/>
      </w:numPr>
    </w:pPr>
  </w:style>
  <w:style w:type="paragraph" w:styleId="ListContinue2">
    <w:name w:val="List Continue 2"/>
    <w:basedOn w:val="List2"/>
    <w:rsid w:val="003E54DF"/>
    <w:pPr>
      <w:ind w:firstLine="0"/>
    </w:pPr>
  </w:style>
  <w:style w:type="paragraph" w:styleId="ListContinue3">
    <w:name w:val="List Continue 3"/>
    <w:basedOn w:val="List3"/>
    <w:rsid w:val="003E54DF"/>
    <w:pPr>
      <w:ind w:left="1021" w:firstLine="0"/>
    </w:pPr>
  </w:style>
  <w:style w:type="paragraph" w:styleId="ListContinue4">
    <w:name w:val="List Continue 4"/>
    <w:basedOn w:val="List4"/>
    <w:rsid w:val="003E54DF"/>
    <w:pPr>
      <w:ind w:firstLine="0"/>
    </w:pPr>
  </w:style>
  <w:style w:type="paragraph" w:styleId="ListContinue5">
    <w:name w:val="List Continue 5"/>
    <w:basedOn w:val="List5"/>
    <w:rsid w:val="003E54DF"/>
    <w:pPr>
      <w:ind w:firstLine="0"/>
    </w:pPr>
  </w:style>
  <w:style w:type="paragraph" w:styleId="ListNumber3">
    <w:name w:val="List Number 3"/>
    <w:basedOn w:val="List3"/>
    <w:rsid w:val="003E54DF"/>
    <w:pPr>
      <w:numPr>
        <w:numId w:val="4"/>
      </w:numPr>
    </w:pPr>
  </w:style>
  <w:style w:type="paragraph" w:styleId="ListNumber4">
    <w:name w:val="List Number 4"/>
    <w:basedOn w:val="List4"/>
    <w:rsid w:val="003E54DF"/>
    <w:pPr>
      <w:numPr>
        <w:numId w:val="5"/>
      </w:numPr>
    </w:pPr>
  </w:style>
  <w:style w:type="paragraph" w:styleId="ListNumber5">
    <w:name w:val="List Number 5"/>
    <w:basedOn w:val="List5"/>
    <w:rsid w:val="003E54DF"/>
    <w:pPr>
      <w:numPr>
        <w:numId w:val="6"/>
      </w:numPr>
    </w:pPr>
  </w:style>
  <w:style w:type="paragraph" w:styleId="BlockText">
    <w:name w:val="Block Text"/>
    <w:basedOn w:val="Normal"/>
    <w:rsid w:val="003E5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4DF"/>
    <w:rPr>
      <w:sz w:val="16"/>
      <w:vertAlign w:val="superscript"/>
    </w:rPr>
  </w:style>
  <w:style w:type="character" w:customStyle="1" w:styleId="Symbols">
    <w:name w:val="Symbols"/>
    <w:basedOn w:val="DefaultParagraphFont"/>
    <w:rsid w:val="003E54DF"/>
    <w:rPr>
      <w:rFonts w:ascii="Symbol" w:hAnsi="Symbol"/>
    </w:rPr>
  </w:style>
  <w:style w:type="character" w:customStyle="1" w:styleId="MenuOptions">
    <w:name w:val="Menu Options"/>
    <w:basedOn w:val="DefaultParagraphFont"/>
    <w:rsid w:val="003E5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4DF"/>
    <w:rPr>
      <w:b/>
    </w:rPr>
  </w:style>
  <w:style w:type="character" w:customStyle="1" w:styleId="Underlined">
    <w:name w:val="Underlined"/>
    <w:basedOn w:val="DefaultParagraphFont"/>
    <w:rsid w:val="003E54DF"/>
    <w:rPr>
      <w:u w:val="single"/>
    </w:rPr>
  </w:style>
  <w:style w:type="paragraph" w:customStyle="1" w:styleId="TableBodyTextRight">
    <w:name w:val="Table Body Text Right"/>
    <w:basedOn w:val="TableBodyText"/>
    <w:rsid w:val="003E5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4DF"/>
    <w:rPr>
      <w:sz w:val="18"/>
    </w:rPr>
  </w:style>
  <w:style w:type="paragraph" w:customStyle="1" w:styleId="BodySmallRight">
    <w:name w:val="Body Small Right"/>
    <w:basedOn w:val="BodyTextRight"/>
    <w:rsid w:val="003E54DF"/>
    <w:rPr>
      <w:sz w:val="18"/>
      <w:szCs w:val="18"/>
    </w:rPr>
  </w:style>
  <w:style w:type="paragraph" w:customStyle="1" w:styleId="MarginEdition">
    <w:name w:val="Margin Edition"/>
    <w:basedOn w:val="MarginNote"/>
    <w:rsid w:val="003E5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4DF"/>
    <w:rPr>
      <w:sz w:val="2"/>
      <w:szCs w:val="2"/>
    </w:rPr>
  </w:style>
  <w:style w:type="character" w:customStyle="1" w:styleId="Small">
    <w:name w:val="Small"/>
    <w:basedOn w:val="DefaultParagraphFont"/>
    <w:rsid w:val="003E54DF"/>
    <w:rPr>
      <w:sz w:val="16"/>
    </w:rPr>
  </w:style>
  <w:style w:type="paragraph" w:customStyle="1" w:styleId="WideTable">
    <w:name w:val="Wide Table"/>
    <w:basedOn w:val="Normal"/>
    <w:rsid w:val="003E5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4DF"/>
  </w:style>
  <w:style w:type="paragraph" w:styleId="Quote">
    <w:name w:val="Quote"/>
    <w:basedOn w:val="Heading1"/>
    <w:link w:val="QuoteChar"/>
    <w:qFormat/>
    <w:rsid w:val="003E5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4DF"/>
    <w:pPr>
      <w:pageBreakBefore/>
    </w:pPr>
  </w:style>
  <w:style w:type="paragraph" w:customStyle="1" w:styleId="Border">
    <w:name w:val="Border"/>
    <w:basedOn w:val="Normal"/>
    <w:qFormat/>
    <w:rsid w:val="003E5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4DF"/>
    <w:rPr>
      <w:u w:val="single"/>
    </w:rPr>
  </w:style>
  <w:style w:type="character" w:customStyle="1" w:styleId="BoldandItalics">
    <w:name w:val="Bold and Italics"/>
    <w:qFormat/>
    <w:rsid w:val="003E54DF"/>
    <w:rPr>
      <w:b/>
      <w:i/>
      <w:u w:val="none"/>
    </w:rPr>
  </w:style>
  <w:style w:type="paragraph" w:styleId="BalloonText">
    <w:name w:val="Balloon Text"/>
    <w:basedOn w:val="Normal"/>
    <w:link w:val="BalloonTextChar"/>
    <w:rsid w:val="003E5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4DF"/>
    <w:pPr>
      <w:spacing w:before="0" w:after="0"/>
    </w:pPr>
  </w:style>
  <w:style w:type="paragraph" w:customStyle="1" w:styleId="BodyTextBold">
    <w:name w:val="Body Text Bold"/>
    <w:basedOn w:val="BodyText"/>
    <w:qFormat/>
    <w:rsid w:val="003E54DF"/>
    <w:rPr>
      <w:b/>
    </w:rPr>
  </w:style>
  <w:style w:type="character" w:styleId="Hyperlink">
    <w:name w:val="Hyperlink"/>
    <w:basedOn w:val="DefaultParagraphFont"/>
    <w:uiPriority w:val="99"/>
    <w:unhideWhenUsed/>
    <w:rsid w:val="000F7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7142</Characters>
  <Application>Microsoft Office Word</Application>
  <DocSecurity>0</DocSecurity>
  <Lines>375</Lines>
  <Paragraphs>179</Paragraphs>
  <ScaleCrop>false</ScaleCrop>
  <Company>Author-it Software Corporation Ltd.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MARB048 Undertake maintenance of machinery, machinery systems and structural components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2024-11-26T04:45:00Z</dcterms:created>
  <dcterms:modified xsi:type="dcterms:W3CDTF">2024-11-26T04:45:00Z</dcterms:modified>
</cp:coreProperties>
</file>