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66E5" w:rsidP="00AF66E5">
      <w:pPr>
        <w:pStyle w:val="Title"/>
      </w:pPr>
      <w:r>
        <w:fldChar w:fldCharType="begin"/>
      </w:r>
      <w:r>
        <w:instrText xml:space="preserve"> TITLE   \* MERGEFORMAT </w:instrText>
      </w:r>
      <w:r>
        <w:fldChar w:fldCharType="separate"/>
      </w:r>
      <w:r>
        <w:t>MARB045 Perform routine maintenance and repairs on a vessel</w:t>
      </w:r>
      <w:r>
        <w:fldChar w:fldCharType="end"/>
      </w:r>
    </w:p>
    <w:p w:rsidR="00AF66E5" w:rsidP="00AF66E5">
      <w:pPr>
        <w:pStyle w:val="Version"/>
        <w:sectPr w:rsidSect="009657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5735" w:rsidP="00965735">
      <w:pPr>
        <w:pStyle w:val="SuperHeading"/>
      </w:pPr>
      <w:r w:rsidRPr="00965735">
        <w:t>MARB045 Perform routine maintenance and repairs on a vessel</w:t>
      </w:r>
    </w:p>
    <w:p w:rsidR="00000000" w:rsidRPr="00965735" w:rsidP="00965735">
      <w:pPr>
        <w:pStyle w:val="Heading1"/>
      </w:pPr>
      <w:bookmarkStart w:id="1" w:name="O_1086142"/>
      <w:bookmarkEnd w:id="1"/>
      <w:r w:rsidRPr="00965735">
        <w:t>Modification History</w:t>
      </w:r>
    </w:p>
    <w:tbl>
      <w:tblPr>
        <w:tblW w:w="9497" w:type="dxa"/>
        <w:tblLayout w:type="fixed"/>
        <w:tblCellMar>
          <w:left w:w="62" w:type="dxa"/>
          <w:right w:w="62" w:type="dxa"/>
        </w:tblCellMar>
        <w:tblLook w:val="0000"/>
      </w:tblPr>
      <w:tblGrid>
        <w:gridCol w:w="9497"/>
      </w:tblGrid>
      <w:tr w:rsidTr="009657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5735" w:rsidP="00965735">
            <w:pPr>
              <w:pStyle w:val="BodyText"/>
            </w:pPr>
            <w:r w:rsidRPr="00965735">
              <w:t>Release 1. This is the first release of this unit of competency in the MAR Maritime Training Package.</w:t>
            </w:r>
          </w:p>
        </w:tc>
      </w:tr>
    </w:tbl>
    <w:p w:rsidR="00AF66E5" w:rsidP="00965735">
      <w:pPr>
        <w:pStyle w:val="NoPaddingFontSize1"/>
      </w:pPr>
    </w:p>
    <w:p w:rsidR="00AF66E5" w:rsidP="00965735">
      <w:pPr>
        <w:pStyle w:val="NoPaddingFontSize1"/>
      </w:pPr>
    </w:p>
    <w:p w:rsidR="00000000" w:rsidRPr="00965735" w:rsidP="00965735">
      <w:pPr>
        <w:pStyle w:val="Heading1"/>
      </w:pPr>
      <w:bookmarkStart w:id="2" w:name="O_1086143"/>
      <w:bookmarkEnd w:id="2"/>
      <w:r w:rsidRPr="00965735">
        <w:t>Application</w:t>
      </w:r>
    </w:p>
    <w:tbl>
      <w:tblPr>
        <w:tblW w:w="9497" w:type="dxa"/>
        <w:tblLayout w:type="fixed"/>
        <w:tblCellMar>
          <w:left w:w="62" w:type="dxa"/>
          <w:right w:w="62" w:type="dxa"/>
        </w:tblCellMar>
        <w:tblLook w:val="0000"/>
      </w:tblPr>
      <w:tblGrid>
        <w:gridCol w:w="9497"/>
      </w:tblGrid>
      <w:tr w:rsidTr="009657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5735" w:rsidP="00965735">
            <w:pPr>
              <w:pStyle w:val="BodyText"/>
            </w:pPr>
            <w:r w:rsidRPr="00965735">
              <w:t>This unit involves the skills and knowledge required to perform routine remedial,</w:t>
            </w:r>
            <w:r w:rsidRPr="00965735">
              <w:t xml:space="preserve"> preventative and survey deck maintenance and repairs. It includes basic deck maintenance, cleaning tasks, marine painting, and servicing deck machinery and systems on a vessel.</w:t>
            </w:r>
          </w:p>
          <w:p w:rsidR="00000000" w:rsidRPr="00965735" w:rsidP="00965735">
            <w:pPr>
              <w:pStyle w:val="BodyText"/>
            </w:pPr>
            <w:r w:rsidRPr="00965735">
              <w:t>This unit applies to people working in the maritime industry in the capacity o</w:t>
            </w:r>
            <w:r w:rsidRPr="00965735">
              <w:t>f:</w:t>
            </w:r>
          </w:p>
          <w:p w:rsidR="00000000" w:rsidRPr="00965735" w:rsidP="00965735">
            <w:pPr>
              <w:pStyle w:val="ListBullet2"/>
            </w:pPr>
            <w:r w:rsidRPr="00965735">
              <w:t>Able Seafarer - Deck/Engine or Integrated Rating engaged in a range of maintenance activities required on a range of vessels, under the direction of the officer in charge of the Deck Watch</w:t>
            </w:r>
          </w:p>
          <w:p w:rsidR="00000000" w:rsidRPr="00965735" w:rsidP="00965735">
            <w:pPr>
              <w:pStyle w:val="ListBullet2"/>
            </w:pPr>
            <w:r w:rsidRPr="00965735">
              <w:t>Navigational Watch - Deck/Engine.</w:t>
            </w:r>
          </w:p>
          <w:p w:rsidR="00000000" w:rsidRPr="00965735" w:rsidP="00965735">
            <w:pPr>
              <w:pStyle w:val="BodyText"/>
            </w:pPr>
            <w:r w:rsidRPr="00965735">
              <w:rPr>
                <w:rStyle w:val="SpecialBold"/>
              </w:rPr>
              <w:t>Licensing/Regulatory Informat</w:t>
            </w:r>
            <w:r w:rsidRPr="00965735">
              <w:rPr>
                <w:rStyle w:val="SpecialBold"/>
              </w:rPr>
              <w:t>ion</w:t>
            </w:r>
          </w:p>
          <w:p w:rsidR="00000000" w:rsidRPr="00965735" w:rsidP="00965735">
            <w:pPr>
              <w:pStyle w:val="BodyText"/>
            </w:pPr>
            <w:r w:rsidRPr="00965735">
              <w:t xml:space="preserve">Legislative and regulatory requirements are applicable to this unit.  </w:t>
            </w:r>
          </w:p>
          <w:p w:rsidR="00000000" w:rsidRPr="00965735" w:rsidP="00965735">
            <w:pPr>
              <w:pStyle w:val="ListBullet"/>
            </w:pPr>
            <w:r w:rsidRPr="00965735">
              <w:t>This unit is one of the requirements to obtain Australian Maritime Safety Authority (AMSA) certification as an Able Seafarer - Deck/Engine, Integrated Rating or Navigationa</w:t>
            </w:r>
            <w:r w:rsidRPr="00965735">
              <w:t>l Watch - Deck/Engine and to meet regulatory requirements this unit must be delivered consistent with Marine Orders and with the relevant sections of the International Convention on Standards of Training, Certification and Watchkeeping for Seafarers (STCW)</w:t>
            </w:r>
            <w:r w:rsidRPr="00965735">
              <w:t>.</w:t>
            </w:r>
          </w:p>
          <w:p w:rsidR="00000000" w:rsidRPr="00965735" w:rsidP="00965735">
            <w:pPr>
              <w:pStyle w:val="BodyText"/>
            </w:pPr>
          </w:p>
          <w:p w:rsidR="00000000" w:rsidRPr="00965735" w:rsidP="00965735">
            <w:pPr>
              <w:pStyle w:val="ListBullet"/>
            </w:pPr>
            <w:r w:rsidRPr="00965735">
              <w:t xml:space="preserve"> Those regulatory requirements include STCW International Maritime Organization (IMO) model course competencies and areas of knowledge, understanding and proficiency, together with the estimated total hours required for lectures and practical exercises</w:t>
            </w:r>
            <w:r w:rsidRPr="00965735">
              <w:t>. Teaching staff should note that timings are suggestions only and should be adapted to suit individual groups of trainees depending on their experience, ability, equipment and staff available for training.</w:t>
            </w:r>
          </w:p>
        </w:tc>
      </w:tr>
    </w:tbl>
    <w:p w:rsidR="00AF66E5" w:rsidP="00965735">
      <w:pPr>
        <w:pStyle w:val="NoPaddingFontSize1"/>
      </w:pPr>
    </w:p>
    <w:p w:rsidR="00AF66E5" w:rsidP="00965735">
      <w:pPr>
        <w:pStyle w:val="NoPaddingFontSize1"/>
      </w:pPr>
    </w:p>
    <w:p w:rsidR="00000000" w:rsidRPr="00965735" w:rsidP="00965735">
      <w:pPr>
        <w:pStyle w:val="Heading1"/>
      </w:pPr>
      <w:bookmarkStart w:id="3" w:name="O_1086144"/>
      <w:bookmarkEnd w:id="3"/>
      <w:r w:rsidRPr="00965735">
        <w:t>Pre-requisite Unit</w:t>
      </w:r>
    </w:p>
    <w:tbl>
      <w:tblPr>
        <w:tblW w:w="9497" w:type="dxa"/>
        <w:tblLayout w:type="fixed"/>
        <w:tblCellMar>
          <w:left w:w="62" w:type="dxa"/>
          <w:right w:w="62" w:type="dxa"/>
        </w:tblCellMar>
        <w:tblLook w:val="0000"/>
      </w:tblPr>
      <w:tblGrid>
        <w:gridCol w:w="9497"/>
      </w:tblGrid>
      <w:tr w:rsidTr="009657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5735" w:rsidP="00965735">
            <w:pPr>
              <w:pStyle w:val="BodyText"/>
            </w:pPr>
            <w:r w:rsidRPr="00965735">
              <w:t>Not appl</w:t>
            </w:r>
            <w:r w:rsidRPr="00965735">
              <w:t>icable.</w:t>
            </w:r>
          </w:p>
        </w:tc>
      </w:tr>
    </w:tbl>
    <w:p w:rsidR="00AF66E5" w:rsidP="00965735">
      <w:pPr>
        <w:pStyle w:val="NoPaddingFontSize1"/>
      </w:pPr>
    </w:p>
    <w:p w:rsidR="00AF66E5" w:rsidP="00965735">
      <w:pPr>
        <w:pStyle w:val="NoPaddingFontSize1"/>
      </w:pPr>
    </w:p>
    <w:p w:rsidR="00000000" w:rsidRPr="00965735" w:rsidP="00965735">
      <w:pPr>
        <w:pStyle w:val="Heading1"/>
      </w:pPr>
      <w:bookmarkStart w:id="4" w:name="O_1086145"/>
      <w:bookmarkEnd w:id="4"/>
      <w:r w:rsidRPr="00965735">
        <w:t>Competency Field</w:t>
      </w:r>
    </w:p>
    <w:tbl>
      <w:tblPr>
        <w:tblW w:w="9497" w:type="dxa"/>
        <w:tblLayout w:type="fixed"/>
        <w:tblCellMar>
          <w:left w:w="62" w:type="dxa"/>
          <w:right w:w="62" w:type="dxa"/>
        </w:tblCellMar>
        <w:tblLook w:val="0000"/>
      </w:tblPr>
      <w:tblGrid>
        <w:gridCol w:w="9497"/>
      </w:tblGrid>
      <w:tr w:rsidTr="009657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5735" w:rsidP="00965735">
            <w:pPr>
              <w:pStyle w:val="BodyText"/>
            </w:pPr>
            <w:r w:rsidRPr="00965735">
              <w:t>B – Equipment Checking and Maintenance</w:t>
            </w:r>
          </w:p>
        </w:tc>
      </w:tr>
    </w:tbl>
    <w:p w:rsidR="00AF66E5" w:rsidP="00965735">
      <w:pPr>
        <w:pStyle w:val="NoPaddingFontSize1"/>
      </w:pPr>
    </w:p>
    <w:p w:rsidR="00AF66E5" w:rsidP="00965735">
      <w:pPr>
        <w:pStyle w:val="NoPaddingFontSize1"/>
      </w:pPr>
    </w:p>
    <w:p w:rsidR="00000000" w:rsidRPr="00965735" w:rsidP="00965735">
      <w:pPr>
        <w:pStyle w:val="Heading1"/>
      </w:pPr>
      <w:bookmarkStart w:id="5" w:name="O_1086146"/>
      <w:bookmarkEnd w:id="5"/>
      <w:r w:rsidRPr="00965735">
        <w:t>Unit Sector</w:t>
      </w:r>
    </w:p>
    <w:tbl>
      <w:tblPr>
        <w:tblW w:w="9497" w:type="dxa"/>
        <w:tblLayout w:type="fixed"/>
        <w:tblCellMar>
          <w:left w:w="62" w:type="dxa"/>
          <w:right w:w="62" w:type="dxa"/>
        </w:tblCellMar>
        <w:tblLook w:val="0000"/>
      </w:tblPr>
      <w:tblGrid>
        <w:gridCol w:w="9497"/>
      </w:tblGrid>
      <w:tr w:rsidTr="009657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5735" w:rsidP="00965735">
            <w:pPr>
              <w:pStyle w:val="BodyText"/>
            </w:pPr>
            <w:r w:rsidRPr="00965735">
              <w:t>Not applicable.</w:t>
            </w:r>
          </w:p>
        </w:tc>
      </w:tr>
    </w:tbl>
    <w:p w:rsidR="00AF66E5" w:rsidP="00965735">
      <w:pPr>
        <w:pStyle w:val="NoPaddingFontSize1"/>
      </w:pPr>
    </w:p>
    <w:p w:rsidR="00AF66E5" w:rsidP="00965735">
      <w:pPr>
        <w:pStyle w:val="NoPaddingFontSize1"/>
      </w:pPr>
    </w:p>
    <w:p w:rsidR="00000000" w:rsidRPr="00965735" w:rsidP="00965735">
      <w:pPr>
        <w:pStyle w:val="Heading1"/>
      </w:pPr>
      <w:bookmarkStart w:id="6" w:name="O_1086147"/>
      <w:bookmarkEnd w:id="6"/>
      <w:r w:rsidRPr="0096573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6573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65735" w:rsidP="00965735">
            <w:pPr>
              <w:pStyle w:val="BodyText"/>
            </w:pPr>
            <w:r w:rsidRPr="0096573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rPr>
                <w:rStyle w:val="SpecialBold"/>
              </w:rPr>
              <w:t>PERFORMANCE CRITERIA</w:t>
            </w:r>
          </w:p>
        </w:tc>
      </w:tr>
      <w:tr w:rsidTr="0096573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t>Performance criteria describe the performance needed to demonstrate achievement of the element.</w:t>
            </w:r>
          </w:p>
        </w:tc>
      </w:tr>
      <w:tr w:rsidTr="009657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65735" w:rsidP="00965735">
            <w:pPr>
              <w:pStyle w:val="BodyText"/>
            </w:pPr>
            <w:r w:rsidRPr="0096573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965735" w:rsidP="00965735">
            <w:pPr>
              <w:pStyle w:val="BodyText"/>
            </w:pPr>
            <w:r w:rsidRPr="00965735">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t>Maintenance and repair activities are identified from work orders and are clarifie</w:t>
            </w:r>
            <w:r w:rsidRPr="00965735">
              <w:t>d with the officer in charge of the deck watch</w:t>
            </w:r>
          </w:p>
        </w:tc>
      </w:tr>
      <w:tr w:rsidTr="009657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657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t>Relevant plans, drawings and texts are interpreted to determine job specifications requirements in accordance with workplace procedures</w:t>
            </w:r>
          </w:p>
        </w:tc>
      </w:tr>
      <w:tr w:rsidTr="009657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657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t>Resources required to complete tasks are identified, obtained and inspected for compliance in accordance with workplace procedures</w:t>
            </w:r>
          </w:p>
        </w:tc>
      </w:tr>
      <w:tr w:rsidTr="009657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657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t>Appropriate fall arrest and restraint devices are selected and used according to work health and safety (WHS)/occupati</w:t>
            </w:r>
            <w:r w:rsidRPr="00965735">
              <w:t>onal health and safety (OHS) requirements when working at heights or overside</w:t>
            </w:r>
          </w:p>
        </w:tc>
      </w:tr>
      <w:tr w:rsidTr="009657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657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t>Tasks are sequenced and prioritised in accordance with workplace procedures</w:t>
            </w:r>
          </w:p>
        </w:tc>
      </w:tr>
      <w:tr w:rsidTr="009657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657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t>Coordination requirements are resolved with the officer in charge of the deck watch, wor</w:t>
            </w:r>
            <w:r w:rsidRPr="00965735">
              <w:t>k planning committee and others involved or affected by the work</w:t>
            </w:r>
          </w:p>
        </w:tc>
      </w:tr>
      <w:tr w:rsidTr="009657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657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t xml:space="preserve">Potential hazards are identified and prevention and/or control measures are selected according to work plan in accordance with workplace procedures </w:t>
            </w:r>
          </w:p>
        </w:tc>
      </w:tr>
      <w:tr w:rsidTr="009657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65735" w:rsidP="00965735">
            <w:pPr>
              <w:pStyle w:val="BodyText"/>
            </w:pPr>
            <w:r w:rsidRPr="0096573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65735" w:rsidP="00965735">
            <w:pPr>
              <w:pStyle w:val="BodyText"/>
            </w:pPr>
            <w:r w:rsidRPr="00965735">
              <w:rPr>
                <w:rStyle w:val="SpecialBold"/>
              </w:rPr>
              <w:t>Perform basic deck maintenance</w:t>
            </w:r>
          </w:p>
        </w:tc>
        <w:tc>
          <w:tcPr>
            <w:tcW w:w="697"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t>Suitable personal protective equipment (PPE) is selected and used according to WHS/OHS requirements</w:t>
            </w:r>
          </w:p>
        </w:tc>
      </w:tr>
      <w:tr w:rsidTr="009657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657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t>Deck surfaces are checked according to planned maintenance system</w:t>
            </w:r>
          </w:p>
        </w:tc>
      </w:tr>
      <w:tr w:rsidTr="009657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657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t xml:space="preserve">Deterioration or corrosion of deck surfaces is identified and appropriate maintenance action is carried out according to manufacturer instructions and workplace </w:t>
            </w:r>
            <w:r w:rsidRPr="00965735">
              <w:t>procedures</w:t>
            </w:r>
          </w:p>
        </w:tc>
      </w:tr>
      <w:tr w:rsidTr="009657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657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t>Minor faults and imperfections in paint surfaces are repaired according to ma</w:t>
            </w:r>
            <w:r w:rsidRPr="00965735">
              <w:t xml:space="preserve">nufacturer instructions and workplace procedures </w:t>
            </w:r>
          </w:p>
        </w:tc>
      </w:tr>
      <w:tr w:rsidTr="009657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657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t xml:space="preserve">Weathered surfaces are restored using cleaners and liquid abrasives according to manufacturer instructions and workplace procedures </w:t>
            </w:r>
          </w:p>
        </w:tc>
      </w:tr>
      <w:tr w:rsidTr="009657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657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t>Tools and equipment are used correctly and safely in accordance with workplace procedures</w:t>
            </w:r>
          </w:p>
        </w:tc>
      </w:tr>
      <w:tr w:rsidTr="009657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657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t xml:space="preserve">Maintenance materials are obtained, prepared and applied according to manufacturer instructions and workplace procedures </w:t>
            </w:r>
          </w:p>
        </w:tc>
      </w:tr>
      <w:tr w:rsidTr="009657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65735" w:rsidP="00965735">
            <w:pPr>
              <w:pStyle w:val="BodyText"/>
            </w:pPr>
            <w:r w:rsidRPr="0096573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65735" w:rsidP="00965735">
            <w:pPr>
              <w:pStyle w:val="BodyText"/>
            </w:pPr>
            <w:r w:rsidRPr="00965735">
              <w:rPr>
                <w:rStyle w:val="SpecialBold"/>
              </w:rPr>
              <w:t>Carry out cleaning tasks</w:t>
            </w:r>
          </w:p>
        </w:tc>
        <w:tc>
          <w:tcPr>
            <w:tcW w:w="697"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t>Suita</w:t>
            </w:r>
            <w:r w:rsidRPr="00965735">
              <w:t>ble PPE is selected and used according to WHS/OHS requirements</w:t>
            </w:r>
          </w:p>
        </w:tc>
      </w:tr>
      <w:tr w:rsidTr="009657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657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t>Area to be cleaned is prepared and hazards are identified</w:t>
            </w:r>
          </w:p>
        </w:tc>
      </w:tr>
      <w:tr w:rsidTr="009657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657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t>Work are</w:t>
            </w:r>
            <w:r w:rsidRPr="00965735">
              <w:t>a is isolated or warning signs are provided, as required, to reduce risk to other crew members in accordance with workplace procedures</w:t>
            </w:r>
          </w:p>
        </w:tc>
      </w:tr>
      <w:tr w:rsidTr="009657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657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t>Correct chemicals and cleaning agents are selected and applied according to manufacturer instructions, safety data</w:t>
            </w:r>
            <w:r w:rsidRPr="00965735">
              <w:t xml:space="preserve"> sheets (SDS)/material safety data sheets (MSDS) and WHS/OHS requirements and in accordance with workplace procedures</w:t>
            </w:r>
          </w:p>
        </w:tc>
      </w:tr>
      <w:tr w:rsidTr="009657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657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t>Equipment is used correctly and safely in accordance with workplace procedures</w:t>
            </w:r>
          </w:p>
        </w:tc>
      </w:tr>
      <w:tr w:rsidTr="009657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657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t xml:space="preserve">Cleaning tasks are completed according to manufacturer instructions and workplace procedures </w:t>
            </w:r>
          </w:p>
        </w:tc>
      </w:tr>
      <w:tr w:rsidTr="009657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65735" w:rsidP="00965735">
            <w:pPr>
              <w:pStyle w:val="BodyText"/>
            </w:pPr>
            <w:r w:rsidRPr="00965735">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965735" w:rsidP="00965735">
            <w:pPr>
              <w:pStyle w:val="BodyText"/>
            </w:pPr>
            <w:r w:rsidRPr="00965735">
              <w:rPr>
                <w:rStyle w:val="SpecialBold"/>
              </w:rPr>
              <w:t>Prepare and paint surfaces</w:t>
            </w:r>
          </w:p>
        </w:tc>
        <w:tc>
          <w:tcPr>
            <w:tcW w:w="697"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t>Suitable PPE is selected and used according to WHS/OHS requirements in accordance with workplace procedures</w:t>
            </w:r>
          </w:p>
        </w:tc>
      </w:tr>
      <w:tr w:rsidTr="009657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657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t xml:space="preserve">Surfaces are </w:t>
            </w:r>
            <w:r w:rsidRPr="00965735">
              <w:t>prepared using correct equipment in accordance with workplace procedures</w:t>
            </w:r>
          </w:p>
        </w:tc>
      </w:tr>
      <w:tr w:rsidTr="009657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657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t>Rust remover, rust converter and undercoats are applied according to manufacturer instructions and workplace procedures</w:t>
            </w:r>
          </w:p>
        </w:tc>
      </w:tr>
      <w:tr w:rsidTr="009657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657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t>Paints are mixed in correct proportions according</w:t>
            </w:r>
            <w:r w:rsidRPr="00965735">
              <w:t xml:space="preserve"> to manufacturer instructions and workplace procedures</w:t>
            </w:r>
          </w:p>
        </w:tc>
      </w:tr>
      <w:tr w:rsidTr="009657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657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t>Paint is applied using appropriate application equipment in accordance with workplace procedures</w:t>
            </w:r>
          </w:p>
        </w:tc>
      </w:tr>
      <w:tr w:rsidTr="009657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65735" w:rsidP="00965735">
            <w:pPr>
              <w:pStyle w:val="BodyText"/>
            </w:pPr>
            <w:r w:rsidRPr="00965735">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965735" w:rsidP="00965735">
            <w:pPr>
              <w:pStyle w:val="BodyText"/>
            </w:pPr>
            <w:r w:rsidRPr="00965735">
              <w:rPr>
                <w:rStyle w:val="SpecialBold"/>
              </w:rPr>
              <w:t>Carry out routine maintenance of deck fittings, equipment and systems</w:t>
            </w:r>
          </w:p>
        </w:tc>
        <w:tc>
          <w:tcPr>
            <w:tcW w:w="697"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t>Fittings and equipment are inspected and inspection results are compared with manufacturer specifications in accordance with workplace procedures</w:t>
            </w:r>
          </w:p>
        </w:tc>
      </w:tr>
      <w:tr w:rsidTr="009657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657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t>Maintenance tasks are carried out to specification in accordance with workplace procedures</w:t>
            </w:r>
          </w:p>
        </w:tc>
      </w:tr>
      <w:tr w:rsidTr="009657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657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t>Mecha</w:t>
            </w:r>
            <w:r w:rsidRPr="00965735">
              <w:t>nical equipment and system components are checked with appropriate instruments in accordance with workplace procedures</w:t>
            </w:r>
          </w:p>
        </w:tc>
      </w:tr>
      <w:tr w:rsidTr="009657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657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t>Faulty items or components are identified, reported and appropriate maintenance procedure is selected in accordance with workplace procedures</w:t>
            </w:r>
          </w:p>
        </w:tc>
      </w:tr>
      <w:tr w:rsidTr="009657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657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t>Unserviceable equipment is tagged in accordance with workplace procedures</w:t>
            </w:r>
          </w:p>
        </w:tc>
      </w:tr>
      <w:tr w:rsidTr="009657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65735" w:rsidP="00965735">
            <w:pPr>
              <w:pStyle w:val="BodyText"/>
            </w:pPr>
            <w:r w:rsidRPr="00965735">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965735" w:rsidP="00965735">
            <w:pPr>
              <w:pStyle w:val="BodyText"/>
            </w:pPr>
            <w:r w:rsidRPr="00965735">
              <w:rPr>
                <w:rStyle w:val="SpecialBold"/>
              </w:rPr>
              <w:t>Repair/replace faulty fittings</w:t>
            </w:r>
            <w:r w:rsidRPr="00965735">
              <w:rPr>
                <w:rStyle w:val="SpecialBold"/>
              </w:rPr>
              <w:t xml:space="preserve"> and equipment</w:t>
            </w:r>
          </w:p>
        </w:tc>
        <w:tc>
          <w:tcPr>
            <w:tcW w:w="697"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t>Fittings and equipment are safely isolated according to regulations and WHS/OHS requirements</w:t>
            </w:r>
          </w:p>
        </w:tc>
      </w:tr>
      <w:tr w:rsidTr="009657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657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t xml:space="preserve">Faulty fittings or equipment are removed using appropriate tools and equipment in accordance with workplace procedures </w:t>
            </w:r>
          </w:p>
        </w:tc>
      </w:tr>
      <w:tr w:rsidTr="009657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657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t>Consumable</w:t>
            </w:r>
            <w:r w:rsidRPr="00965735">
              <w:t xml:space="preserve"> items are selected or serviceable items are repaired according to manufacturer specifications </w:t>
            </w:r>
          </w:p>
        </w:tc>
      </w:tr>
      <w:tr w:rsidTr="009657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657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t>Adjustments are made to fittings or equipment to comply with specifications in accordance with workplace procedures</w:t>
            </w:r>
          </w:p>
        </w:tc>
      </w:tr>
      <w:tr w:rsidTr="009657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657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t>Operational checks are carried out to ensure compliance with manufacturer specifications and in accordance with workplace procedures</w:t>
            </w:r>
          </w:p>
        </w:tc>
      </w:tr>
      <w:tr w:rsidTr="009657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657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rPr>
                <w:rStyle w:val="SpecialBold"/>
              </w:rPr>
              <w:t>6.6</w:t>
            </w:r>
          </w:p>
        </w:tc>
        <w:tc>
          <w:tcPr>
            <w:tcW w:w="5592"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t>Maintenance report is completed in accordance with workplace procedures</w:t>
            </w:r>
          </w:p>
        </w:tc>
      </w:tr>
      <w:tr w:rsidTr="009657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65735" w:rsidP="00965735">
            <w:pPr>
              <w:pStyle w:val="BodyText"/>
            </w:pPr>
            <w:r w:rsidRPr="00965735">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965735" w:rsidP="00965735">
            <w:pPr>
              <w:pStyle w:val="BodyText"/>
            </w:pPr>
            <w:r w:rsidRPr="00965735">
              <w:rPr>
                <w:rStyle w:val="SpecialBold"/>
              </w:rPr>
              <w:t>Clean up</w:t>
            </w:r>
          </w:p>
        </w:tc>
        <w:tc>
          <w:tcPr>
            <w:tcW w:w="697"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t>Work area is cleared and cle</w:t>
            </w:r>
            <w:r w:rsidRPr="00965735">
              <w:t>aned in accordance with workplace procedures</w:t>
            </w:r>
          </w:p>
        </w:tc>
      </w:tr>
      <w:tr w:rsidTr="009657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657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t>Materials are disposed of or recycled according to regulatory requirements and workplace procedures</w:t>
            </w:r>
          </w:p>
        </w:tc>
      </w:tr>
      <w:tr w:rsidTr="009657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657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65735">
            <w:pPr>
              <w:pStyle w:val="BodyText"/>
              <w:rPr>
                <w:lang w:val="en-NZ"/>
              </w:rPr>
            </w:pPr>
            <w:r w:rsidRPr="00965735">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RPr="00965735" w:rsidP="00965735">
            <w:pPr>
              <w:pStyle w:val="BodyText"/>
            </w:pPr>
            <w:r w:rsidRPr="00965735">
              <w:t xml:space="preserve">Tools and equipment are checked, maintained and stored in accordance with workplace procedures </w:t>
            </w:r>
          </w:p>
        </w:tc>
      </w:tr>
    </w:tbl>
    <w:p w:rsidR="00AF66E5" w:rsidP="00965735">
      <w:pPr>
        <w:pStyle w:val="NoPaddingFontSize1"/>
      </w:pPr>
    </w:p>
    <w:p w:rsidR="00AF66E5" w:rsidP="00965735">
      <w:pPr>
        <w:pStyle w:val="NoPaddingFontSize1"/>
      </w:pPr>
    </w:p>
    <w:p w:rsidR="00000000" w:rsidRPr="00965735" w:rsidP="00965735">
      <w:pPr>
        <w:pStyle w:val="Heading1"/>
      </w:pPr>
      <w:bookmarkStart w:id="7" w:name="O_1086148"/>
      <w:bookmarkEnd w:id="7"/>
      <w:r w:rsidRPr="00965735">
        <w:t>Foundation Skills</w:t>
      </w:r>
    </w:p>
    <w:tbl>
      <w:tblPr>
        <w:tblW w:w="9497" w:type="dxa"/>
        <w:tblLayout w:type="fixed"/>
        <w:tblCellMar>
          <w:left w:w="62" w:type="dxa"/>
          <w:right w:w="62" w:type="dxa"/>
        </w:tblCellMar>
        <w:tblLook w:val="0000"/>
      </w:tblPr>
      <w:tblGrid>
        <w:gridCol w:w="9497"/>
      </w:tblGrid>
      <w:tr w:rsidTr="009657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5735" w:rsidP="00965735">
            <w:pPr>
              <w:pStyle w:val="BodyText"/>
            </w:pPr>
            <w:r w:rsidRPr="00965735">
              <w:t>Foundation skills essential to performance are explicit in the performance criteria of this unit of competency.</w:t>
            </w:r>
          </w:p>
        </w:tc>
      </w:tr>
    </w:tbl>
    <w:p w:rsidR="00AF66E5" w:rsidP="00965735">
      <w:pPr>
        <w:pStyle w:val="NoPaddingFontSize1"/>
      </w:pPr>
    </w:p>
    <w:p w:rsidR="00AF66E5" w:rsidP="00965735">
      <w:pPr>
        <w:pStyle w:val="NoPaddingFontSize1"/>
      </w:pPr>
    </w:p>
    <w:p w:rsidR="00000000" w:rsidRPr="00965735" w:rsidP="00965735">
      <w:pPr>
        <w:pStyle w:val="Heading1"/>
      </w:pPr>
      <w:bookmarkStart w:id="8" w:name="O_1086149"/>
      <w:bookmarkEnd w:id="8"/>
      <w:r w:rsidRPr="00965735">
        <w:t>Range of Conditions</w:t>
      </w:r>
    </w:p>
    <w:tbl>
      <w:tblPr>
        <w:tblW w:w="9497" w:type="dxa"/>
        <w:tblLayout w:type="fixed"/>
        <w:tblCellMar>
          <w:left w:w="62" w:type="dxa"/>
          <w:right w:w="62" w:type="dxa"/>
        </w:tblCellMar>
        <w:tblLook w:val="0000"/>
      </w:tblPr>
      <w:tblGrid>
        <w:gridCol w:w="9497"/>
      </w:tblGrid>
      <w:tr w:rsidTr="009657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5735" w:rsidP="00965735">
            <w:pPr>
              <w:pStyle w:val="BodyText"/>
            </w:pPr>
            <w:r w:rsidRPr="00965735">
              <w:t>Range is restricted to essenti</w:t>
            </w:r>
            <w:r w:rsidRPr="00965735">
              <w:t>al operating conditions and any other variables essential to the work environment.</w:t>
            </w:r>
          </w:p>
        </w:tc>
      </w:tr>
    </w:tbl>
    <w:p w:rsidR="00AF66E5" w:rsidP="00965735">
      <w:pPr>
        <w:pStyle w:val="NoPaddingFontSize1"/>
      </w:pPr>
    </w:p>
    <w:p w:rsidR="00AF66E5" w:rsidP="00965735">
      <w:pPr>
        <w:pStyle w:val="NoPaddingFontSize1"/>
      </w:pPr>
    </w:p>
    <w:p w:rsidR="00000000" w:rsidRPr="00965735" w:rsidP="00965735">
      <w:pPr>
        <w:pStyle w:val="Heading1"/>
      </w:pPr>
      <w:bookmarkStart w:id="9" w:name="O_1086150"/>
      <w:bookmarkEnd w:id="9"/>
      <w:r w:rsidRPr="00965735">
        <w:t>Unit Mapping Information</w:t>
      </w:r>
    </w:p>
    <w:tbl>
      <w:tblPr>
        <w:tblW w:w="9497" w:type="dxa"/>
        <w:tblLayout w:type="fixed"/>
        <w:tblCellMar>
          <w:left w:w="62" w:type="dxa"/>
          <w:right w:w="62" w:type="dxa"/>
        </w:tblCellMar>
        <w:tblLook w:val="0000"/>
      </w:tblPr>
      <w:tblGrid>
        <w:gridCol w:w="9497"/>
      </w:tblGrid>
      <w:tr w:rsidTr="009657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5735" w:rsidP="00965735">
            <w:pPr>
              <w:pStyle w:val="BodyText"/>
            </w:pPr>
            <w:r w:rsidRPr="00965735">
              <w:t>This unit replaces and is equivalent to MARB017 Perform routine maintenance and repairs on a vessel.</w:t>
            </w:r>
          </w:p>
        </w:tc>
      </w:tr>
    </w:tbl>
    <w:p w:rsidR="00AF66E5" w:rsidP="00965735">
      <w:pPr>
        <w:pStyle w:val="NoPaddingFontSize1"/>
      </w:pPr>
    </w:p>
    <w:p w:rsidR="00AF66E5" w:rsidP="00965735">
      <w:pPr>
        <w:pStyle w:val="NoPaddingFontSize1"/>
      </w:pPr>
    </w:p>
    <w:p w:rsidR="00000000" w:rsidRPr="00965735" w:rsidP="00965735">
      <w:pPr>
        <w:pStyle w:val="Heading1"/>
      </w:pPr>
      <w:bookmarkStart w:id="10" w:name="O_1086157"/>
      <w:bookmarkEnd w:id="10"/>
      <w:r w:rsidRPr="00965735">
        <w:t>Lin</w:t>
      </w:r>
      <w:r w:rsidRPr="00965735">
        <w:t>ks</w:t>
      </w:r>
    </w:p>
    <w:p w:rsidR="00000000" w:rsidRPr="00965735" w:rsidP="00AF66E5">
      <w:pPr>
        <w:pStyle w:val="BodyText"/>
      </w:pPr>
      <w:r w:rsidRPr="00965735">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3E5B61">
        <w:rPr>
          <w:rStyle w:val="Hyperlink"/>
        </w:rPr>
        <w:t>https://vetnet.gov.au/Pages/TrainingDocs.aspx?q=772efb7b-4cce-47fe-9bbd-ee3b1d1eb4c2</w:t>
      </w:r>
      <w:r>
        <w:fldChar w:fldCharType="end"/>
      </w:r>
    </w:p>
    <w:p w:rsidR="00000000" w:rsidRPr="00965735" w:rsidP="00965735"/>
    <w:sectPr w:rsidSect="0096573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7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735" w:rsidRPr="00AF66E5" w:rsidP="00AF66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7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6E5" w:rsidP="009657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F66E5" w:rsidP="0096573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AF66E5" w:rsidP="009657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7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6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5735" w:rsidRPr="00AF66E5" w:rsidP="00AF66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7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6E5" w:rsidRPr="002D2AF8" w:rsidP="00965735">
    <w:pPr>
      <w:pStyle w:val="Header"/>
      <w:framePr w:wrap="around"/>
    </w:pPr>
    <w:r>
      <w:fldChar w:fldCharType="begin"/>
    </w:r>
    <w:r>
      <w:instrText xml:space="preserve"> TITLE   \* MERGEFORMAT </w:instrText>
    </w:r>
    <w:r>
      <w:fldChar w:fldCharType="separate"/>
    </w:r>
    <w:r>
      <w:t>MARB045 Perform routine maintenance and repairs on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AF66E5" w:rsidP="009657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BEFA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844F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BC54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57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5735"/>
    <w:pPr>
      <w:spacing w:before="360" w:after="60"/>
      <w:outlineLvl w:val="0"/>
    </w:pPr>
    <w:rPr>
      <w:sz w:val="32"/>
    </w:rPr>
  </w:style>
  <w:style w:type="paragraph" w:styleId="Heading2">
    <w:name w:val="heading 2"/>
    <w:basedOn w:val="HeadingBase"/>
    <w:next w:val="BodyText"/>
    <w:link w:val="Heading2Char"/>
    <w:qFormat/>
    <w:rsid w:val="00965735"/>
    <w:pPr>
      <w:keepLines/>
      <w:spacing w:before="240" w:after="120"/>
      <w:outlineLvl w:val="1"/>
    </w:pPr>
    <w:rPr>
      <w:sz w:val="28"/>
      <w:szCs w:val="40"/>
    </w:rPr>
  </w:style>
  <w:style w:type="paragraph" w:styleId="Heading3">
    <w:name w:val="heading 3"/>
    <w:basedOn w:val="HeadingBase"/>
    <w:next w:val="BodyText"/>
    <w:link w:val="Heading3Char"/>
    <w:qFormat/>
    <w:rsid w:val="00965735"/>
    <w:pPr>
      <w:spacing w:before="180" w:after="120"/>
      <w:outlineLvl w:val="2"/>
    </w:pPr>
    <w:rPr>
      <w:spacing w:val="-10"/>
      <w:kern w:val="32"/>
    </w:rPr>
  </w:style>
  <w:style w:type="paragraph" w:styleId="Heading4">
    <w:name w:val="heading 4"/>
    <w:basedOn w:val="HeadingBase"/>
    <w:next w:val="BodyText"/>
    <w:link w:val="Heading4Char"/>
    <w:qFormat/>
    <w:rsid w:val="00965735"/>
    <w:pPr>
      <w:spacing w:before="160" w:after="120"/>
      <w:outlineLvl w:val="3"/>
    </w:pPr>
    <w:rPr>
      <w:sz w:val="22"/>
    </w:rPr>
  </w:style>
  <w:style w:type="paragraph" w:styleId="Heading5">
    <w:name w:val="heading 5"/>
    <w:basedOn w:val="HeadingBase"/>
    <w:next w:val="Normal"/>
    <w:link w:val="Heading5Char"/>
    <w:qFormat/>
    <w:rsid w:val="00965735"/>
    <w:pPr>
      <w:spacing w:before="80"/>
      <w:outlineLvl w:val="4"/>
    </w:pPr>
    <w:rPr>
      <w:color w:val="918585"/>
      <w:sz w:val="20"/>
    </w:rPr>
  </w:style>
  <w:style w:type="paragraph" w:styleId="Heading6">
    <w:name w:val="heading 6"/>
    <w:basedOn w:val="HeadingBase"/>
    <w:next w:val="Normal"/>
    <w:link w:val="Heading6Char"/>
    <w:qFormat/>
    <w:rsid w:val="00965735"/>
    <w:pPr>
      <w:spacing w:before="60"/>
      <w:outlineLvl w:val="5"/>
    </w:pPr>
    <w:rPr>
      <w:color w:val="918585"/>
      <w:sz w:val="20"/>
    </w:rPr>
  </w:style>
  <w:style w:type="paragraph" w:styleId="Heading7">
    <w:name w:val="heading 7"/>
    <w:basedOn w:val="Normal"/>
    <w:next w:val="Normal"/>
    <w:link w:val="Heading7Char"/>
    <w:qFormat/>
    <w:rsid w:val="00965735"/>
    <w:pPr>
      <w:ind w:left="720"/>
      <w:outlineLvl w:val="6"/>
    </w:pPr>
    <w:rPr>
      <w:i/>
    </w:rPr>
  </w:style>
  <w:style w:type="paragraph" w:styleId="Heading8">
    <w:name w:val="heading 8"/>
    <w:basedOn w:val="Normal"/>
    <w:next w:val="Normal"/>
    <w:link w:val="Heading8Char"/>
    <w:qFormat/>
    <w:rsid w:val="00965735"/>
    <w:pPr>
      <w:ind w:left="720"/>
      <w:outlineLvl w:val="7"/>
    </w:pPr>
    <w:rPr>
      <w:i/>
    </w:rPr>
  </w:style>
  <w:style w:type="paragraph" w:styleId="Heading9">
    <w:name w:val="heading 9"/>
    <w:basedOn w:val="Normal"/>
    <w:next w:val="Normal"/>
    <w:link w:val="Heading9Char"/>
    <w:qFormat/>
    <w:rsid w:val="00965735"/>
    <w:pPr>
      <w:ind w:left="720"/>
      <w:outlineLvl w:val="8"/>
    </w:pPr>
    <w:rPr>
      <w:i/>
    </w:rPr>
  </w:style>
  <w:style w:type="character" w:default="1" w:styleId="DefaultParagraphFont">
    <w:name w:val="Default Paragraph Font"/>
    <w:uiPriority w:val="1"/>
    <w:unhideWhenUsed/>
    <w:rsid w:val="009657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5735"/>
  </w:style>
  <w:style w:type="character" w:customStyle="1" w:styleId="Heading1Char">
    <w:name w:val="Heading 1 Char"/>
    <w:basedOn w:val="DefaultParagraphFont"/>
    <w:link w:val="Heading1"/>
    <w:rsid w:val="00965735"/>
    <w:rPr>
      <w:rFonts w:ascii="Times New Roman" w:eastAsia="Times New Roman" w:hAnsi="Times New Roman" w:cs="Times New Roman"/>
      <w:b/>
      <w:sz w:val="32"/>
      <w:szCs w:val="20"/>
      <w:lang w:eastAsia="en-US"/>
    </w:rPr>
  </w:style>
  <w:style w:type="paragraph" w:styleId="BodyText">
    <w:name w:val="Body Text"/>
    <w:basedOn w:val="Normal"/>
    <w:link w:val="BodyTextChar"/>
    <w:rsid w:val="009657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5735"/>
    <w:rPr>
      <w:rFonts w:ascii="Times New Roman" w:eastAsia="Times New Roman" w:hAnsi="Times New Roman" w:cs="Times New Roman"/>
      <w:sz w:val="24"/>
      <w:lang w:eastAsia="en-US"/>
    </w:rPr>
  </w:style>
  <w:style w:type="paragraph" w:styleId="ListBullet">
    <w:name w:val="List Bullet"/>
    <w:basedOn w:val="List"/>
    <w:rsid w:val="00965735"/>
    <w:pPr>
      <w:numPr>
        <w:numId w:val="12"/>
      </w:numPr>
      <w:tabs>
        <w:tab w:val="clear" w:pos="340"/>
      </w:tabs>
      <w:spacing w:before="40" w:after="40"/>
    </w:pPr>
  </w:style>
  <w:style w:type="character" w:customStyle="1" w:styleId="SpecialBold">
    <w:name w:val="Special Bold"/>
    <w:basedOn w:val="DefaultParagraphFont"/>
    <w:rsid w:val="00965735"/>
    <w:rPr>
      <w:b/>
      <w:spacing w:val="0"/>
    </w:rPr>
  </w:style>
  <w:style w:type="paragraph" w:styleId="ListBullet2">
    <w:name w:val="List Bullet 2"/>
    <w:basedOn w:val="List2"/>
    <w:rsid w:val="00965735"/>
    <w:pPr>
      <w:numPr>
        <w:numId w:val="13"/>
      </w:numPr>
      <w:tabs>
        <w:tab w:val="clear" w:pos="680"/>
      </w:tabs>
    </w:pPr>
  </w:style>
  <w:style w:type="paragraph" w:customStyle="1" w:styleId="SuperHeading">
    <w:name w:val="SuperHeading"/>
    <w:basedOn w:val="Normal"/>
    <w:rsid w:val="00965735"/>
    <w:pPr>
      <w:spacing w:before="240" w:after="120"/>
      <w:outlineLvl w:val="0"/>
    </w:pPr>
    <w:rPr>
      <w:rFonts w:ascii="Times New Roman" w:hAnsi="Times New Roman"/>
      <w:b/>
      <w:sz w:val="32"/>
    </w:rPr>
  </w:style>
  <w:style w:type="paragraph" w:customStyle="1" w:styleId="AllowPageBreak">
    <w:name w:val="AllowPageBreak"/>
    <w:rsid w:val="0096573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657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57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57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57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57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57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57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5735"/>
    <w:rPr>
      <w:rFonts w:ascii="Courier New" w:eastAsia="Times New Roman" w:hAnsi="Courier New" w:cs="Times New Roman"/>
      <w:i/>
      <w:szCs w:val="20"/>
      <w:lang w:eastAsia="en-US"/>
    </w:rPr>
  </w:style>
  <w:style w:type="paragraph" w:customStyle="1" w:styleId="HeadingBase">
    <w:name w:val="Heading Base"/>
    <w:rsid w:val="009657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5735"/>
    <w:pPr>
      <w:tabs>
        <w:tab w:val="right" w:leader="dot" w:pos="9072"/>
      </w:tabs>
      <w:ind w:left="567"/>
    </w:pPr>
    <w:rPr>
      <w:szCs w:val="22"/>
    </w:rPr>
  </w:style>
  <w:style w:type="paragraph" w:customStyle="1" w:styleId="TOCBase">
    <w:name w:val="TOC Base"/>
    <w:rsid w:val="009657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5735"/>
    <w:pPr>
      <w:tabs>
        <w:tab w:val="right" w:leader="dot" w:pos="9072"/>
      </w:tabs>
      <w:spacing w:before="40" w:after="40"/>
      <w:ind w:left="284"/>
    </w:pPr>
    <w:rPr>
      <w:rFonts w:ascii="Times New Roman" w:hAnsi="Times New Roman"/>
    </w:rPr>
  </w:style>
  <w:style w:type="paragraph" w:styleId="TOC1">
    <w:name w:val="toc 1"/>
    <w:basedOn w:val="TOCBase"/>
    <w:next w:val="Normal"/>
    <w:rsid w:val="009657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57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5735"/>
    <w:rPr>
      <w:rFonts w:ascii="Times New Roman" w:eastAsia="Times New Roman" w:hAnsi="Times New Roman" w:cs="Times New Roman"/>
      <w:sz w:val="16"/>
      <w:lang w:eastAsia="en-US"/>
    </w:rPr>
  </w:style>
  <w:style w:type="paragraph" w:styleId="Title">
    <w:name w:val="Title"/>
    <w:basedOn w:val="HeadingBase"/>
    <w:link w:val="TitleChar"/>
    <w:qFormat/>
    <w:rsid w:val="00965735"/>
    <w:pPr>
      <w:spacing w:before="5040"/>
      <w:jc w:val="center"/>
    </w:pPr>
    <w:rPr>
      <w:sz w:val="48"/>
      <w:szCs w:val="72"/>
      <w:lang w:val="en-US"/>
    </w:rPr>
  </w:style>
  <w:style w:type="character" w:customStyle="1" w:styleId="TitleChar">
    <w:name w:val="Title Char"/>
    <w:basedOn w:val="DefaultParagraphFont"/>
    <w:link w:val="Title"/>
    <w:rsid w:val="009657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5735"/>
    <w:pPr>
      <w:tabs>
        <w:tab w:val="left" w:pos="3600"/>
        <w:tab w:val="left" w:pos="3958"/>
      </w:tabs>
    </w:pPr>
  </w:style>
  <w:style w:type="paragraph" w:styleId="List">
    <w:name w:val="List"/>
    <w:basedOn w:val="BodyText"/>
    <w:next w:val="BodyText"/>
    <w:rsid w:val="00965735"/>
    <w:pPr>
      <w:tabs>
        <w:tab w:val="left" w:pos="340"/>
      </w:tabs>
      <w:spacing w:before="60" w:after="60"/>
      <w:ind w:left="340" w:hanging="340"/>
    </w:pPr>
  </w:style>
  <w:style w:type="paragraph" w:customStyle="1" w:styleId="Note">
    <w:name w:val="Note"/>
    <w:basedOn w:val="BodyText"/>
    <w:rsid w:val="009657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5735"/>
    <w:pPr>
      <w:framePr w:wrap="auto" w:hAnchor="text" w:y="6049"/>
    </w:pPr>
    <w:rPr>
      <w:color w:val="000000"/>
      <w:sz w:val="40"/>
    </w:rPr>
  </w:style>
  <w:style w:type="paragraph" w:customStyle="1" w:styleId="TOCTitle">
    <w:name w:val="TOCTitle"/>
    <w:basedOn w:val="Heading1"/>
    <w:rsid w:val="00965735"/>
    <w:pPr>
      <w:spacing w:after="240"/>
      <w:jc w:val="center"/>
      <w:outlineLvl w:val="9"/>
    </w:pPr>
    <w:rPr>
      <w:caps/>
    </w:rPr>
  </w:style>
  <w:style w:type="paragraph" w:customStyle="1" w:styleId="Version">
    <w:name w:val="Version"/>
    <w:rsid w:val="009657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5735"/>
    <w:pPr>
      <w:keepNext w:val="0"/>
      <w:tabs>
        <w:tab w:val="right" w:pos="4176"/>
      </w:tabs>
      <w:ind w:left="198" w:hanging="198"/>
    </w:pPr>
    <w:rPr>
      <w:rFonts w:ascii="Garamond" w:hAnsi="Garamond"/>
    </w:rPr>
  </w:style>
  <w:style w:type="paragraph" w:styleId="IndexHeading">
    <w:name w:val="index heading"/>
    <w:basedOn w:val="Normal"/>
    <w:next w:val="Index1"/>
    <w:semiHidden/>
    <w:rsid w:val="00965735"/>
    <w:pPr>
      <w:spacing w:before="120" w:after="120"/>
    </w:pPr>
    <w:rPr>
      <w:rFonts w:ascii="Arial" w:hAnsi="Arial"/>
      <w:b/>
      <w:color w:val="918585"/>
      <w:sz w:val="24"/>
    </w:rPr>
  </w:style>
  <w:style w:type="paragraph" w:styleId="Header">
    <w:name w:val="header"/>
    <w:basedOn w:val="Normal"/>
    <w:link w:val="HeaderChar"/>
    <w:rsid w:val="009657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5735"/>
    <w:rPr>
      <w:rFonts w:ascii="Times New Roman" w:eastAsia="Times New Roman" w:hAnsi="Times New Roman" w:cs="Times New Roman"/>
      <w:sz w:val="16"/>
      <w:szCs w:val="20"/>
      <w:lang w:val="en-GB" w:eastAsia="en-US"/>
    </w:rPr>
  </w:style>
  <w:style w:type="paragraph" w:customStyle="1" w:styleId="Chapter">
    <w:name w:val="Chapter"/>
    <w:basedOn w:val="Normal"/>
    <w:rsid w:val="00965735"/>
    <w:pPr>
      <w:spacing w:before="240"/>
    </w:pPr>
    <w:rPr>
      <w:rFonts w:ascii="Times New Roman" w:hAnsi="Times New Roman"/>
      <w:smallCaps/>
      <w:spacing w:val="80"/>
      <w:sz w:val="28"/>
    </w:rPr>
  </w:style>
  <w:style w:type="paragraph" w:customStyle="1" w:styleId="InChapter">
    <w:name w:val="InChapter"/>
    <w:basedOn w:val="Heading3"/>
    <w:rsid w:val="00965735"/>
    <w:pPr>
      <w:spacing w:after="240"/>
      <w:outlineLvl w:val="9"/>
    </w:pPr>
    <w:rPr>
      <w:noProof/>
    </w:rPr>
  </w:style>
  <w:style w:type="paragraph" w:styleId="Index2">
    <w:name w:val="index 2"/>
    <w:basedOn w:val="Normal"/>
    <w:next w:val="Normal"/>
    <w:semiHidden/>
    <w:rsid w:val="00965735"/>
    <w:pPr>
      <w:tabs>
        <w:tab w:val="right" w:pos="4176"/>
      </w:tabs>
      <w:ind w:left="568" w:hanging="284"/>
    </w:pPr>
    <w:rPr>
      <w:rFonts w:ascii="Garamond" w:hAnsi="Garamond"/>
    </w:rPr>
  </w:style>
  <w:style w:type="paragraph" w:customStyle="1" w:styleId="Byline">
    <w:name w:val="Byline"/>
    <w:rsid w:val="009657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5735"/>
    <w:pPr>
      <w:tabs>
        <w:tab w:val="clear" w:pos="3600"/>
        <w:tab w:val="clear" w:pos="3958"/>
      </w:tabs>
      <w:jc w:val="right"/>
    </w:pPr>
  </w:style>
  <w:style w:type="character" w:styleId="Emphasis">
    <w:name w:val="Emphasis"/>
    <w:basedOn w:val="DefaultParagraphFont"/>
    <w:qFormat/>
    <w:rsid w:val="00965735"/>
    <w:rPr>
      <w:i/>
    </w:rPr>
  </w:style>
  <w:style w:type="paragraph" w:styleId="Caption">
    <w:name w:val="caption"/>
    <w:basedOn w:val="BodyText"/>
    <w:next w:val="Normal"/>
    <w:qFormat/>
    <w:rsid w:val="00965735"/>
    <w:pPr>
      <w:framePr w:w="2268" w:hSpace="181" w:vSpace="181" w:wrap="around" w:vAnchor="text" w:hAnchor="page" w:x="1135" w:y="285" w:anchorLock="1"/>
    </w:pPr>
    <w:rPr>
      <w:i/>
    </w:rPr>
  </w:style>
  <w:style w:type="paragraph" w:customStyle="1" w:styleId="MiniTOCTitle">
    <w:name w:val="MiniTOCTitle"/>
    <w:basedOn w:val="Heading4"/>
    <w:rsid w:val="00965735"/>
    <w:pPr>
      <w:spacing w:before="240"/>
      <w:outlineLvl w:val="9"/>
    </w:pPr>
    <w:rPr>
      <w:noProof/>
      <w:sz w:val="24"/>
    </w:rPr>
  </w:style>
  <w:style w:type="paragraph" w:customStyle="1" w:styleId="MiniTOCItem">
    <w:name w:val="MiniTOCItem"/>
    <w:basedOn w:val="ListBullet"/>
    <w:rsid w:val="00965735"/>
    <w:pPr>
      <w:numPr>
        <w:numId w:val="0"/>
      </w:numPr>
      <w:tabs>
        <w:tab w:val="right" w:leader="dot" w:pos="6521"/>
      </w:tabs>
      <w:spacing w:before="0" w:after="0"/>
    </w:pPr>
  </w:style>
  <w:style w:type="paragraph" w:customStyle="1" w:styleId="TOFTitle">
    <w:name w:val="TOFTitle"/>
    <w:basedOn w:val="TOCTitle"/>
    <w:rsid w:val="00965735"/>
  </w:style>
  <w:style w:type="paragraph" w:styleId="TableofFigures">
    <w:name w:val="table of figures"/>
    <w:basedOn w:val="Normal"/>
    <w:next w:val="Normal"/>
    <w:semiHidden/>
    <w:rsid w:val="00965735"/>
    <w:pPr>
      <w:tabs>
        <w:tab w:val="right" w:leader="dot" w:pos="9072"/>
      </w:tabs>
      <w:ind w:left="970" w:hanging="403"/>
    </w:pPr>
    <w:rPr>
      <w:rFonts w:ascii="Times New Roman" w:hAnsi="Times New Roman"/>
      <w:b/>
    </w:rPr>
  </w:style>
  <w:style w:type="paragraph" w:styleId="ListNumber">
    <w:name w:val="List Number"/>
    <w:basedOn w:val="List"/>
    <w:rsid w:val="00965735"/>
    <w:pPr>
      <w:numPr>
        <w:numId w:val="15"/>
      </w:numPr>
      <w:tabs>
        <w:tab w:val="clear" w:pos="340"/>
      </w:tabs>
    </w:pPr>
  </w:style>
  <w:style w:type="character" w:customStyle="1" w:styleId="WingdingSymbols">
    <w:name w:val="Wingding Symbols"/>
    <w:rsid w:val="00965735"/>
    <w:rPr>
      <w:rFonts w:ascii="Wingdings" w:hAnsi="Wingdings"/>
    </w:rPr>
  </w:style>
  <w:style w:type="paragraph" w:customStyle="1" w:styleId="TableHeading">
    <w:name w:val="Table Heading"/>
    <w:basedOn w:val="HeadingBase"/>
    <w:rsid w:val="00965735"/>
    <w:pPr>
      <w:keepLines/>
      <w:pBdr>
        <w:bottom w:val="single" w:sz="6" w:space="1" w:color="918585"/>
      </w:pBdr>
      <w:spacing w:before="240"/>
    </w:pPr>
  </w:style>
  <w:style w:type="character" w:customStyle="1" w:styleId="HotSpot">
    <w:name w:val="HotSpot"/>
    <w:rsid w:val="00965735"/>
    <w:rPr>
      <w:color w:val="0033CC"/>
      <w:u w:val="none"/>
    </w:rPr>
  </w:style>
  <w:style w:type="paragraph" w:customStyle="1" w:styleId="BodyTextRight">
    <w:name w:val="Body Text Right"/>
    <w:basedOn w:val="BodyText"/>
    <w:rsid w:val="00965735"/>
    <w:pPr>
      <w:spacing w:before="0" w:after="0"/>
      <w:jc w:val="right"/>
    </w:pPr>
  </w:style>
  <w:style w:type="paragraph" w:styleId="Index3">
    <w:name w:val="index 3"/>
    <w:basedOn w:val="ListNumber2"/>
    <w:next w:val="Normal"/>
    <w:semiHidden/>
    <w:rsid w:val="00965735"/>
    <w:pPr>
      <w:numPr>
        <w:numId w:val="0"/>
      </w:numPr>
      <w:tabs>
        <w:tab w:val="right" w:leader="dot" w:pos="4176"/>
      </w:tabs>
    </w:pPr>
  </w:style>
  <w:style w:type="paragraph" w:styleId="ListNumber2">
    <w:name w:val="List Number 2"/>
    <w:basedOn w:val="List2"/>
    <w:rsid w:val="00965735"/>
    <w:pPr>
      <w:numPr>
        <w:numId w:val="10"/>
      </w:numPr>
      <w:tabs>
        <w:tab w:val="clear" w:pos="1060"/>
      </w:tabs>
    </w:pPr>
  </w:style>
  <w:style w:type="paragraph" w:customStyle="1" w:styleId="MarginNote">
    <w:name w:val="Margin Note"/>
    <w:basedOn w:val="BodyText"/>
    <w:rsid w:val="009657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57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57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5735"/>
    <w:rPr>
      <w:sz w:val="32"/>
    </w:rPr>
  </w:style>
  <w:style w:type="paragraph" w:customStyle="1" w:styleId="HeadingProcedure">
    <w:name w:val="Heading Procedure"/>
    <w:basedOn w:val="HeadingBase"/>
    <w:next w:val="Normal"/>
    <w:rsid w:val="00965735"/>
    <w:pPr>
      <w:tabs>
        <w:tab w:val="left" w:pos="0"/>
      </w:tabs>
      <w:spacing w:before="120" w:after="60"/>
    </w:pPr>
    <w:rPr>
      <w:i/>
      <w:color w:val="918585"/>
      <w:sz w:val="22"/>
    </w:rPr>
  </w:style>
  <w:style w:type="paragraph" w:customStyle="1" w:styleId="TableBodyText">
    <w:name w:val="Table Body Text"/>
    <w:basedOn w:val="BodyText"/>
    <w:rsid w:val="00965735"/>
    <w:pPr>
      <w:spacing w:before="60" w:after="60"/>
    </w:pPr>
  </w:style>
  <w:style w:type="paragraph" w:styleId="ListContinue">
    <w:name w:val="List Continue"/>
    <w:basedOn w:val="List"/>
    <w:rsid w:val="00965735"/>
    <w:pPr>
      <w:ind w:firstLine="0"/>
    </w:pPr>
  </w:style>
  <w:style w:type="paragraph" w:customStyle="1" w:styleId="ListNote">
    <w:name w:val="List Note"/>
    <w:basedOn w:val="List"/>
    <w:rsid w:val="00965735"/>
    <w:pPr>
      <w:pBdr>
        <w:top w:val="single" w:sz="6" w:space="2" w:color="918585"/>
        <w:bottom w:val="single" w:sz="6" w:space="2" w:color="918585"/>
      </w:pBdr>
      <w:tabs>
        <w:tab w:val="left" w:pos="1021"/>
      </w:tabs>
      <w:ind w:firstLine="0"/>
    </w:pPr>
  </w:style>
  <w:style w:type="paragraph" w:customStyle="1" w:styleId="Warning">
    <w:name w:val="Warning"/>
    <w:basedOn w:val="BodyText"/>
    <w:rsid w:val="00965735"/>
    <w:pPr>
      <w:shd w:val="clear" w:color="auto" w:fill="D9D9D9"/>
      <w:tabs>
        <w:tab w:val="left" w:pos="992"/>
      </w:tabs>
      <w:ind w:left="119" w:right="119"/>
    </w:pPr>
    <w:rPr>
      <w:sz w:val="20"/>
    </w:rPr>
  </w:style>
  <w:style w:type="paragraph" w:customStyle="1" w:styleId="MarginIcons">
    <w:name w:val="Margin Icons"/>
    <w:basedOn w:val="BodyText"/>
    <w:rsid w:val="009657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5735"/>
    <w:rPr>
      <w:rFonts w:ascii="Courier New" w:hAnsi="Courier New"/>
    </w:rPr>
  </w:style>
  <w:style w:type="paragraph" w:customStyle="1" w:styleId="NoteBullet">
    <w:name w:val="Note Bullet"/>
    <w:basedOn w:val="Note"/>
    <w:rsid w:val="00965735"/>
    <w:pPr>
      <w:tabs>
        <w:tab w:val="clear" w:pos="680"/>
      </w:tabs>
      <w:spacing w:before="60" w:after="60"/>
    </w:pPr>
  </w:style>
  <w:style w:type="paragraph" w:customStyle="1" w:styleId="SubHeading2">
    <w:name w:val="SubHeading2"/>
    <w:basedOn w:val="HeadingBase"/>
    <w:rsid w:val="00965735"/>
    <w:pPr>
      <w:spacing w:before="240" w:after="60"/>
    </w:pPr>
    <w:rPr>
      <w:sz w:val="20"/>
    </w:rPr>
  </w:style>
  <w:style w:type="paragraph" w:customStyle="1" w:styleId="SubHeading1">
    <w:name w:val="SubHeading1"/>
    <w:basedOn w:val="HeadingBase"/>
    <w:rsid w:val="00965735"/>
    <w:pPr>
      <w:spacing w:before="240" w:after="60"/>
    </w:pPr>
    <w:rPr>
      <w:color w:val="918585"/>
      <w:sz w:val="22"/>
    </w:rPr>
  </w:style>
  <w:style w:type="paragraph" w:customStyle="1" w:styleId="SideHeading">
    <w:name w:val="Side Heading"/>
    <w:basedOn w:val="HeadingBase"/>
    <w:rsid w:val="009657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5735"/>
    <w:pPr>
      <w:tabs>
        <w:tab w:val="num" w:pos="360"/>
      </w:tabs>
    </w:pPr>
  </w:style>
  <w:style w:type="paragraph" w:styleId="PlainText">
    <w:name w:val="Plain Text"/>
    <w:basedOn w:val="Normal"/>
    <w:link w:val="PlainTextChar"/>
    <w:rsid w:val="00965735"/>
    <w:rPr>
      <w:sz w:val="20"/>
    </w:rPr>
  </w:style>
  <w:style w:type="character" w:customStyle="1" w:styleId="PlainTextChar">
    <w:name w:val="Plain Text Char"/>
    <w:basedOn w:val="DefaultParagraphFont"/>
    <w:link w:val="PlainText"/>
    <w:rsid w:val="00965735"/>
    <w:rPr>
      <w:rFonts w:ascii="Courier New" w:eastAsia="Times New Roman" w:hAnsi="Courier New" w:cs="Times New Roman"/>
      <w:sz w:val="20"/>
      <w:szCs w:val="20"/>
      <w:lang w:eastAsia="en-US"/>
    </w:rPr>
  </w:style>
  <w:style w:type="character" w:customStyle="1" w:styleId="MenuOption">
    <w:name w:val="Menu Option"/>
    <w:basedOn w:val="DefaultParagraphFont"/>
    <w:rsid w:val="00965735"/>
    <w:rPr>
      <w:b/>
      <w:smallCaps/>
    </w:rPr>
  </w:style>
  <w:style w:type="paragraph" w:customStyle="1" w:styleId="TableListNumber">
    <w:name w:val="Table List Number"/>
    <w:basedOn w:val="ListNumber"/>
    <w:rsid w:val="00965735"/>
    <w:pPr>
      <w:numPr>
        <w:numId w:val="0"/>
      </w:numPr>
    </w:pPr>
  </w:style>
  <w:style w:type="paragraph" w:styleId="TOC4">
    <w:name w:val="toc 4"/>
    <w:basedOn w:val="TOCBase"/>
    <w:next w:val="Normal"/>
    <w:semiHidden/>
    <w:rsid w:val="00965735"/>
    <w:pPr>
      <w:tabs>
        <w:tab w:val="right" w:leader="dot" w:pos="9071"/>
      </w:tabs>
      <w:ind w:left="1701"/>
    </w:pPr>
  </w:style>
  <w:style w:type="paragraph" w:customStyle="1" w:styleId="ListAlpha">
    <w:name w:val="List Alpha"/>
    <w:basedOn w:val="List"/>
    <w:rsid w:val="00965735"/>
    <w:pPr>
      <w:numPr>
        <w:numId w:val="9"/>
      </w:numPr>
    </w:pPr>
  </w:style>
  <w:style w:type="paragraph" w:customStyle="1" w:styleId="ListAlpha2">
    <w:name w:val="List Alpha 2"/>
    <w:basedOn w:val="List2"/>
    <w:rsid w:val="00965735"/>
    <w:pPr>
      <w:numPr>
        <w:numId w:val="8"/>
      </w:numPr>
    </w:pPr>
  </w:style>
  <w:style w:type="paragraph" w:styleId="List2">
    <w:name w:val="List 2"/>
    <w:basedOn w:val="BodyText"/>
    <w:rsid w:val="00965735"/>
    <w:pPr>
      <w:tabs>
        <w:tab w:val="left" w:pos="680"/>
      </w:tabs>
      <w:spacing w:before="60" w:after="60"/>
      <w:ind w:left="680" w:hanging="340"/>
    </w:pPr>
  </w:style>
  <w:style w:type="paragraph" w:styleId="List3">
    <w:name w:val="List 3"/>
    <w:basedOn w:val="BodyText"/>
    <w:rsid w:val="00965735"/>
    <w:pPr>
      <w:tabs>
        <w:tab w:val="left" w:pos="1021"/>
      </w:tabs>
      <w:spacing w:before="60" w:after="60"/>
      <w:ind w:left="1020" w:hanging="340"/>
    </w:pPr>
  </w:style>
  <w:style w:type="paragraph" w:styleId="List4">
    <w:name w:val="List 4"/>
    <w:basedOn w:val="BodyText"/>
    <w:rsid w:val="00965735"/>
    <w:pPr>
      <w:tabs>
        <w:tab w:val="left" w:pos="1361"/>
      </w:tabs>
      <w:spacing w:before="60" w:after="60"/>
      <w:ind w:left="1361" w:hanging="340"/>
    </w:pPr>
  </w:style>
  <w:style w:type="paragraph" w:styleId="List5">
    <w:name w:val="List 5"/>
    <w:basedOn w:val="BodyText"/>
    <w:rsid w:val="00965735"/>
    <w:pPr>
      <w:tabs>
        <w:tab w:val="left" w:pos="1701"/>
      </w:tabs>
      <w:spacing w:before="60" w:after="60"/>
      <w:ind w:left="1701" w:hanging="340"/>
    </w:pPr>
  </w:style>
  <w:style w:type="paragraph" w:styleId="ListBullet3">
    <w:name w:val="List Bullet 3"/>
    <w:basedOn w:val="List3"/>
    <w:rsid w:val="00965735"/>
    <w:pPr>
      <w:numPr>
        <w:numId w:val="14"/>
      </w:numPr>
      <w:tabs>
        <w:tab w:val="clear" w:pos="1021"/>
      </w:tabs>
      <w:ind w:left="1037" w:hanging="357"/>
    </w:pPr>
  </w:style>
  <w:style w:type="paragraph" w:styleId="ListBullet4">
    <w:name w:val="List Bullet 4"/>
    <w:basedOn w:val="List4"/>
    <w:rsid w:val="00965735"/>
    <w:pPr>
      <w:numPr>
        <w:numId w:val="3"/>
      </w:numPr>
      <w:tabs>
        <w:tab w:val="clear" w:pos="1361"/>
      </w:tabs>
    </w:pPr>
  </w:style>
  <w:style w:type="paragraph" w:styleId="ListBullet5">
    <w:name w:val="List Bullet 5"/>
    <w:basedOn w:val="List5"/>
    <w:rsid w:val="00965735"/>
    <w:pPr>
      <w:numPr>
        <w:numId w:val="4"/>
      </w:numPr>
    </w:pPr>
  </w:style>
  <w:style w:type="paragraph" w:styleId="ListContinue2">
    <w:name w:val="List Continue 2"/>
    <w:basedOn w:val="List2"/>
    <w:rsid w:val="00965735"/>
    <w:pPr>
      <w:ind w:firstLine="0"/>
    </w:pPr>
  </w:style>
  <w:style w:type="paragraph" w:styleId="ListContinue3">
    <w:name w:val="List Continue 3"/>
    <w:basedOn w:val="List3"/>
    <w:rsid w:val="00965735"/>
    <w:pPr>
      <w:ind w:left="1021" w:firstLine="0"/>
    </w:pPr>
  </w:style>
  <w:style w:type="paragraph" w:styleId="ListContinue4">
    <w:name w:val="List Continue 4"/>
    <w:basedOn w:val="List4"/>
    <w:rsid w:val="00965735"/>
    <w:pPr>
      <w:ind w:firstLine="0"/>
    </w:pPr>
  </w:style>
  <w:style w:type="paragraph" w:styleId="ListContinue5">
    <w:name w:val="List Continue 5"/>
    <w:basedOn w:val="List5"/>
    <w:rsid w:val="00965735"/>
    <w:pPr>
      <w:ind w:firstLine="0"/>
    </w:pPr>
  </w:style>
  <w:style w:type="paragraph" w:styleId="ListNumber3">
    <w:name w:val="List Number 3"/>
    <w:basedOn w:val="List3"/>
    <w:rsid w:val="00965735"/>
    <w:pPr>
      <w:numPr>
        <w:numId w:val="5"/>
      </w:numPr>
    </w:pPr>
  </w:style>
  <w:style w:type="paragraph" w:styleId="ListNumber4">
    <w:name w:val="List Number 4"/>
    <w:basedOn w:val="List4"/>
    <w:rsid w:val="00965735"/>
    <w:pPr>
      <w:numPr>
        <w:numId w:val="6"/>
      </w:numPr>
    </w:pPr>
  </w:style>
  <w:style w:type="paragraph" w:styleId="ListNumber5">
    <w:name w:val="List Number 5"/>
    <w:basedOn w:val="List5"/>
    <w:rsid w:val="00965735"/>
    <w:pPr>
      <w:numPr>
        <w:numId w:val="7"/>
      </w:numPr>
    </w:pPr>
  </w:style>
  <w:style w:type="paragraph" w:styleId="BlockText">
    <w:name w:val="Block Text"/>
    <w:basedOn w:val="Normal"/>
    <w:rsid w:val="00965735"/>
    <w:pPr>
      <w:spacing w:after="120"/>
      <w:ind w:left="1440" w:right="1440"/>
    </w:pPr>
  </w:style>
  <w:style w:type="character" w:customStyle="1" w:styleId="Subscript">
    <w:name w:val="Subscript"/>
    <w:basedOn w:val="DefaultParagraphFont"/>
    <w:rsid w:val="00965735"/>
    <w:rPr>
      <w:sz w:val="16"/>
      <w:vertAlign w:val="subscript"/>
    </w:rPr>
  </w:style>
  <w:style w:type="character" w:customStyle="1" w:styleId="Superscript">
    <w:name w:val="Superscript"/>
    <w:basedOn w:val="DefaultParagraphFont"/>
    <w:rsid w:val="00965735"/>
    <w:rPr>
      <w:sz w:val="16"/>
      <w:vertAlign w:val="superscript"/>
    </w:rPr>
  </w:style>
  <w:style w:type="character" w:customStyle="1" w:styleId="Symbols">
    <w:name w:val="Symbols"/>
    <w:basedOn w:val="DefaultParagraphFont"/>
    <w:rsid w:val="00965735"/>
    <w:rPr>
      <w:rFonts w:ascii="Symbol" w:hAnsi="Symbol"/>
    </w:rPr>
  </w:style>
  <w:style w:type="character" w:customStyle="1" w:styleId="MenuOptions">
    <w:name w:val="Menu Options"/>
    <w:basedOn w:val="DefaultParagraphFont"/>
    <w:rsid w:val="00965735"/>
    <w:rPr>
      <w:rFonts w:ascii="Arial Narrow" w:hAnsi="Arial Narrow"/>
      <w:smallCaps/>
    </w:rPr>
  </w:style>
  <w:style w:type="character" w:customStyle="1" w:styleId="Buttons">
    <w:name w:val="Buttons"/>
    <w:basedOn w:val="DefaultParagraphFont"/>
    <w:rsid w:val="00965735"/>
    <w:rPr>
      <w:b/>
    </w:rPr>
  </w:style>
  <w:style w:type="character" w:customStyle="1" w:styleId="Underlined">
    <w:name w:val="Underlined"/>
    <w:basedOn w:val="DefaultParagraphFont"/>
    <w:rsid w:val="00965735"/>
    <w:rPr>
      <w:u w:val="single"/>
    </w:rPr>
  </w:style>
  <w:style w:type="paragraph" w:customStyle="1" w:styleId="TableBodyTextRight">
    <w:name w:val="Table Body Text Right"/>
    <w:basedOn w:val="TableBodyText"/>
    <w:rsid w:val="00965735"/>
    <w:pPr>
      <w:widowControl w:val="0"/>
      <w:autoSpaceDE w:val="0"/>
      <w:autoSpaceDN w:val="0"/>
      <w:adjustRightInd w:val="0"/>
      <w:jc w:val="right"/>
    </w:pPr>
    <w:rPr>
      <w:rFonts w:cs="Arial"/>
      <w:szCs w:val="18"/>
    </w:rPr>
  </w:style>
  <w:style w:type="paragraph" w:customStyle="1" w:styleId="CopyrightText">
    <w:name w:val="Copyright Text"/>
    <w:basedOn w:val="BodyText"/>
    <w:rsid w:val="00965735"/>
    <w:rPr>
      <w:sz w:val="18"/>
    </w:rPr>
  </w:style>
  <w:style w:type="paragraph" w:customStyle="1" w:styleId="BodySmallRight">
    <w:name w:val="Body Small Right"/>
    <w:basedOn w:val="BodyTextRight"/>
    <w:rsid w:val="00965735"/>
    <w:rPr>
      <w:sz w:val="18"/>
      <w:szCs w:val="18"/>
    </w:rPr>
  </w:style>
  <w:style w:type="paragraph" w:customStyle="1" w:styleId="MarginEdition">
    <w:name w:val="Margin Edition"/>
    <w:basedOn w:val="MarginNote"/>
    <w:rsid w:val="00965735"/>
    <w:pPr>
      <w:spacing w:before="0" w:after="0"/>
    </w:pPr>
    <w:rPr>
      <w:rFonts w:ascii="Times New Roman" w:hAnsi="Times New Roman"/>
      <w:color w:val="999999"/>
    </w:rPr>
  </w:style>
  <w:style w:type="paragraph" w:customStyle="1" w:styleId="Spacer">
    <w:name w:val="Spacer"/>
    <w:basedOn w:val="Normal"/>
    <w:rsid w:val="00965735"/>
    <w:rPr>
      <w:sz w:val="2"/>
      <w:szCs w:val="2"/>
    </w:rPr>
  </w:style>
  <w:style w:type="character" w:customStyle="1" w:styleId="Small">
    <w:name w:val="Small"/>
    <w:basedOn w:val="DefaultParagraphFont"/>
    <w:rsid w:val="00965735"/>
    <w:rPr>
      <w:sz w:val="16"/>
    </w:rPr>
  </w:style>
  <w:style w:type="paragraph" w:customStyle="1" w:styleId="WideTable">
    <w:name w:val="Wide Table"/>
    <w:basedOn w:val="Normal"/>
    <w:rsid w:val="00965735"/>
    <w:pPr>
      <w:ind w:left="-1418"/>
    </w:pPr>
    <w:rPr>
      <w:sz w:val="2"/>
      <w:szCs w:val="2"/>
    </w:rPr>
  </w:style>
  <w:style w:type="character" w:styleId="PageNumber">
    <w:name w:val="page number"/>
    <w:basedOn w:val="DefaultParagraphFont"/>
    <w:rsid w:val="00965735"/>
  </w:style>
  <w:style w:type="paragraph" w:styleId="Quote">
    <w:name w:val="Quote"/>
    <w:basedOn w:val="Heading1"/>
    <w:link w:val="QuoteChar"/>
    <w:qFormat/>
    <w:rsid w:val="00965735"/>
    <w:rPr>
      <w:b w:val="0"/>
      <w:sz w:val="72"/>
      <w:szCs w:val="72"/>
      <w:lang w:val="en-NZ"/>
    </w:rPr>
  </w:style>
  <w:style w:type="character" w:customStyle="1" w:styleId="QuoteChar">
    <w:name w:val="Quote Char"/>
    <w:basedOn w:val="DefaultParagraphFont"/>
    <w:link w:val="Quote"/>
    <w:rsid w:val="009657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5735"/>
    <w:pPr>
      <w:pageBreakBefore/>
    </w:pPr>
  </w:style>
  <w:style w:type="paragraph" w:customStyle="1" w:styleId="Border">
    <w:name w:val="Border"/>
    <w:basedOn w:val="Normal"/>
    <w:qFormat/>
    <w:rsid w:val="009657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5735"/>
    <w:rPr>
      <w:b/>
      <w:bCs/>
      <w:i/>
      <w:iCs/>
      <w:color w:val="auto"/>
    </w:rPr>
  </w:style>
  <w:style w:type="paragraph" w:styleId="IntenseQuote">
    <w:name w:val="Intense Quote"/>
    <w:basedOn w:val="Normal"/>
    <w:next w:val="Normal"/>
    <w:link w:val="IntenseQuoteChar"/>
    <w:uiPriority w:val="30"/>
    <w:qFormat/>
    <w:rsid w:val="009657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57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5735"/>
    <w:rPr>
      <w:smallCaps/>
      <w:color w:val="auto"/>
      <w:u w:val="single"/>
    </w:rPr>
  </w:style>
  <w:style w:type="character" w:styleId="IntenseReference">
    <w:name w:val="Intense Reference"/>
    <w:basedOn w:val="DefaultParagraphFont"/>
    <w:uiPriority w:val="32"/>
    <w:qFormat/>
    <w:rsid w:val="00965735"/>
    <w:rPr>
      <w:b/>
      <w:bCs/>
      <w:smallCaps/>
      <w:color w:val="auto"/>
      <w:spacing w:val="5"/>
      <w:u w:val="single"/>
    </w:rPr>
  </w:style>
  <w:style w:type="paragraph" w:customStyle="1" w:styleId="2ColumnHeading">
    <w:name w:val="2Column Heading"/>
    <w:basedOn w:val="BodyText"/>
    <w:qFormat/>
    <w:rsid w:val="00965735"/>
    <w:pPr>
      <w:spacing w:after="60"/>
      <w:ind w:left="-2268"/>
    </w:pPr>
    <w:rPr>
      <w:b/>
    </w:rPr>
  </w:style>
  <w:style w:type="paragraph" w:customStyle="1" w:styleId="Heading1TOC">
    <w:name w:val="Heading1 TOC"/>
    <w:basedOn w:val="Normal"/>
    <w:qFormat/>
    <w:rsid w:val="00965735"/>
    <w:pPr>
      <w:spacing w:before="240" w:after="120"/>
    </w:pPr>
    <w:rPr>
      <w:rFonts w:ascii="Times New Roman" w:hAnsi="Times New Roman"/>
      <w:b/>
      <w:sz w:val="32"/>
    </w:rPr>
  </w:style>
  <w:style w:type="paragraph" w:customStyle="1" w:styleId="Heading2TOC">
    <w:name w:val="Heading2 TOC"/>
    <w:basedOn w:val="Normal"/>
    <w:qFormat/>
    <w:rsid w:val="00965735"/>
    <w:pPr>
      <w:spacing w:before="240" w:after="60"/>
    </w:pPr>
    <w:rPr>
      <w:rFonts w:ascii="Times New Roman" w:hAnsi="Times New Roman"/>
      <w:b/>
      <w:sz w:val="28"/>
    </w:rPr>
  </w:style>
  <w:style w:type="character" w:customStyle="1" w:styleId="Underline">
    <w:name w:val="Underline"/>
    <w:basedOn w:val="DefaultParagraphFont"/>
    <w:qFormat/>
    <w:rsid w:val="00965735"/>
    <w:rPr>
      <w:u w:val="single"/>
    </w:rPr>
  </w:style>
  <w:style w:type="character" w:customStyle="1" w:styleId="BoldandItalics">
    <w:name w:val="Bold and Italics"/>
    <w:qFormat/>
    <w:rsid w:val="00965735"/>
    <w:rPr>
      <w:b/>
      <w:i/>
      <w:u w:val="none"/>
    </w:rPr>
  </w:style>
  <w:style w:type="paragraph" w:styleId="BalloonText">
    <w:name w:val="Balloon Text"/>
    <w:basedOn w:val="Normal"/>
    <w:link w:val="BalloonTextChar"/>
    <w:rsid w:val="00965735"/>
    <w:rPr>
      <w:rFonts w:ascii="Tahoma" w:hAnsi="Tahoma" w:cs="Tahoma"/>
      <w:sz w:val="16"/>
      <w:szCs w:val="16"/>
    </w:rPr>
  </w:style>
  <w:style w:type="character" w:customStyle="1" w:styleId="BalloonTextChar">
    <w:name w:val="Balloon Text Char"/>
    <w:basedOn w:val="DefaultParagraphFont"/>
    <w:link w:val="BalloonText"/>
    <w:rsid w:val="009657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57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57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5735"/>
    <w:rPr>
      <w:b/>
      <w:color w:val="660033"/>
      <w:spacing w:val="0"/>
    </w:rPr>
  </w:style>
  <w:style w:type="paragraph" w:customStyle="1" w:styleId="Nameditemlist">
    <w:name w:val="Named item list"/>
    <w:basedOn w:val="BodyText"/>
    <w:qFormat/>
    <w:rsid w:val="00965735"/>
    <w:pPr>
      <w:tabs>
        <w:tab w:val="left" w:pos="2835"/>
      </w:tabs>
      <w:ind w:left="2835" w:hanging="2835"/>
    </w:pPr>
  </w:style>
  <w:style w:type="paragraph" w:customStyle="1" w:styleId="BodyTextnopadding">
    <w:name w:val="Body Text no padding"/>
    <w:basedOn w:val="BodyText"/>
    <w:qFormat/>
    <w:rsid w:val="00965735"/>
    <w:pPr>
      <w:spacing w:before="0" w:after="0"/>
    </w:pPr>
  </w:style>
  <w:style w:type="paragraph" w:customStyle="1" w:styleId="BodyTextBold">
    <w:name w:val="Body Text Bold"/>
    <w:basedOn w:val="BodyText"/>
    <w:qFormat/>
    <w:rsid w:val="00965735"/>
    <w:rPr>
      <w:b/>
    </w:rPr>
  </w:style>
  <w:style w:type="character" w:styleId="Hyperlink">
    <w:name w:val="Hyperlink"/>
    <w:basedOn w:val="DefaultParagraphFont"/>
    <w:uiPriority w:val="99"/>
    <w:unhideWhenUsed/>
    <w:rsid w:val="00AF66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1085</Words>
  <Characters>6763</Characters>
  <Application>Microsoft Office Word</Application>
  <DocSecurity>0</DocSecurity>
  <Lines>322</Lines>
  <Paragraphs>150</Paragraphs>
  <ScaleCrop>false</ScaleCrop>
  <Company>Author-it Software Corporation Ltd.</Company>
  <LinksUpToDate>false</LinksUpToDate>
  <CharactersWithSpaces>7698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MARB045 Perform routine maintenance and repairs on a vessel</dc:title>
  <dc:subject>Approved</dc:subject>
  <dc:creator>Industry Skills Australia</dc:creator>
  <cp:keywords>Release: 1</cp:keywords>
  <dc:description>Review Date: 12 April 2008</dc:description>
  <cp:lastModifiedBy>HSD_TPCMSd.prod</cp:lastModifiedBy>
  <cp:revision>3</cp:revision>
  <dcterms:created xsi:type="dcterms:W3CDTF">2024-11-22T08:02:00Z</dcterms:created>
  <dcterms:modified xsi:type="dcterms:W3CDTF">2024-11-22T08:02:00Z</dcterms:modified>
</cp:coreProperties>
</file>