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2BA" w:rsidP="008C52BA">
      <w:pPr>
        <w:pStyle w:val="Title"/>
      </w:pPr>
      <w:r>
        <w:fldChar w:fldCharType="begin"/>
      </w:r>
      <w:r>
        <w:instrText xml:space="preserve"> TITLE   \* MERGEFORMAT </w:instrText>
      </w:r>
      <w:r>
        <w:fldChar w:fldCharType="separate"/>
      </w:r>
      <w:r>
        <w:t>MARB042 Manage reported defects, damage, repairs and maintenance of a vessel</w:t>
      </w:r>
      <w:r>
        <w:fldChar w:fldCharType="end"/>
      </w:r>
    </w:p>
    <w:p w:rsidR="008C52BA" w:rsidP="008C52BA">
      <w:pPr>
        <w:pStyle w:val="Version"/>
        <w:sectPr w:rsidSect="00D73E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EF8" w:rsidP="00D73EF8">
      <w:pPr>
        <w:pStyle w:val="SuperHeading"/>
      </w:pPr>
      <w:r w:rsidRPr="00D73EF8">
        <w:t>MARB042 Manage reported defects, damage, repairs and maintenance of a vessel</w:t>
      </w:r>
    </w:p>
    <w:p w:rsidR="00000000" w:rsidRPr="00D73EF8" w:rsidP="00D73EF8">
      <w:pPr>
        <w:pStyle w:val="Heading1"/>
      </w:pPr>
      <w:bookmarkStart w:id="1" w:name="O_1086085"/>
      <w:bookmarkEnd w:id="1"/>
      <w:r w:rsidRPr="00D73EF8">
        <w:t>Modification History</w:t>
      </w:r>
    </w:p>
    <w:tbl>
      <w:tblPr>
        <w:tblW w:w="9497" w:type="dxa"/>
        <w:tblLayout w:type="fixed"/>
        <w:tblCellMar>
          <w:left w:w="62" w:type="dxa"/>
          <w:right w:w="62" w:type="dxa"/>
        </w:tblCellMar>
        <w:tblLook w:val="0000"/>
      </w:tblPr>
      <w:tblGrid>
        <w:gridCol w:w="9497"/>
      </w:tblGrid>
      <w:tr w:rsidTr="00D73E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t>Release 1. This is the first release of this unit of competency in the MAR Maritime Training Package.</w:t>
            </w:r>
          </w:p>
        </w:tc>
      </w:tr>
    </w:tbl>
    <w:p w:rsidR="008C52BA" w:rsidP="00D73EF8">
      <w:pPr>
        <w:pStyle w:val="NoPaddingFontSize1"/>
      </w:pPr>
    </w:p>
    <w:p w:rsidR="008C52BA" w:rsidP="00D73EF8">
      <w:pPr>
        <w:pStyle w:val="NoPaddingFontSize1"/>
      </w:pPr>
    </w:p>
    <w:p w:rsidR="00000000" w:rsidRPr="00D73EF8" w:rsidP="00D73EF8">
      <w:pPr>
        <w:pStyle w:val="Heading1"/>
      </w:pPr>
      <w:bookmarkStart w:id="2" w:name="O_1086086"/>
      <w:bookmarkEnd w:id="2"/>
      <w:r w:rsidRPr="00D73EF8">
        <w:t>Application</w:t>
      </w:r>
    </w:p>
    <w:tbl>
      <w:tblPr>
        <w:tblW w:w="9497" w:type="dxa"/>
        <w:tblLayout w:type="fixed"/>
        <w:tblCellMar>
          <w:left w:w="62" w:type="dxa"/>
          <w:right w:w="62" w:type="dxa"/>
        </w:tblCellMar>
        <w:tblLook w:val="0000"/>
      </w:tblPr>
      <w:tblGrid>
        <w:gridCol w:w="9497"/>
      </w:tblGrid>
      <w:tr w:rsidTr="00D73E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t>This unit involves the skills and knowledge required to implement a planned maintenance system to ensure effective maintenance of a vessel, including assessing reported defects, damages and repairs of a vessel to ensure its seaworthiness.</w:t>
            </w:r>
          </w:p>
          <w:p w:rsidR="00000000" w:rsidRPr="00D73EF8" w:rsidP="00D73EF8">
            <w:pPr>
              <w:pStyle w:val="BodyText"/>
            </w:pPr>
            <w:r w:rsidRPr="00D73EF8">
              <w:t>This unit applies</w:t>
            </w:r>
            <w:r w:rsidRPr="00D73EF8">
              <w:t xml:space="preserve"> to people working in the maritime industry in the capacity of: </w:t>
            </w:r>
          </w:p>
          <w:p w:rsidR="00000000" w:rsidRPr="00D73EF8" w:rsidP="00D73EF8">
            <w:pPr>
              <w:pStyle w:val="ListBullet"/>
            </w:pPr>
            <w:r w:rsidRPr="00D73EF8">
              <w:t>Master of a commercial vessel Unlimited.</w:t>
            </w:r>
          </w:p>
          <w:p w:rsidR="00000000" w:rsidRPr="00D73EF8" w:rsidP="00D73EF8">
            <w:pPr>
              <w:pStyle w:val="BodyText"/>
            </w:pPr>
            <w:r w:rsidRPr="00D73EF8">
              <w:rPr>
                <w:rStyle w:val="SpecialBold"/>
              </w:rPr>
              <w:t>Licensing/Regulatory Information</w:t>
            </w:r>
          </w:p>
          <w:p w:rsidR="00000000" w:rsidRPr="00D73EF8" w:rsidP="00D73EF8">
            <w:pPr>
              <w:pStyle w:val="BodyText"/>
            </w:pPr>
            <w:r w:rsidRPr="00D73EF8">
              <w:t>Legislative and regulatory requirements are applicable to this unit.</w:t>
            </w:r>
          </w:p>
          <w:p w:rsidR="00000000" w:rsidRPr="00D73EF8" w:rsidP="00D73EF8">
            <w:pPr>
              <w:pStyle w:val="ListBullet"/>
            </w:pPr>
            <w:r w:rsidRPr="00D73EF8">
              <w:t>This unit is one of the requirements to obtain</w:t>
            </w:r>
            <w:r w:rsidRPr="00D73EF8">
              <w:t xml:space="preserve"> Australian Maritime Safety Authority (AMSA) certification as a Master Unlimited and to meet regulatory requirements this unit must be delivered consistent with Marine Orders and with the relevant sections of the International Convention on Standards of Tr</w:t>
            </w:r>
            <w:r w:rsidRPr="00D73EF8">
              <w:t>aining, Certification and Watchkeeping for Seafarers (STCW).</w:t>
            </w:r>
          </w:p>
          <w:p w:rsidR="00000000" w:rsidRPr="00D73EF8" w:rsidP="00D73EF8">
            <w:pPr>
              <w:pStyle w:val="BodyText"/>
            </w:pPr>
          </w:p>
          <w:p w:rsidR="00000000" w:rsidRPr="00D73EF8" w:rsidP="00D73EF8">
            <w:pPr>
              <w:pStyle w:val="ListBullet"/>
            </w:pPr>
            <w:r w:rsidRPr="00D73EF8">
              <w:t xml:space="preserve">Those regulatory requirements include STCW International Maritime Organization (IMO) </w:t>
            </w:r>
            <w:r w:rsidRPr="00D73EF8">
              <w:t>model course competencies and areas of knowledge, understanding and proficiency, together with the estimated total hours required for lectures and practical exercises. Teaching staff should note that timings are suggestions only and should be adapted to su</w:t>
            </w:r>
            <w:r w:rsidRPr="00D73EF8">
              <w:t>it individual groups of trainees depending on their experience, ability, equipment and staff available for training.</w:t>
            </w:r>
          </w:p>
        </w:tc>
      </w:tr>
    </w:tbl>
    <w:p w:rsidR="00000000" w:rsidRPr="00D73EF8" w:rsidP="00D73EF8">
      <w:pPr>
        <w:pStyle w:val="NoPaddingFontSize1"/>
      </w:pPr>
    </w:p>
    <w:p w:rsidR="00000000" w:rsidRPr="00D73EF8" w:rsidP="00D73EF8">
      <w:pPr>
        <w:pStyle w:val="AllowPageBreak"/>
      </w:pPr>
    </w:p>
    <w:p w:rsidR="00000000" w:rsidRPr="00D73EF8" w:rsidP="00D73EF8">
      <w:pPr>
        <w:pStyle w:val="Heading1"/>
      </w:pPr>
      <w:bookmarkStart w:id="3" w:name="O_1086087"/>
      <w:bookmarkEnd w:id="3"/>
      <w:r w:rsidRPr="00D73EF8">
        <w:t>Pre-requisite Unit</w:t>
      </w:r>
    </w:p>
    <w:tbl>
      <w:tblPr>
        <w:tblW w:w="9497" w:type="dxa"/>
        <w:tblLayout w:type="fixed"/>
        <w:tblCellMar>
          <w:left w:w="62" w:type="dxa"/>
          <w:right w:w="62" w:type="dxa"/>
        </w:tblCellMar>
        <w:tblLook w:val="0000"/>
      </w:tblPr>
      <w:tblGrid>
        <w:gridCol w:w="9497"/>
      </w:tblGrid>
      <w:tr w:rsidTr="00D73E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t>Not applicable.</w:t>
            </w:r>
          </w:p>
        </w:tc>
      </w:tr>
    </w:tbl>
    <w:p w:rsidR="008C52BA" w:rsidP="00D73EF8">
      <w:pPr>
        <w:pStyle w:val="NoPaddingFontSize1"/>
      </w:pPr>
    </w:p>
    <w:p w:rsidR="008C52BA" w:rsidP="00D73EF8">
      <w:pPr>
        <w:pStyle w:val="NoPaddingFontSize1"/>
      </w:pPr>
    </w:p>
    <w:p w:rsidR="00000000" w:rsidRPr="00D73EF8" w:rsidP="00D73EF8">
      <w:pPr>
        <w:pStyle w:val="Heading1"/>
      </w:pPr>
      <w:bookmarkStart w:id="4" w:name="O_1086088"/>
      <w:bookmarkEnd w:id="4"/>
      <w:r w:rsidRPr="00D73EF8">
        <w:t>Competency Field</w:t>
      </w:r>
    </w:p>
    <w:tbl>
      <w:tblPr>
        <w:tblW w:w="9497" w:type="dxa"/>
        <w:tblLayout w:type="fixed"/>
        <w:tblCellMar>
          <w:left w:w="62" w:type="dxa"/>
          <w:right w:w="62" w:type="dxa"/>
        </w:tblCellMar>
        <w:tblLook w:val="0000"/>
      </w:tblPr>
      <w:tblGrid>
        <w:gridCol w:w="9497"/>
      </w:tblGrid>
      <w:tr w:rsidTr="00D73E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t>B – Equipment Checking and Maintenance</w:t>
            </w:r>
          </w:p>
        </w:tc>
      </w:tr>
    </w:tbl>
    <w:p w:rsidR="008C52BA" w:rsidP="00D73EF8">
      <w:pPr>
        <w:pStyle w:val="NoPaddingFontSize1"/>
      </w:pPr>
    </w:p>
    <w:p w:rsidR="008C52BA" w:rsidP="00D73EF8">
      <w:pPr>
        <w:pStyle w:val="NoPaddingFontSize1"/>
      </w:pPr>
    </w:p>
    <w:p w:rsidR="00000000" w:rsidRPr="00D73EF8" w:rsidP="00D73EF8">
      <w:pPr>
        <w:pStyle w:val="Heading1"/>
      </w:pPr>
      <w:bookmarkStart w:id="5" w:name="O_1086089"/>
      <w:bookmarkEnd w:id="5"/>
      <w:r w:rsidRPr="00D73EF8">
        <w:t>Unit Sector</w:t>
      </w:r>
    </w:p>
    <w:tbl>
      <w:tblPr>
        <w:tblW w:w="9497" w:type="dxa"/>
        <w:tblLayout w:type="fixed"/>
        <w:tblCellMar>
          <w:left w:w="62" w:type="dxa"/>
          <w:right w:w="62" w:type="dxa"/>
        </w:tblCellMar>
        <w:tblLook w:val="0000"/>
      </w:tblPr>
      <w:tblGrid>
        <w:gridCol w:w="9497"/>
      </w:tblGrid>
      <w:tr w:rsidTr="00D73E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t>Not applicable.</w:t>
            </w:r>
          </w:p>
        </w:tc>
      </w:tr>
    </w:tbl>
    <w:p w:rsidR="008C52BA" w:rsidP="00D73EF8">
      <w:pPr>
        <w:pStyle w:val="NoPaddingFontSize1"/>
      </w:pPr>
    </w:p>
    <w:p w:rsidR="008C52BA" w:rsidP="00D73EF8">
      <w:pPr>
        <w:pStyle w:val="NoPaddingFontSize1"/>
      </w:pPr>
    </w:p>
    <w:p w:rsidR="00000000" w:rsidRPr="00D73EF8" w:rsidP="00D73EF8">
      <w:pPr>
        <w:pStyle w:val="Heading1"/>
      </w:pPr>
      <w:bookmarkStart w:id="6" w:name="O_1086090"/>
      <w:bookmarkEnd w:id="6"/>
      <w:r w:rsidRPr="00D73EF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73EF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PERFORMANCE CRITERIA</w:t>
            </w:r>
          </w:p>
        </w:tc>
      </w:tr>
      <w:tr w:rsidTr="00D73EF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Performance criteria describe the performance needed to demonstrate achievement of the element.</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rPr>
                <w:rStyle w:val="SpecialBold"/>
              </w:rPr>
              <w:t>Define maintenance targets</w:t>
            </w: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Compliance documentation relevant to maintaining the vessel is interpreted</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Vessel planned maintenance system is inter</w:t>
            </w:r>
            <w:r w:rsidRPr="00D73EF8">
              <w:t>preted to establish maintenance activities and priorities, according to regulatory and organisational requirements</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Current maintenance practices are reviewed to evaluate efficiency, reliability and comparative cost-effectiveness</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Maintenance targets are set to ensure compliance and cost-effectiveness</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rPr>
                <w:rStyle w:val="SpecialBold"/>
              </w:rPr>
              <w:t>Optimise maintenance management</w:t>
            </w: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Objectives of maintenance are clearly defined and appropriate maintenance mechanisms are determined</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Preventative maintenance activities ar</w:t>
            </w:r>
            <w:r w:rsidRPr="00D73EF8">
              <w:t>e forecast, scheduled and matched to resources to ensure work is completed on time and within budget</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Optimal cost balance between preventative and corrective maintenance activities is determined</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Priority system for preventative and corrective maintenance is developed based on critical analysis to maximise quality outcomes</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Maintenance plan is negotiated and agreed in consultation with relevant stakeholders</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Monitoring and reporting arrangements for maintenance activities are established and documented according to organisational procedures</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Risk management plan to identify, assess and control risks is incorporated into maintenance plan according to regu</w:t>
            </w:r>
            <w:r w:rsidRPr="00D73EF8">
              <w:t>latory and organisational requirements</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rPr>
                <w:rStyle w:val="SpecialBold"/>
              </w:rPr>
              <w:t>Organise support processes</w:t>
            </w: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Resource requirements are determined and organised according to the maintenance plan</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 xml:space="preserve">Targets and milestones are identified and linked to the achievement of outcomes according to the maintenance </w:t>
            </w:r>
            <w:r w:rsidRPr="00D73EF8">
              <w:t>plan</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Documentation and checklists associated with the implementation of the maintenance plan are prepared in established formats and distrib</w:t>
            </w:r>
            <w:r w:rsidRPr="00D73EF8">
              <w:t>uted to relevant people</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Information related to the implementation of the maintenance plan is distributed according to organisational procedures</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Contingency arrangements for the implementation of the maintenance plan are identified</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rPr>
                <w:rStyle w:val="SpecialBold"/>
              </w:rPr>
              <w:t>Monitor implementation of maintenance plan</w:t>
            </w: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Progress is systematically monitored and variations to implementation of the maintenance plan are verified as required with relevant people</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Expenditure and resource usage are monitored and controlled to</w:t>
            </w:r>
            <w:r w:rsidRPr="00D73EF8">
              <w:t xml:space="preserve"> ensure objectives are achieved within specified parameters</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Coaching and mentoring assistance is provided to crew members as required to overcome difficulties in implementing the plan</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Systems, records and reporting procedures are maintained a</w:t>
            </w:r>
            <w:r w:rsidRPr="00D73EF8">
              <w:t>ccording to regulatory and organisational requirements</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rPr>
                <w:rStyle w:val="SpecialBold"/>
              </w:rPr>
              <w:t>Evaluate implementation of maintenance plan</w:t>
            </w: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 xml:space="preserve">Regular reports on progress and outcomes are provided orally or in writing to relevant stakeholders to ensure completion of activities is in line </w:t>
            </w:r>
            <w:r w:rsidRPr="00D73EF8">
              <w:t>with maintenance plan</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Systematic review processes and established evaluation methods are used to evaluate implementation processes and outcomes</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 xml:space="preserve">Evaluation results are prepared in required format and presented to relevant people within agreed </w:t>
            </w:r>
            <w:r w:rsidRPr="00D73EF8">
              <w:t>timeframes</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t>Recommendations for improving implementation processes are presented to relevant people according to organisational procedures</w:t>
            </w:r>
          </w:p>
        </w:tc>
      </w:tr>
      <w:tr w:rsidTr="00D73EF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3EF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3EF8">
            <w:pPr>
              <w:pStyle w:val="BodyText"/>
              <w:rPr>
                <w:lang w:val="en-NZ"/>
              </w:rPr>
            </w:pPr>
            <w:r w:rsidRPr="00D73EF8">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t>Relevant documentation is completed and processed according to regulatory and organisa</w:t>
            </w:r>
            <w:r w:rsidRPr="00D73EF8">
              <w:t>tional requirements</w:t>
            </w:r>
          </w:p>
        </w:tc>
      </w:tr>
    </w:tbl>
    <w:p w:rsidR="008C52BA" w:rsidP="00D73EF8">
      <w:pPr>
        <w:pStyle w:val="NoPaddingFontSize1"/>
      </w:pPr>
    </w:p>
    <w:p w:rsidR="008C52BA" w:rsidP="00D73EF8">
      <w:pPr>
        <w:pStyle w:val="NoPaddingFontSize1"/>
      </w:pPr>
    </w:p>
    <w:p w:rsidR="00000000" w:rsidRPr="00D73EF8" w:rsidP="00D73EF8">
      <w:pPr>
        <w:pStyle w:val="Heading1"/>
      </w:pPr>
      <w:bookmarkStart w:id="7" w:name="O_1086091"/>
      <w:bookmarkEnd w:id="7"/>
      <w:r w:rsidRPr="00D73EF8">
        <w:t>Foundation Skills</w:t>
      </w:r>
    </w:p>
    <w:tbl>
      <w:tblPr>
        <w:tblW w:w="9497" w:type="dxa"/>
        <w:tblLayout w:type="fixed"/>
        <w:tblCellMar>
          <w:left w:w="62" w:type="dxa"/>
          <w:right w:w="62" w:type="dxa"/>
        </w:tblCellMar>
        <w:tblLook w:val="0000"/>
      </w:tblPr>
      <w:tblGrid>
        <w:gridCol w:w="9497"/>
      </w:tblGrid>
      <w:tr w:rsidTr="00D73E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t>Foundation skills essential to performance are explicit in the performance criteria of this unit of competency.</w:t>
            </w:r>
          </w:p>
        </w:tc>
      </w:tr>
    </w:tbl>
    <w:p w:rsidR="008C52BA" w:rsidP="00D73EF8">
      <w:pPr>
        <w:pStyle w:val="NoPaddingFontSize1"/>
      </w:pPr>
    </w:p>
    <w:p w:rsidR="008C52BA" w:rsidP="00D73EF8">
      <w:pPr>
        <w:pStyle w:val="NoPaddingFontSize1"/>
      </w:pPr>
    </w:p>
    <w:p w:rsidR="00000000" w:rsidRPr="00D73EF8" w:rsidP="00D73EF8">
      <w:pPr>
        <w:pStyle w:val="Heading1"/>
      </w:pPr>
      <w:bookmarkStart w:id="8" w:name="O_1086092"/>
      <w:bookmarkEnd w:id="8"/>
      <w:r w:rsidRPr="00D73EF8">
        <w:t>Range of Conditions</w:t>
      </w:r>
    </w:p>
    <w:tbl>
      <w:tblPr>
        <w:tblW w:w="9497" w:type="dxa"/>
        <w:tblLayout w:type="fixed"/>
        <w:tblCellMar>
          <w:left w:w="62" w:type="dxa"/>
          <w:right w:w="62" w:type="dxa"/>
        </w:tblCellMar>
        <w:tblLook w:val="0000"/>
      </w:tblPr>
      <w:tblGrid>
        <w:gridCol w:w="9497"/>
      </w:tblGrid>
      <w:tr w:rsidTr="00D73E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t>Range is restricted to essential operating</w:t>
            </w:r>
            <w:r w:rsidRPr="00D73EF8">
              <w:t xml:space="preserve"> conditions and any other variables essential to the work environment.</w:t>
            </w:r>
          </w:p>
        </w:tc>
      </w:tr>
    </w:tbl>
    <w:p w:rsidR="008C52BA" w:rsidP="00D73EF8">
      <w:pPr>
        <w:pStyle w:val="NoPaddingFontSize1"/>
      </w:pPr>
    </w:p>
    <w:p w:rsidR="008C52BA" w:rsidP="00D73EF8">
      <w:pPr>
        <w:pStyle w:val="NoPaddingFontSize1"/>
      </w:pPr>
    </w:p>
    <w:p w:rsidR="00000000" w:rsidRPr="00D73EF8" w:rsidP="00D73EF8">
      <w:pPr>
        <w:pStyle w:val="Heading1"/>
      </w:pPr>
      <w:bookmarkStart w:id="9" w:name="O_1086093"/>
      <w:bookmarkEnd w:id="9"/>
      <w:r w:rsidRPr="00D73EF8">
        <w:t>Unit Mapping Information</w:t>
      </w:r>
    </w:p>
    <w:tbl>
      <w:tblPr>
        <w:tblW w:w="9497" w:type="dxa"/>
        <w:tblLayout w:type="fixed"/>
        <w:tblCellMar>
          <w:left w:w="62" w:type="dxa"/>
          <w:right w:w="62" w:type="dxa"/>
        </w:tblCellMar>
        <w:tblLook w:val="0000"/>
      </w:tblPr>
      <w:tblGrid>
        <w:gridCol w:w="9497"/>
      </w:tblGrid>
      <w:tr w:rsidTr="00D73E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3EF8" w:rsidP="00D73EF8">
            <w:pPr>
              <w:pStyle w:val="BodyText"/>
            </w:pPr>
            <w:r w:rsidRPr="00D73EF8">
              <w:t>This unit replaces and is equivalent to MARB020 Manage repairs and maintenance of a vessel 500 gross tonnage or more.</w:t>
            </w:r>
          </w:p>
        </w:tc>
      </w:tr>
    </w:tbl>
    <w:p w:rsidR="008C52BA" w:rsidP="00D73EF8">
      <w:pPr>
        <w:pStyle w:val="NoPaddingFontSize1"/>
      </w:pPr>
    </w:p>
    <w:p w:rsidR="008C52BA" w:rsidP="00D73EF8">
      <w:pPr>
        <w:pStyle w:val="NoPaddingFontSize1"/>
      </w:pPr>
    </w:p>
    <w:p w:rsidR="00000000" w:rsidRPr="00D73EF8" w:rsidP="00D73EF8">
      <w:pPr>
        <w:pStyle w:val="Heading1"/>
      </w:pPr>
      <w:bookmarkStart w:id="10" w:name="O_1086100"/>
      <w:bookmarkEnd w:id="10"/>
      <w:r w:rsidRPr="00D73EF8">
        <w:t>Links</w:t>
      </w:r>
    </w:p>
    <w:p w:rsidR="00000000" w:rsidRPr="00D73EF8" w:rsidP="008C52BA">
      <w:pPr>
        <w:pStyle w:val="BodyText"/>
      </w:pPr>
      <w:r w:rsidRPr="00D73EF8">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23316">
        <w:rPr>
          <w:rStyle w:val="Hyperlink"/>
        </w:rPr>
        <w:t>https://vetnet.gov.au/Pages/TrainingDocs.aspx?q=772efb7b-4cce-47fe-9bbd-ee3b1d1eb4c2</w:t>
      </w:r>
      <w:r>
        <w:fldChar w:fldCharType="end"/>
      </w:r>
    </w:p>
    <w:p w:rsidR="00000000" w:rsidRPr="00D73EF8" w:rsidP="00D73EF8"/>
    <w:sectPr w:rsidSect="00D73E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F8" w:rsidRPr="008C52BA" w:rsidP="008C52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BA" w:rsidP="00D73E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52BA" w:rsidP="00D73EF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C52BA" w:rsidP="00D73E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EF8" w:rsidRPr="008C52BA" w:rsidP="008C52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BA" w:rsidRPr="002D2AF8" w:rsidP="00D73EF8">
    <w:pPr>
      <w:pStyle w:val="Header"/>
      <w:framePr w:wrap="around"/>
    </w:pPr>
    <w:r>
      <w:fldChar w:fldCharType="begin"/>
    </w:r>
    <w:r>
      <w:instrText xml:space="preserve"> TITLE   \* MERGEFORMAT </w:instrText>
    </w:r>
    <w:r>
      <w:fldChar w:fldCharType="separate"/>
    </w:r>
    <w:r>
      <w:t>MARB042 Manage reported defects, damage, repairs and maintenance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8C52BA" w:rsidP="00D73E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605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C233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E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EF8"/>
    <w:pPr>
      <w:spacing w:before="360" w:after="60"/>
      <w:outlineLvl w:val="0"/>
    </w:pPr>
    <w:rPr>
      <w:sz w:val="32"/>
    </w:rPr>
  </w:style>
  <w:style w:type="paragraph" w:styleId="Heading2">
    <w:name w:val="heading 2"/>
    <w:basedOn w:val="HeadingBase"/>
    <w:next w:val="BodyText"/>
    <w:link w:val="Heading2Char"/>
    <w:qFormat/>
    <w:rsid w:val="00D73EF8"/>
    <w:pPr>
      <w:keepLines/>
      <w:spacing w:before="240" w:after="120"/>
      <w:outlineLvl w:val="1"/>
    </w:pPr>
    <w:rPr>
      <w:sz w:val="28"/>
      <w:szCs w:val="40"/>
    </w:rPr>
  </w:style>
  <w:style w:type="paragraph" w:styleId="Heading3">
    <w:name w:val="heading 3"/>
    <w:basedOn w:val="HeadingBase"/>
    <w:next w:val="BodyText"/>
    <w:link w:val="Heading3Char"/>
    <w:qFormat/>
    <w:rsid w:val="00D73EF8"/>
    <w:pPr>
      <w:spacing w:before="180" w:after="120"/>
      <w:outlineLvl w:val="2"/>
    </w:pPr>
    <w:rPr>
      <w:spacing w:val="-10"/>
      <w:kern w:val="32"/>
    </w:rPr>
  </w:style>
  <w:style w:type="paragraph" w:styleId="Heading4">
    <w:name w:val="heading 4"/>
    <w:basedOn w:val="HeadingBase"/>
    <w:next w:val="BodyText"/>
    <w:link w:val="Heading4Char"/>
    <w:qFormat/>
    <w:rsid w:val="00D73EF8"/>
    <w:pPr>
      <w:spacing w:before="160" w:after="120"/>
      <w:outlineLvl w:val="3"/>
    </w:pPr>
    <w:rPr>
      <w:sz w:val="22"/>
    </w:rPr>
  </w:style>
  <w:style w:type="paragraph" w:styleId="Heading5">
    <w:name w:val="heading 5"/>
    <w:basedOn w:val="HeadingBase"/>
    <w:next w:val="Normal"/>
    <w:link w:val="Heading5Char"/>
    <w:qFormat/>
    <w:rsid w:val="00D73EF8"/>
    <w:pPr>
      <w:spacing w:before="80"/>
      <w:outlineLvl w:val="4"/>
    </w:pPr>
    <w:rPr>
      <w:color w:val="918585"/>
      <w:sz w:val="20"/>
    </w:rPr>
  </w:style>
  <w:style w:type="paragraph" w:styleId="Heading6">
    <w:name w:val="heading 6"/>
    <w:basedOn w:val="HeadingBase"/>
    <w:next w:val="Normal"/>
    <w:link w:val="Heading6Char"/>
    <w:qFormat/>
    <w:rsid w:val="00D73EF8"/>
    <w:pPr>
      <w:spacing w:before="60"/>
      <w:outlineLvl w:val="5"/>
    </w:pPr>
    <w:rPr>
      <w:color w:val="918585"/>
      <w:sz w:val="20"/>
    </w:rPr>
  </w:style>
  <w:style w:type="paragraph" w:styleId="Heading7">
    <w:name w:val="heading 7"/>
    <w:basedOn w:val="Normal"/>
    <w:next w:val="Normal"/>
    <w:link w:val="Heading7Char"/>
    <w:qFormat/>
    <w:rsid w:val="00D73EF8"/>
    <w:pPr>
      <w:ind w:left="720"/>
      <w:outlineLvl w:val="6"/>
    </w:pPr>
    <w:rPr>
      <w:i/>
    </w:rPr>
  </w:style>
  <w:style w:type="paragraph" w:styleId="Heading8">
    <w:name w:val="heading 8"/>
    <w:basedOn w:val="Normal"/>
    <w:next w:val="Normal"/>
    <w:link w:val="Heading8Char"/>
    <w:qFormat/>
    <w:rsid w:val="00D73EF8"/>
    <w:pPr>
      <w:ind w:left="720"/>
      <w:outlineLvl w:val="7"/>
    </w:pPr>
    <w:rPr>
      <w:i/>
    </w:rPr>
  </w:style>
  <w:style w:type="paragraph" w:styleId="Heading9">
    <w:name w:val="heading 9"/>
    <w:basedOn w:val="Normal"/>
    <w:next w:val="Normal"/>
    <w:link w:val="Heading9Char"/>
    <w:qFormat/>
    <w:rsid w:val="00D73EF8"/>
    <w:pPr>
      <w:ind w:left="720"/>
      <w:outlineLvl w:val="8"/>
    </w:pPr>
    <w:rPr>
      <w:i/>
    </w:rPr>
  </w:style>
  <w:style w:type="character" w:default="1" w:styleId="DefaultParagraphFont">
    <w:name w:val="Default Paragraph Font"/>
    <w:uiPriority w:val="1"/>
    <w:unhideWhenUsed/>
    <w:rsid w:val="00D73E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EF8"/>
  </w:style>
  <w:style w:type="character" w:customStyle="1" w:styleId="Heading1Char">
    <w:name w:val="Heading 1 Char"/>
    <w:basedOn w:val="DefaultParagraphFont"/>
    <w:link w:val="Heading1"/>
    <w:rsid w:val="00D73EF8"/>
    <w:rPr>
      <w:rFonts w:ascii="Times New Roman" w:eastAsia="Times New Roman" w:hAnsi="Times New Roman" w:cs="Times New Roman"/>
      <w:b/>
      <w:sz w:val="32"/>
      <w:szCs w:val="20"/>
      <w:lang w:eastAsia="en-US"/>
    </w:rPr>
  </w:style>
  <w:style w:type="paragraph" w:styleId="BodyText">
    <w:name w:val="Body Text"/>
    <w:basedOn w:val="Normal"/>
    <w:link w:val="BodyTextChar"/>
    <w:rsid w:val="00D73E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EF8"/>
    <w:rPr>
      <w:rFonts w:ascii="Times New Roman" w:eastAsia="Times New Roman" w:hAnsi="Times New Roman" w:cs="Times New Roman"/>
      <w:sz w:val="24"/>
      <w:lang w:eastAsia="en-US"/>
    </w:rPr>
  </w:style>
  <w:style w:type="paragraph" w:styleId="ListBullet">
    <w:name w:val="List Bullet"/>
    <w:basedOn w:val="List"/>
    <w:rsid w:val="00D73EF8"/>
    <w:pPr>
      <w:numPr>
        <w:numId w:val="11"/>
      </w:numPr>
      <w:tabs>
        <w:tab w:val="clear" w:pos="340"/>
      </w:tabs>
      <w:spacing w:before="40" w:after="40"/>
    </w:pPr>
  </w:style>
  <w:style w:type="character" w:customStyle="1" w:styleId="SpecialBold">
    <w:name w:val="Special Bold"/>
    <w:basedOn w:val="DefaultParagraphFont"/>
    <w:rsid w:val="00D73EF8"/>
    <w:rPr>
      <w:b/>
      <w:spacing w:val="0"/>
    </w:rPr>
  </w:style>
  <w:style w:type="paragraph" w:customStyle="1" w:styleId="SuperHeading">
    <w:name w:val="SuperHeading"/>
    <w:basedOn w:val="Normal"/>
    <w:rsid w:val="00D73EF8"/>
    <w:pPr>
      <w:spacing w:before="240" w:after="120"/>
      <w:outlineLvl w:val="0"/>
    </w:pPr>
    <w:rPr>
      <w:rFonts w:ascii="Times New Roman" w:hAnsi="Times New Roman"/>
      <w:b/>
      <w:sz w:val="32"/>
    </w:rPr>
  </w:style>
  <w:style w:type="paragraph" w:customStyle="1" w:styleId="AllowPageBreak">
    <w:name w:val="AllowPageBreak"/>
    <w:rsid w:val="00D73E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3E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E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E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E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E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E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E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EF8"/>
    <w:rPr>
      <w:rFonts w:ascii="Courier New" w:eastAsia="Times New Roman" w:hAnsi="Courier New" w:cs="Times New Roman"/>
      <w:i/>
      <w:szCs w:val="20"/>
      <w:lang w:eastAsia="en-US"/>
    </w:rPr>
  </w:style>
  <w:style w:type="paragraph" w:customStyle="1" w:styleId="HeadingBase">
    <w:name w:val="Heading Base"/>
    <w:rsid w:val="00D73E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EF8"/>
    <w:pPr>
      <w:tabs>
        <w:tab w:val="right" w:leader="dot" w:pos="9072"/>
      </w:tabs>
      <w:ind w:left="567"/>
    </w:pPr>
    <w:rPr>
      <w:szCs w:val="22"/>
    </w:rPr>
  </w:style>
  <w:style w:type="paragraph" w:customStyle="1" w:styleId="TOCBase">
    <w:name w:val="TOC Base"/>
    <w:rsid w:val="00D73E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EF8"/>
    <w:pPr>
      <w:tabs>
        <w:tab w:val="right" w:leader="dot" w:pos="9072"/>
      </w:tabs>
      <w:spacing w:before="40" w:after="40"/>
      <w:ind w:left="284"/>
    </w:pPr>
    <w:rPr>
      <w:rFonts w:ascii="Times New Roman" w:hAnsi="Times New Roman"/>
    </w:rPr>
  </w:style>
  <w:style w:type="paragraph" w:styleId="TOC1">
    <w:name w:val="toc 1"/>
    <w:basedOn w:val="TOCBase"/>
    <w:next w:val="Normal"/>
    <w:rsid w:val="00D73E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E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EF8"/>
    <w:rPr>
      <w:rFonts w:ascii="Times New Roman" w:eastAsia="Times New Roman" w:hAnsi="Times New Roman" w:cs="Times New Roman"/>
      <w:sz w:val="16"/>
      <w:lang w:eastAsia="en-US"/>
    </w:rPr>
  </w:style>
  <w:style w:type="paragraph" w:styleId="Title">
    <w:name w:val="Title"/>
    <w:basedOn w:val="HeadingBase"/>
    <w:link w:val="TitleChar"/>
    <w:qFormat/>
    <w:rsid w:val="00D73EF8"/>
    <w:pPr>
      <w:spacing w:before="5040"/>
      <w:jc w:val="center"/>
    </w:pPr>
    <w:rPr>
      <w:sz w:val="48"/>
      <w:szCs w:val="72"/>
      <w:lang w:val="en-US"/>
    </w:rPr>
  </w:style>
  <w:style w:type="character" w:customStyle="1" w:styleId="TitleChar">
    <w:name w:val="Title Char"/>
    <w:basedOn w:val="DefaultParagraphFont"/>
    <w:link w:val="Title"/>
    <w:rsid w:val="00D73E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EF8"/>
    <w:pPr>
      <w:tabs>
        <w:tab w:val="left" w:pos="3600"/>
        <w:tab w:val="left" w:pos="3958"/>
      </w:tabs>
    </w:pPr>
  </w:style>
  <w:style w:type="paragraph" w:styleId="List">
    <w:name w:val="List"/>
    <w:basedOn w:val="BodyText"/>
    <w:next w:val="BodyText"/>
    <w:rsid w:val="00D73EF8"/>
    <w:pPr>
      <w:tabs>
        <w:tab w:val="left" w:pos="340"/>
      </w:tabs>
      <w:spacing w:before="60" w:after="60"/>
      <w:ind w:left="340" w:hanging="340"/>
    </w:pPr>
  </w:style>
  <w:style w:type="paragraph" w:customStyle="1" w:styleId="Note">
    <w:name w:val="Note"/>
    <w:basedOn w:val="BodyText"/>
    <w:rsid w:val="00D73E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EF8"/>
    <w:pPr>
      <w:framePr w:wrap="auto" w:hAnchor="text" w:y="6049"/>
    </w:pPr>
    <w:rPr>
      <w:color w:val="000000"/>
      <w:sz w:val="40"/>
    </w:rPr>
  </w:style>
  <w:style w:type="paragraph" w:customStyle="1" w:styleId="TOCTitle">
    <w:name w:val="TOCTitle"/>
    <w:basedOn w:val="Heading1"/>
    <w:rsid w:val="00D73EF8"/>
    <w:pPr>
      <w:spacing w:after="240"/>
      <w:jc w:val="center"/>
      <w:outlineLvl w:val="9"/>
    </w:pPr>
    <w:rPr>
      <w:caps/>
    </w:rPr>
  </w:style>
  <w:style w:type="paragraph" w:customStyle="1" w:styleId="Version">
    <w:name w:val="Version"/>
    <w:rsid w:val="00D73E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3EF8"/>
    <w:pPr>
      <w:numPr>
        <w:numId w:val="12"/>
      </w:numPr>
      <w:tabs>
        <w:tab w:val="clear" w:pos="680"/>
      </w:tabs>
    </w:pPr>
  </w:style>
  <w:style w:type="paragraph" w:styleId="Index1">
    <w:name w:val="index 1"/>
    <w:basedOn w:val="Normal"/>
    <w:next w:val="Normal"/>
    <w:semiHidden/>
    <w:rsid w:val="00D73EF8"/>
    <w:pPr>
      <w:keepNext w:val="0"/>
      <w:tabs>
        <w:tab w:val="right" w:pos="4176"/>
      </w:tabs>
      <w:ind w:left="198" w:hanging="198"/>
    </w:pPr>
    <w:rPr>
      <w:rFonts w:ascii="Garamond" w:hAnsi="Garamond"/>
    </w:rPr>
  </w:style>
  <w:style w:type="paragraph" w:styleId="IndexHeading">
    <w:name w:val="index heading"/>
    <w:basedOn w:val="Normal"/>
    <w:next w:val="Index1"/>
    <w:semiHidden/>
    <w:rsid w:val="00D73EF8"/>
    <w:pPr>
      <w:spacing w:before="120" w:after="120"/>
    </w:pPr>
    <w:rPr>
      <w:rFonts w:ascii="Arial" w:hAnsi="Arial"/>
      <w:b/>
      <w:color w:val="918585"/>
      <w:sz w:val="24"/>
    </w:rPr>
  </w:style>
  <w:style w:type="paragraph" w:styleId="Header">
    <w:name w:val="header"/>
    <w:basedOn w:val="Normal"/>
    <w:link w:val="HeaderChar"/>
    <w:rsid w:val="00D73E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EF8"/>
    <w:rPr>
      <w:rFonts w:ascii="Times New Roman" w:eastAsia="Times New Roman" w:hAnsi="Times New Roman" w:cs="Times New Roman"/>
      <w:sz w:val="16"/>
      <w:szCs w:val="20"/>
      <w:lang w:val="en-GB" w:eastAsia="en-US"/>
    </w:rPr>
  </w:style>
  <w:style w:type="paragraph" w:customStyle="1" w:styleId="Chapter">
    <w:name w:val="Chapter"/>
    <w:basedOn w:val="Normal"/>
    <w:rsid w:val="00D73EF8"/>
    <w:pPr>
      <w:spacing w:before="240"/>
    </w:pPr>
    <w:rPr>
      <w:rFonts w:ascii="Times New Roman" w:hAnsi="Times New Roman"/>
      <w:smallCaps/>
      <w:spacing w:val="80"/>
      <w:sz w:val="28"/>
    </w:rPr>
  </w:style>
  <w:style w:type="paragraph" w:customStyle="1" w:styleId="InChapter">
    <w:name w:val="InChapter"/>
    <w:basedOn w:val="Heading3"/>
    <w:rsid w:val="00D73EF8"/>
    <w:pPr>
      <w:spacing w:after="240"/>
      <w:outlineLvl w:val="9"/>
    </w:pPr>
    <w:rPr>
      <w:noProof/>
    </w:rPr>
  </w:style>
  <w:style w:type="paragraph" w:styleId="Index2">
    <w:name w:val="index 2"/>
    <w:basedOn w:val="Normal"/>
    <w:next w:val="Normal"/>
    <w:semiHidden/>
    <w:rsid w:val="00D73EF8"/>
    <w:pPr>
      <w:tabs>
        <w:tab w:val="right" w:pos="4176"/>
      </w:tabs>
      <w:ind w:left="568" w:hanging="284"/>
    </w:pPr>
    <w:rPr>
      <w:rFonts w:ascii="Garamond" w:hAnsi="Garamond"/>
    </w:rPr>
  </w:style>
  <w:style w:type="paragraph" w:customStyle="1" w:styleId="Byline">
    <w:name w:val="Byline"/>
    <w:rsid w:val="00D73E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EF8"/>
    <w:pPr>
      <w:tabs>
        <w:tab w:val="clear" w:pos="3600"/>
        <w:tab w:val="clear" w:pos="3958"/>
      </w:tabs>
      <w:jc w:val="right"/>
    </w:pPr>
  </w:style>
  <w:style w:type="character" w:styleId="Emphasis">
    <w:name w:val="Emphasis"/>
    <w:basedOn w:val="DefaultParagraphFont"/>
    <w:qFormat/>
    <w:rsid w:val="00D73EF8"/>
    <w:rPr>
      <w:i/>
    </w:rPr>
  </w:style>
  <w:style w:type="paragraph" w:styleId="Caption">
    <w:name w:val="caption"/>
    <w:basedOn w:val="BodyText"/>
    <w:next w:val="Normal"/>
    <w:qFormat/>
    <w:rsid w:val="00D73EF8"/>
    <w:pPr>
      <w:framePr w:w="2268" w:hSpace="181" w:vSpace="181" w:wrap="around" w:vAnchor="text" w:hAnchor="page" w:x="1135" w:y="285" w:anchorLock="1"/>
    </w:pPr>
    <w:rPr>
      <w:i/>
    </w:rPr>
  </w:style>
  <w:style w:type="paragraph" w:customStyle="1" w:styleId="MiniTOCTitle">
    <w:name w:val="MiniTOCTitle"/>
    <w:basedOn w:val="Heading4"/>
    <w:rsid w:val="00D73EF8"/>
    <w:pPr>
      <w:spacing w:before="240"/>
      <w:outlineLvl w:val="9"/>
    </w:pPr>
    <w:rPr>
      <w:noProof/>
      <w:sz w:val="24"/>
    </w:rPr>
  </w:style>
  <w:style w:type="paragraph" w:customStyle="1" w:styleId="MiniTOCItem">
    <w:name w:val="MiniTOCItem"/>
    <w:basedOn w:val="ListBullet"/>
    <w:rsid w:val="00D73EF8"/>
    <w:pPr>
      <w:numPr>
        <w:numId w:val="0"/>
      </w:numPr>
      <w:tabs>
        <w:tab w:val="right" w:leader="dot" w:pos="6521"/>
      </w:tabs>
      <w:spacing w:before="0" w:after="0"/>
    </w:pPr>
  </w:style>
  <w:style w:type="paragraph" w:customStyle="1" w:styleId="TOFTitle">
    <w:name w:val="TOFTitle"/>
    <w:basedOn w:val="TOCTitle"/>
    <w:rsid w:val="00D73EF8"/>
  </w:style>
  <w:style w:type="paragraph" w:styleId="TableofFigures">
    <w:name w:val="table of figures"/>
    <w:basedOn w:val="Normal"/>
    <w:next w:val="Normal"/>
    <w:semiHidden/>
    <w:rsid w:val="00D73EF8"/>
    <w:pPr>
      <w:tabs>
        <w:tab w:val="right" w:leader="dot" w:pos="9072"/>
      </w:tabs>
      <w:ind w:left="970" w:hanging="403"/>
    </w:pPr>
    <w:rPr>
      <w:rFonts w:ascii="Times New Roman" w:hAnsi="Times New Roman"/>
      <w:b/>
    </w:rPr>
  </w:style>
  <w:style w:type="paragraph" w:styleId="ListNumber">
    <w:name w:val="List Number"/>
    <w:basedOn w:val="List"/>
    <w:rsid w:val="00D73EF8"/>
    <w:pPr>
      <w:numPr>
        <w:numId w:val="14"/>
      </w:numPr>
      <w:tabs>
        <w:tab w:val="clear" w:pos="340"/>
      </w:tabs>
    </w:pPr>
  </w:style>
  <w:style w:type="character" w:customStyle="1" w:styleId="WingdingSymbols">
    <w:name w:val="Wingding Symbols"/>
    <w:rsid w:val="00D73EF8"/>
    <w:rPr>
      <w:rFonts w:ascii="Wingdings" w:hAnsi="Wingdings"/>
    </w:rPr>
  </w:style>
  <w:style w:type="paragraph" w:customStyle="1" w:styleId="TableHeading">
    <w:name w:val="Table Heading"/>
    <w:basedOn w:val="HeadingBase"/>
    <w:rsid w:val="00D73EF8"/>
    <w:pPr>
      <w:keepLines/>
      <w:pBdr>
        <w:bottom w:val="single" w:sz="6" w:space="1" w:color="918585"/>
      </w:pBdr>
      <w:spacing w:before="240"/>
    </w:pPr>
  </w:style>
  <w:style w:type="character" w:customStyle="1" w:styleId="HotSpot">
    <w:name w:val="HotSpot"/>
    <w:rsid w:val="00D73EF8"/>
    <w:rPr>
      <w:color w:val="0033CC"/>
      <w:u w:val="none"/>
    </w:rPr>
  </w:style>
  <w:style w:type="paragraph" w:customStyle="1" w:styleId="BodyTextRight">
    <w:name w:val="Body Text Right"/>
    <w:basedOn w:val="BodyText"/>
    <w:rsid w:val="00D73EF8"/>
    <w:pPr>
      <w:spacing w:before="0" w:after="0"/>
      <w:jc w:val="right"/>
    </w:pPr>
  </w:style>
  <w:style w:type="paragraph" w:styleId="Index3">
    <w:name w:val="index 3"/>
    <w:basedOn w:val="ListNumber2"/>
    <w:next w:val="Normal"/>
    <w:semiHidden/>
    <w:rsid w:val="00D73EF8"/>
    <w:pPr>
      <w:numPr>
        <w:numId w:val="0"/>
      </w:numPr>
      <w:tabs>
        <w:tab w:val="right" w:leader="dot" w:pos="4176"/>
      </w:tabs>
    </w:pPr>
  </w:style>
  <w:style w:type="paragraph" w:styleId="ListNumber2">
    <w:name w:val="List Number 2"/>
    <w:basedOn w:val="List2"/>
    <w:rsid w:val="00D73EF8"/>
    <w:pPr>
      <w:numPr>
        <w:numId w:val="9"/>
      </w:numPr>
      <w:tabs>
        <w:tab w:val="clear" w:pos="1060"/>
      </w:tabs>
    </w:pPr>
  </w:style>
  <w:style w:type="paragraph" w:customStyle="1" w:styleId="MarginNote">
    <w:name w:val="Margin Note"/>
    <w:basedOn w:val="BodyText"/>
    <w:rsid w:val="00D73E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E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E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EF8"/>
    <w:rPr>
      <w:sz w:val="32"/>
    </w:rPr>
  </w:style>
  <w:style w:type="paragraph" w:customStyle="1" w:styleId="HeadingProcedure">
    <w:name w:val="Heading Procedure"/>
    <w:basedOn w:val="HeadingBase"/>
    <w:next w:val="Normal"/>
    <w:rsid w:val="00D73EF8"/>
    <w:pPr>
      <w:tabs>
        <w:tab w:val="left" w:pos="0"/>
      </w:tabs>
      <w:spacing w:before="120" w:after="60"/>
    </w:pPr>
    <w:rPr>
      <w:i/>
      <w:color w:val="918585"/>
      <w:sz w:val="22"/>
    </w:rPr>
  </w:style>
  <w:style w:type="paragraph" w:customStyle="1" w:styleId="TableBodyText">
    <w:name w:val="Table Body Text"/>
    <w:basedOn w:val="BodyText"/>
    <w:rsid w:val="00D73EF8"/>
    <w:pPr>
      <w:spacing w:before="60" w:after="60"/>
    </w:pPr>
  </w:style>
  <w:style w:type="paragraph" w:styleId="ListContinue">
    <w:name w:val="List Continue"/>
    <w:basedOn w:val="List"/>
    <w:rsid w:val="00D73EF8"/>
    <w:pPr>
      <w:ind w:firstLine="0"/>
    </w:pPr>
  </w:style>
  <w:style w:type="paragraph" w:customStyle="1" w:styleId="ListNote">
    <w:name w:val="List Note"/>
    <w:basedOn w:val="List"/>
    <w:rsid w:val="00D73EF8"/>
    <w:pPr>
      <w:pBdr>
        <w:top w:val="single" w:sz="6" w:space="2" w:color="918585"/>
        <w:bottom w:val="single" w:sz="6" w:space="2" w:color="918585"/>
      </w:pBdr>
      <w:tabs>
        <w:tab w:val="left" w:pos="1021"/>
      </w:tabs>
      <w:ind w:firstLine="0"/>
    </w:pPr>
  </w:style>
  <w:style w:type="paragraph" w:customStyle="1" w:styleId="Warning">
    <w:name w:val="Warning"/>
    <w:basedOn w:val="BodyText"/>
    <w:rsid w:val="00D73EF8"/>
    <w:pPr>
      <w:shd w:val="clear" w:color="auto" w:fill="D9D9D9"/>
      <w:tabs>
        <w:tab w:val="left" w:pos="992"/>
      </w:tabs>
      <w:ind w:left="119" w:right="119"/>
    </w:pPr>
    <w:rPr>
      <w:sz w:val="20"/>
    </w:rPr>
  </w:style>
  <w:style w:type="paragraph" w:customStyle="1" w:styleId="MarginIcons">
    <w:name w:val="Margin Icons"/>
    <w:basedOn w:val="BodyText"/>
    <w:rsid w:val="00D73E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EF8"/>
    <w:rPr>
      <w:rFonts w:ascii="Courier New" w:hAnsi="Courier New"/>
    </w:rPr>
  </w:style>
  <w:style w:type="paragraph" w:customStyle="1" w:styleId="NoteBullet">
    <w:name w:val="Note Bullet"/>
    <w:basedOn w:val="Note"/>
    <w:rsid w:val="00D73EF8"/>
    <w:pPr>
      <w:tabs>
        <w:tab w:val="clear" w:pos="680"/>
      </w:tabs>
      <w:spacing w:before="60" w:after="60"/>
    </w:pPr>
  </w:style>
  <w:style w:type="paragraph" w:customStyle="1" w:styleId="SubHeading2">
    <w:name w:val="SubHeading2"/>
    <w:basedOn w:val="HeadingBase"/>
    <w:rsid w:val="00D73EF8"/>
    <w:pPr>
      <w:spacing w:before="240" w:after="60"/>
    </w:pPr>
    <w:rPr>
      <w:sz w:val="20"/>
    </w:rPr>
  </w:style>
  <w:style w:type="paragraph" w:customStyle="1" w:styleId="SubHeading1">
    <w:name w:val="SubHeading1"/>
    <w:basedOn w:val="HeadingBase"/>
    <w:rsid w:val="00D73EF8"/>
    <w:pPr>
      <w:spacing w:before="240" w:after="60"/>
    </w:pPr>
    <w:rPr>
      <w:color w:val="918585"/>
      <w:sz w:val="22"/>
    </w:rPr>
  </w:style>
  <w:style w:type="paragraph" w:customStyle="1" w:styleId="SideHeading">
    <w:name w:val="Side Heading"/>
    <w:basedOn w:val="HeadingBase"/>
    <w:rsid w:val="00D73E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EF8"/>
    <w:pPr>
      <w:numPr>
        <w:numId w:val="10"/>
      </w:numPr>
    </w:pPr>
  </w:style>
  <w:style w:type="paragraph" w:styleId="PlainText">
    <w:name w:val="Plain Text"/>
    <w:basedOn w:val="Normal"/>
    <w:link w:val="PlainTextChar"/>
    <w:rsid w:val="00D73EF8"/>
    <w:rPr>
      <w:sz w:val="20"/>
    </w:rPr>
  </w:style>
  <w:style w:type="character" w:customStyle="1" w:styleId="PlainTextChar">
    <w:name w:val="Plain Text Char"/>
    <w:basedOn w:val="DefaultParagraphFont"/>
    <w:link w:val="PlainText"/>
    <w:rsid w:val="00D73EF8"/>
    <w:rPr>
      <w:rFonts w:ascii="Courier New" w:eastAsia="Times New Roman" w:hAnsi="Courier New" w:cs="Times New Roman"/>
      <w:sz w:val="20"/>
      <w:szCs w:val="20"/>
      <w:lang w:eastAsia="en-US"/>
    </w:rPr>
  </w:style>
  <w:style w:type="character" w:customStyle="1" w:styleId="MenuOption">
    <w:name w:val="Menu Option"/>
    <w:basedOn w:val="DefaultParagraphFont"/>
    <w:rsid w:val="00D73EF8"/>
    <w:rPr>
      <w:b/>
      <w:smallCaps/>
    </w:rPr>
  </w:style>
  <w:style w:type="paragraph" w:customStyle="1" w:styleId="TableListNumber">
    <w:name w:val="Table List Number"/>
    <w:basedOn w:val="ListNumber"/>
    <w:rsid w:val="00D73EF8"/>
    <w:pPr>
      <w:numPr>
        <w:numId w:val="0"/>
      </w:numPr>
    </w:pPr>
  </w:style>
  <w:style w:type="paragraph" w:styleId="TOC4">
    <w:name w:val="toc 4"/>
    <w:basedOn w:val="TOCBase"/>
    <w:next w:val="Normal"/>
    <w:semiHidden/>
    <w:rsid w:val="00D73EF8"/>
    <w:pPr>
      <w:tabs>
        <w:tab w:val="right" w:leader="dot" w:pos="9071"/>
      </w:tabs>
      <w:ind w:left="1701"/>
    </w:pPr>
  </w:style>
  <w:style w:type="paragraph" w:customStyle="1" w:styleId="ListAlpha">
    <w:name w:val="List Alpha"/>
    <w:basedOn w:val="List"/>
    <w:rsid w:val="00D73EF8"/>
    <w:pPr>
      <w:numPr>
        <w:numId w:val="8"/>
      </w:numPr>
    </w:pPr>
  </w:style>
  <w:style w:type="paragraph" w:customStyle="1" w:styleId="ListAlpha2">
    <w:name w:val="List Alpha 2"/>
    <w:basedOn w:val="List2"/>
    <w:rsid w:val="00D73EF8"/>
    <w:pPr>
      <w:numPr>
        <w:numId w:val="7"/>
      </w:numPr>
    </w:pPr>
  </w:style>
  <w:style w:type="paragraph" w:styleId="List2">
    <w:name w:val="List 2"/>
    <w:basedOn w:val="BodyText"/>
    <w:rsid w:val="00D73EF8"/>
    <w:pPr>
      <w:tabs>
        <w:tab w:val="left" w:pos="680"/>
      </w:tabs>
      <w:spacing w:before="60" w:after="60"/>
      <w:ind w:left="680" w:hanging="340"/>
    </w:pPr>
  </w:style>
  <w:style w:type="paragraph" w:styleId="List3">
    <w:name w:val="List 3"/>
    <w:basedOn w:val="BodyText"/>
    <w:rsid w:val="00D73EF8"/>
    <w:pPr>
      <w:tabs>
        <w:tab w:val="left" w:pos="1021"/>
      </w:tabs>
      <w:spacing w:before="60" w:after="60"/>
      <w:ind w:left="1020" w:hanging="340"/>
    </w:pPr>
  </w:style>
  <w:style w:type="paragraph" w:styleId="List4">
    <w:name w:val="List 4"/>
    <w:basedOn w:val="BodyText"/>
    <w:rsid w:val="00D73EF8"/>
    <w:pPr>
      <w:tabs>
        <w:tab w:val="left" w:pos="1361"/>
      </w:tabs>
      <w:spacing w:before="60" w:after="60"/>
      <w:ind w:left="1361" w:hanging="340"/>
    </w:pPr>
  </w:style>
  <w:style w:type="paragraph" w:styleId="List5">
    <w:name w:val="List 5"/>
    <w:basedOn w:val="BodyText"/>
    <w:rsid w:val="00D73EF8"/>
    <w:pPr>
      <w:tabs>
        <w:tab w:val="left" w:pos="1701"/>
      </w:tabs>
      <w:spacing w:before="60" w:after="60"/>
      <w:ind w:left="1701" w:hanging="340"/>
    </w:pPr>
  </w:style>
  <w:style w:type="paragraph" w:styleId="ListBullet3">
    <w:name w:val="List Bullet 3"/>
    <w:basedOn w:val="List3"/>
    <w:rsid w:val="00D73EF8"/>
    <w:pPr>
      <w:numPr>
        <w:numId w:val="13"/>
      </w:numPr>
      <w:tabs>
        <w:tab w:val="clear" w:pos="1021"/>
      </w:tabs>
      <w:ind w:left="1037" w:hanging="357"/>
    </w:pPr>
  </w:style>
  <w:style w:type="paragraph" w:styleId="ListBullet4">
    <w:name w:val="List Bullet 4"/>
    <w:basedOn w:val="List4"/>
    <w:rsid w:val="00D73EF8"/>
    <w:pPr>
      <w:numPr>
        <w:numId w:val="2"/>
      </w:numPr>
      <w:tabs>
        <w:tab w:val="clear" w:pos="1361"/>
      </w:tabs>
    </w:pPr>
  </w:style>
  <w:style w:type="paragraph" w:styleId="ListBullet5">
    <w:name w:val="List Bullet 5"/>
    <w:basedOn w:val="List5"/>
    <w:rsid w:val="00D73EF8"/>
    <w:pPr>
      <w:numPr>
        <w:numId w:val="3"/>
      </w:numPr>
    </w:pPr>
  </w:style>
  <w:style w:type="paragraph" w:styleId="ListContinue2">
    <w:name w:val="List Continue 2"/>
    <w:basedOn w:val="List2"/>
    <w:rsid w:val="00D73EF8"/>
    <w:pPr>
      <w:ind w:firstLine="0"/>
    </w:pPr>
  </w:style>
  <w:style w:type="paragraph" w:styleId="ListContinue3">
    <w:name w:val="List Continue 3"/>
    <w:basedOn w:val="List3"/>
    <w:rsid w:val="00D73EF8"/>
    <w:pPr>
      <w:ind w:left="1021" w:firstLine="0"/>
    </w:pPr>
  </w:style>
  <w:style w:type="paragraph" w:styleId="ListContinue4">
    <w:name w:val="List Continue 4"/>
    <w:basedOn w:val="List4"/>
    <w:rsid w:val="00D73EF8"/>
    <w:pPr>
      <w:ind w:firstLine="0"/>
    </w:pPr>
  </w:style>
  <w:style w:type="paragraph" w:styleId="ListContinue5">
    <w:name w:val="List Continue 5"/>
    <w:basedOn w:val="List5"/>
    <w:rsid w:val="00D73EF8"/>
    <w:pPr>
      <w:ind w:firstLine="0"/>
    </w:pPr>
  </w:style>
  <w:style w:type="paragraph" w:styleId="ListNumber3">
    <w:name w:val="List Number 3"/>
    <w:basedOn w:val="List3"/>
    <w:rsid w:val="00D73EF8"/>
    <w:pPr>
      <w:numPr>
        <w:numId w:val="4"/>
      </w:numPr>
    </w:pPr>
  </w:style>
  <w:style w:type="paragraph" w:styleId="ListNumber4">
    <w:name w:val="List Number 4"/>
    <w:basedOn w:val="List4"/>
    <w:rsid w:val="00D73EF8"/>
    <w:pPr>
      <w:numPr>
        <w:numId w:val="5"/>
      </w:numPr>
    </w:pPr>
  </w:style>
  <w:style w:type="paragraph" w:styleId="ListNumber5">
    <w:name w:val="List Number 5"/>
    <w:basedOn w:val="List5"/>
    <w:rsid w:val="00D73EF8"/>
    <w:pPr>
      <w:numPr>
        <w:numId w:val="6"/>
      </w:numPr>
    </w:pPr>
  </w:style>
  <w:style w:type="paragraph" w:styleId="BlockText">
    <w:name w:val="Block Text"/>
    <w:basedOn w:val="Normal"/>
    <w:rsid w:val="00D73EF8"/>
    <w:pPr>
      <w:spacing w:after="120"/>
      <w:ind w:left="1440" w:right="1440"/>
    </w:pPr>
  </w:style>
  <w:style w:type="character" w:customStyle="1" w:styleId="Subscript">
    <w:name w:val="Subscript"/>
    <w:basedOn w:val="DefaultParagraphFont"/>
    <w:rsid w:val="00D73EF8"/>
    <w:rPr>
      <w:sz w:val="16"/>
      <w:vertAlign w:val="subscript"/>
    </w:rPr>
  </w:style>
  <w:style w:type="character" w:customStyle="1" w:styleId="Superscript">
    <w:name w:val="Superscript"/>
    <w:basedOn w:val="DefaultParagraphFont"/>
    <w:rsid w:val="00D73EF8"/>
    <w:rPr>
      <w:sz w:val="16"/>
      <w:vertAlign w:val="superscript"/>
    </w:rPr>
  </w:style>
  <w:style w:type="character" w:customStyle="1" w:styleId="Symbols">
    <w:name w:val="Symbols"/>
    <w:basedOn w:val="DefaultParagraphFont"/>
    <w:rsid w:val="00D73EF8"/>
    <w:rPr>
      <w:rFonts w:ascii="Symbol" w:hAnsi="Symbol"/>
    </w:rPr>
  </w:style>
  <w:style w:type="character" w:customStyle="1" w:styleId="MenuOptions">
    <w:name w:val="Menu Options"/>
    <w:basedOn w:val="DefaultParagraphFont"/>
    <w:rsid w:val="00D73EF8"/>
    <w:rPr>
      <w:rFonts w:ascii="Arial Narrow" w:hAnsi="Arial Narrow"/>
      <w:smallCaps/>
    </w:rPr>
  </w:style>
  <w:style w:type="character" w:customStyle="1" w:styleId="Buttons">
    <w:name w:val="Buttons"/>
    <w:basedOn w:val="DefaultParagraphFont"/>
    <w:rsid w:val="00D73EF8"/>
    <w:rPr>
      <w:b/>
    </w:rPr>
  </w:style>
  <w:style w:type="character" w:customStyle="1" w:styleId="Underlined">
    <w:name w:val="Underlined"/>
    <w:basedOn w:val="DefaultParagraphFont"/>
    <w:rsid w:val="00D73EF8"/>
    <w:rPr>
      <w:u w:val="single"/>
    </w:rPr>
  </w:style>
  <w:style w:type="paragraph" w:customStyle="1" w:styleId="TableBodyTextRight">
    <w:name w:val="Table Body Text Right"/>
    <w:basedOn w:val="TableBodyText"/>
    <w:rsid w:val="00D73EF8"/>
    <w:pPr>
      <w:widowControl w:val="0"/>
      <w:autoSpaceDE w:val="0"/>
      <w:autoSpaceDN w:val="0"/>
      <w:adjustRightInd w:val="0"/>
      <w:jc w:val="right"/>
    </w:pPr>
    <w:rPr>
      <w:rFonts w:cs="Arial"/>
      <w:szCs w:val="18"/>
    </w:rPr>
  </w:style>
  <w:style w:type="paragraph" w:customStyle="1" w:styleId="CopyrightText">
    <w:name w:val="Copyright Text"/>
    <w:basedOn w:val="BodyText"/>
    <w:rsid w:val="00D73EF8"/>
    <w:rPr>
      <w:sz w:val="18"/>
    </w:rPr>
  </w:style>
  <w:style w:type="paragraph" w:customStyle="1" w:styleId="BodySmallRight">
    <w:name w:val="Body Small Right"/>
    <w:basedOn w:val="BodyTextRight"/>
    <w:rsid w:val="00D73EF8"/>
    <w:rPr>
      <w:sz w:val="18"/>
      <w:szCs w:val="18"/>
    </w:rPr>
  </w:style>
  <w:style w:type="paragraph" w:customStyle="1" w:styleId="MarginEdition">
    <w:name w:val="Margin Edition"/>
    <w:basedOn w:val="MarginNote"/>
    <w:rsid w:val="00D73EF8"/>
    <w:pPr>
      <w:spacing w:before="0" w:after="0"/>
    </w:pPr>
    <w:rPr>
      <w:rFonts w:ascii="Times New Roman" w:hAnsi="Times New Roman"/>
      <w:color w:val="999999"/>
    </w:rPr>
  </w:style>
  <w:style w:type="paragraph" w:customStyle="1" w:styleId="Spacer">
    <w:name w:val="Spacer"/>
    <w:basedOn w:val="Normal"/>
    <w:rsid w:val="00D73EF8"/>
    <w:rPr>
      <w:sz w:val="2"/>
      <w:szCs w:val="2"/>
    </w:rPr>
  </w:style>
  <w:style w:type="character" w:customStyle="1" w:styleId="Small">
    <w:name w:val="Small"/>
    <w:basedOn w:val="DefaultParagraphFont"/>
    <w:rsid w:val="00D73EF8"/>
    <w:rPr>
      <w:sz w:val="16"/>
    </w:rPr>
  </w:style>
  <w:style w:type="paragraph" w:customStyle="1" w:styleId="WideTable">
    <w:name w:val="Wide Table"/>
    <w:basedOn w:val="Normal"/>
    <w:rsid w:val="00D73EF8"/>
    <w:pPr>
      <w:ind w:left="-1418"/>
    </w:pPr>
    <w:rPr>
      <w:sz w:val="2"/>
      <w:szCs w:val="2"/>
    </w:rPr>
  </w:style>
  <w:style w:type="character" w:styleId="PageNumber">
    <w:name w:val="page number"/>
    <w:basedOn w:val="DefaultParagraphFont"/>
    <w:rsid w:val="00D73EF8"/>
  </w:style>
  <w:style w:type="paragraph" w:styleId="Quote">
    <w:name w:val="Quote"/>
    <w:basedOn w:val="Heading1"/>
    <w:link w:val="QuoteChar"/>
    <w:qFormat/>
    <w:rsid w:val="00D73EF8"/>
    <w:rPr>
      <w:b w:val="0"/>
      <w:sz w:val="72"/>
      <w:szCs w:val="72"/>
      <w:lang w:val="en-NZ"/>
    </w:rPr>
  </w:style>
  <w:style w:type="character" w:customStyle="1" w:styleId="QuoteChar">
    <w:name w:val="Quote Char"/>
    <w:basedOn w:val="DefaultParagraphFont"/>
    <w:link w:val="Quote"/>
    <w:rsid w:val="00D73E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EF8"/>
    <w:pPr>
      <w:pageBreakBefore/>
    </w:pPr>
  </w:style>
  <w:style w:type="paragraph" w:customStyle="1" w:styleId="Border">
    <w:name w:val="Border"/>
    <w:basedOn w:val="Normal"/>
    <w:qFormat/>
    <w:rsid w:val="00D73E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EF8"/>
    <w:rPr>
      <w:b/>
      <w:bCs/>
      <w:i/>
      <w:iCs/>
      <w:color w:val="auto"/>
    </w:rPr>
  </w:style>
  <w:style w:type="paragraph" w:styleId="IntenseQuote">
    <w:name w:val="Intense Quote"/>
    <w:basedOn w:val="Normal"/>
    <w:next w:val="Normal"/>
    <w:link w:val="IntenseQuoteChar"/>
    <w:uiPriority w:val="30"/>
    <w:qFormat/>
    <w:rsid w:val="00D73E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E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EF8"/>
    <w:rPr>
      <w:smallCaps/>
      <w:color w:val="auto"/>
      <w:u w:val="single"/>
    </w:rPr>
  </w:style>
  <w:style w:type="character" w:styleId="IntenseReference">
    <w:name w:val="Intense Reference"/>
    <w:basedOn w:val="DefaultParagraphFont"/>
    <w:uiPriority w:val="32"/>
    <w:qFormat/>
    <w:rsid w:val="00D73EF8"/>
    <w:rPr>
      <w:b/>
      <w:bCs/>
      <w:smallCaps/>
      <w:color w:val="auto"/>
      <w:spacing w:val="5"/>
      <w:u w:val="single"/>
    </w:rPr>
  </w:style>
  <w:style w:type="paragraph" w:customStyle="1" w:styleId="2ColumnHeading">
    <w:name w:val="2Column Heading"/>
    <w:basedOn w:val="BodyText"/>
    <w:qFormat/>
    <w:rsid w:val="00D73EF8"/>
    <w:pPr>
      <w:spacing w:after="60"/>
      <w:ind w:left="-2268"/>
    </w:pPr>
    <w:rPr>
      <w:b/>
    </w:rPr>
  </w:style>
  <w:style w:type="paragraph" w:customStyle="1" w:styleId="Heading1TOC">
    <w:name w:val="Heading1 TOC"/>
    <w:basedOn w:val="Normal"/>
    <w:qFormat/>
    <w:rsid w:val="00D73EF8"/>
    <w:pPr>
      <w:spacing w:before="240" w:after="120"/>
    </w:pPr>
    <w:rPr>
      <w:rFonts w:ascii="Times New Roman" w:hAnsi="Times New Roman"/>
      <w:b/>
      <w:sz w:val="32"/>
    </w:rPr>
  </w:style>
  <w:style w:type="paragraph" w:customStyle="1" w:styleId="Heading2TOC">
    <w:name w:val="Heading2 TOC"/>
    <w:basedOn w:val="Normal"/>
    <w:qFormat/>
    <w:rsid w:val="00D73EF8"/>
    <w:pPr>
      <w:spacing w:before="240" w:after="60"/>
    </w:pPr>
    <w:rPr>
      <w:rFonts w:ascii="Times New Roman" w:hAnsi="Times New Roman"/>
      <w:b/>
      <w:sz w:val="28"/>
    </w:rPr>
  </w:style>
  <w:style w:type="character" w:customStyle="1" w:styleId="Underline">
    <w:name w:val="Underline"/>
    <w:basedOn w:val="DefaultParagraphFont"/>
    <w:qFormat/>
    <w:rsid w:val="00D73EF8"/>
    <w:rPr>
      <w:u w:val="single"/>
    </w:rPr>
  </w:style>
  <w:style w:type="character" w:customStyle="1" w:styleId="BoldandItalics">
    <w:name w:val="Bold and Italics"/>
    <w:qFormat/>
    <w:rsid w:val="00D73EF8"/>
    <w:rPr>
      <w:b/>
      <w:i/>
      <w:u w:val="none"/>
    </w:rPr>
  </w:style>
  <w:style w:type="paragraph" w:styleId="BalloonText">
    <w:name w:val="Balloon Text"/>
    <w:basedOn w:val="Normal"/>
    <w:link w:val="BalloonTextChar"/>
    <w:rsid w:val="00D73EF8"/>
    <w:rPr>
      <w:rFonts w:ascii="Tahoma" w:hAnsi="Tahoma" w:cs="Tahoma"/>
      <w:sz w:val="16"/>
      <w:szCs w:val="16"/>
    </w:rPr>
  </w:style>
  <w:style w:type="character" w:customStyle="1" w:styleId="BalloonTextChar">
    <w:name w:val="Balloon Text Char"/>
    <w:basedOn w:val="DefaultParagraphFont"/>
    <w:link w:val="BalloonText"/>
    <w:rsid w:val="00D73E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E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E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EF8"/>
    <w:rPr>
      <w:b/>
      <w:color w:val="660033"/>
      <w:spacing w:val="0"/>
    </w:rPr>
  </w:style>
  <w:style w:type="paragraph" w:customStyle="1" w:styleId="Nameditemlist">
    <w:name w:val="Named item list"/>
    <w:basedOn w:val="BodyText"/>
    <w:qFormat/>
    <w:rsid w:val="00D73EF8"/>
    <w:pPr>
      <w:tabs>
        <w:tab w:val="left" w:pos="2835"/>
      </w:tabs>
      <w:ind w:left="2835" w:hanging="2835"/>
    </w:pPr>
  </w:style>
  <w:style w:type="paragraph" w:customStyle="1" w:styleId="BodyTextnopadding">
    <w:name w:val="Body Text no padding"/>
    <w:basedOn w:val="BodyText"/>
    <w:qFormat/>
    <w:rsid w:val="00D73EF8"/>
    <w:pPr>
      <w:spacing w:before="0" w:after="0"/>
    </w:pPr>
  </w:style>
  <w:style w:type="paragraph" w:customStyle="1" w:styleId="BodyTextBold">
    <w:name w:val="Body Text Bold"/>
    <w:basedOn w:val="BodyText"/>
    <w:qFormat/>
    <w:rsid w:val="00D73EF8"/>
    <w:rPr>
      <w:b/>
    </w:rPr>
  </w:style>
  <w:style w:type="character" w:styleId="Hyperlink">
    <w:name w:val="Hyperlink"/>
    <w:basedOn w:val="DefaultParagraphFont"/>
    <w:uiPriority w:val="99"/>
    <w:unhideWhenUsed/>
    <w:rsid w:val="008C52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5167</Characters>
  <Application>Microsoft Office Word</Application>
  <DocSecurity>0</DocSecurity>
  <Lines>234</Lines>
  <Paragraphs>110</Paragraphs>
  <ScaleCrop>false</ScaleCrop>
  <Company>Author-it Software Corporation Ltd.</Company>
  <LinksUpToDate>false</LinksUpToDate>
  <CharactersWithSpaces>5854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MARB042 Manage reported defects, damage, repairs and maintenance of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2024-11-22T08:10:00Z</dcterms:created>
  <dcterms:modified xsi:type="dcterms:W3CDTF">2024-11-22T08:10:00Z</dcterms:modified>
</cp:coreProperties>
</file>