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BD8" w:rsidP="00973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MARB029 Perform routine maintenance on a vessel up to 24 metres</w:t>
      </w:r>
      <w:r>
        <w:fldChar w:fldCharType="end"/>
      </w:r>
    </w:p>
    <w:p w:rsidR="00973BD8" w:rsidP="00973BD8">
      <w:pPr>
        <w:pStyle w:val="Version"/>
        <w:sectPr w:rsidSect="00D658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588E" w:rsidP="00D6588E">
      <w:pPr>
        <w:pStyle w:val="SuperHeading"/>
      </w:pPr>
      <w:r w:rsidRPr="00D6588E">
        <w:t>MARB029 Perform routine maintenance on a vessel up to 24 metres</w:t>
      </w:r>
    </w:p>
    <w:p w:rsidR="00000000" w:rsidRPr="00D6588E" w:rsidP="00D6588E">
      <w:pPr>
        <w:pStyle w:val="Heading1"/>
      </w:pPr>
      <w:bookmarkStart w:id="1" w:name="O_1284602"/>
      <w:bookmarkEnd w:id="1"/>
      <w:r w:rsidRPr="00D658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Release 2</w:t>
            </w:r>
            <w:r w:rsidRPr="00D6588E">
              <w:t>. This is the second release of this unit of competency in the MAR Maritime Training Package.</w:t>
            </w:r>
          </w:p>
          <w:p w:rsidR="00000000" w:rsidRPr="00D6588E" w:rsidP="00D6588E">
            <w:pPr>
              <w:pStyle w:val="ListBullet"/>
            </w:pPr>
            <w:r w:rsidRPr="00D6588E">
              <w:t>Minor statement changes in unit Application</w:t>
            </w:r>
          </w:p>
          <w:p w:rsidR="00000000" w:rsidP="00D6588E">
            <w:pPr>
              <w:pStyle w:val="ListBullet"/>
              <w:rPr>
                <w:lang w:val="en-NZ"/>
              </w:rPr>
            </w:pPr>
            <w:r w:rsidRPr="00D6588E">
              <w:t>Minor statement changes in Assessment Conditions.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Release 1</w:t>
            </w:r>
            <w:r w:rsidRPr="00D6588E">
              <w:t>. New unit of competency. Licensing/regulatory information has been incorporated in accordance with Regulatory requirements. Assessment Requirements have been strengthened in accordance with Regul</w:t>
            </w:r>
            <w:r w:rsidRPr="00D6588E">
              <w:t>atory requirements.</w:t>
            </w:r>
          </w:p>
        </w:tc>
      </w:tr>
    </w:tbl>
    <w:p w:rsidR="00000000" w:rsidRPr="00D6588E" w:rsidP="00D6588E">
      <w:pPr>
        <w:pStyle w:val="NoPaddingFontSize1"/>
      </w:pPr>
    </w:p>
    <w:p w:rsidR="00000000" w:rsidRPr="00D6588E" w:rsidP="00D6588E">
      <w:pPr>
        <w:pStyle w:val="AllowPageBreak"/>
      </w:pPr>
    </w:p>
    <w:p w:rsidR="00000000" w:rsidRPr="00D6588E" w:rsidP="00D6588E">
      <w:pPr>
        <w:pStyle w:val="Heading1"/>
      </w:pPr>
      <w:bookmarkStart w:id="2" w:name="O_1284601"/>
      <w:bookmarkEnd w:id="2"/>
      <w:r w:rsidRPr="00D658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t>This unit involves the skills and knowledge required to perform routine remedial, preventative and survey deck maintenance.</w:t>
            </w:r>
          </w:p>
          <w:p w:rsidR="00000000" w:rsidRPr="00D6588E" w:rsidP="00D6588E">
            <w:pPr>
              <w:pStyle w:val="BodyText"/>
            </w:pPr>
            <w:r w:rsidRPr="00D6588E">
              <w:t>It includes basic deck maintenance, cleaning tasks, marine painting, and servic</w:t>
            </w:r>
            <w:r w:rsidRPr="00D6588E">
              <w:t xml:space="preserve">ing deck machinery and systems on commercial vessels up to 24 metres. </w:t>
            </w:r>
          </w:p>
          <w:p w:rsidR="00000000" w:rsidRPr="00D6588E" w:rsidP="00D6588E">
            <w:pPr>
              <w:pStyle w:val="BodyText"/>
            </w:pPr>
            <w:r w:rsidRPr="00D6588E">
              <w:t xml:space="preserve">This unit applies to people working in the maritime industry in the capacity of: </w:t>
            </w:r>
          </w:p>
          <w:p w:rsidR="00000000" w:rsidRPr="00D6588E" w:rsidP="00D6588E">
            <w:pPr>
              <w:pStyle w:val="ListBullet"/>
            </w:pPr>
            <w:r w:rsidRPr="00D6588E">
              <w:t>Master up to 24 metres Near Coastal</w:t>
            </w:r>
          </w:p>
          <w:p w:rsidR="00000000" w:rsidRPr="00D6588E" w:rsidP="00D6588E">
            <w:pPr>
              <w:pStyle w:val="ListBullet"/>
            </w:pPr>
            <w:r w:rsidRPr="00D6588E">
              <w:t>Master Inland Waters.</w:t>
            </w:r>
          </w:p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 xml:space="preserve">Licensing/Regulatory Information </w:t>
            </w:r>
          </w:p>
          <w:p w:rsidR="00000000" w:rsidRPr="00D6588E" w:rsidP="00D6588E">
            <w:pPr>
              <w:pStyle w:val="BodyText"/>
            </w:pPr>
            <w:r w:rsidRPr="00D6588E">
              <w:t>Legislative and regulatory requirements are applicable to this unit. This unit is one of the requirements to obtain Australian Maritime Safety Authority (AMSA) certification as a Master (Inland waters) and Master up to 24 m Near Coastal as specified in Mar</w:t>
            </w:r>
            <w:r w:rsidRPr="00D6588E">
              <w:t>ine Order 505.</w:t>
            </w:r>
          </w:p>
          <w:p w:rsidR="00000000" w:rsidRPr="00D6588E" w:rsidP="00D6588E">
            <w:pPr>
              <w:pStyle w:val="BodyText"/>
            </w:pPr>
            <w:r w:rsidRPr="00D6588E">
              <w:t>Seafarers seeking certification should check with AMSA.</w:t>
            </w:r>
          </w:p>
        </w:tc>
      </w:tr>
    </w:tbl>
    <w:p w:rsidR="00000000" w:rsidRPr="00D6588E" w:rsidP="00D6588E">
      <w:pPr>
        <w:pStyle w:val="NoPaddingFontSize1"/>
      </w:pPr>
    </w:p>
    <w:p w:rsidR="00000000" w:rsidRPr="00D6588E" w:rsidP="00D6588E">
      <w:pPr>
        <w:pStyle w:val="AllowPageBreak"/>
      </w:pPr>
    </w:p>
    <w:p w:rsidR="00000000" w:rsidRPr="00D6588E" w:rsidP="00D6588E">
      <w:pPr>
        <w:pStyle w:val="Heading1"/>
      </w:pPr>
      <w:bookmarkStart w:id="3" w:name="O_1284600"/>
      <w:bookmarkEnd w:id="3"/>
      <w:r w:rsidRPr="00D658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t>Not Applicable.</w:t>
            </w:r>
          </w:p>
        </w:tc>
      </w:tr>
    </w:tbl>
    <w:p w:rsidR="00973BD8" w:rsidP="00D6588E">
      <w:pPr>
        <w:pStyle w:val="NoPaddingFontSize1"/>
      </w:pPr>
    </w:p>
    <w:p w:rsidR="00973BD8" w:rsidP="00D6588E">
      <w:pPr>
        <w:pStyle w:val="NoPaddingFontSize1"/>
      </w:pPr>
    </w:p>
    <w:p w:rsidR="00000000" w:rsidRPr="00D6588E" w:rsidP="00D6588E">
      <w:pPr>
        <w:pStyle w:val="Heading1"/>
      </w:pPr>
      <w:bookmarkStart w:id="4" w:name="O_1284599"/>
      <w:bookmarkEnd w:id="4"/>
      <w:r w:rsidRPr="00D658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t xml:space="preserve">B - Equipment Checking and Maintenance </w:t>
            </w:r>
          </w:p>
        </w:tc>
      </w:tr>
    </w:tbl>
    <w:p w:rsidR="00000000" w:rsidRPr="00D6588E" w:rsidP="00D6588E">
      <w:pPr>
        <w:pStyle w:val="NoPaddingFontSize1"/>
      </w:pPr>
    </w:p>
    <w:p w:rsidR="00000000" w:rsidRPr="00D6588E" w:rsidP="00D6588E">
      <w:pPr>
        <w:pStyle w:val="AllowPageBreak"/>
      </w:pPr>
    </w:p>
    <w:p w:rsidR="00000000" w:rsidRPr="00D6588E" w:rsidP="00D6588E">
      <w:pPr>
        <w:pStyle w:val="Heading1"/>
      </w:pPr>
      <w:bookmarkStart w:id="5" w:name="O_1284598"/>
      <w:bookmarkEnd w:id="5"/>
      <w:r w:rsidRPr="00D658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t>Not Applicable.</w:t>
            </w:r>
          </w:p>
        </w:tc>
      </w:tr>
    </w:tbl>
    <w:p w:rsidR="00000000" w:rsidRPr="00D6588E" w:rsidP="00D6588E">
      <w:pPr>
        <w:pStyle w:val="NoPaddingFontSize1"/>
      </w:pPr>
    </w:p>
    <w:p w:rsidR="00000000" w:rsidRPr="00D6588E" w:rsidP="00D6588E">
      <w:pPr>
        <w:pStyle w:val="AllowPageBreak"/>
      </w:pPr>
    </w:p>
    <w:p w:rsidR="00000000" w:rsidRPr="00D6588E" w:rsidP="00D6588E">
      <w:pPr>
        <w:pStyle w:val="Heading1"/>
      </w:pPr>
      <w:bookmarkStart w:id="6" w:name="O_1284597"/>
      <w:bookmarkEnd w:id="6"/>
      <w:r w:rsidRPr="00D6588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PERFORMANCE CRITERIA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Performance criteria describe the performance needed to demonstrate achievement of the element.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Plan maintenance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Planned maintenance system is accessed to establish maintenance requirements for vessel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Maintenance tasks are proposed and prioritised in conjunction with others involved in or affected by the maintenance work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Resource requirements are identified and allocated to ensure efficient completion of tasks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Maintenance tasks to be performed are recorded in a maintenance schedule according to organisational procedures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Perform basic deck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Deck sur</w:t>
            </w:r>
            <w:r w:rsidRPr="00D6588E">
              <w:t>faces are checked according to planned maintenance system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Deterioration or corrosion of vessel deck surfaces is identified and appropriate maintenance action is carried out according to planned maintenance system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Minor faults and imperfections in paint surfaces are repaired according to organisational procedures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Weathered surfaces are restored using cleaners and liquid abrasives according to manufacturer instructions and organisational procedures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Tools and equipment are used correctly and safely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2.6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Maintenance materials are obtained, prepared and applied according to organisational procedures and manufacturer instructions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Carry out cleaning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Area to be cleaned is prepared and h</w:t>
            </w:r>
            <w:r w:rsidRPr="00D6588E">
              <w:t>azards are identified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 xml:space="preserve">Work area is barricaded or warning signs provided, as </w:t>
            </w:r>
            <w:r w:rsidRPr="00D6588E">
              <w:t>appropriate, to reduce risk to other crew members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Correct chemicals and cleaning agents are selected and applied according to manufacturer instructions and work health and safety (WHS)/occupational health and safety (OHS) requirements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Equipment is used correctly and safely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3.5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Cleaning tasks are</w:t>
            </w:r>
            <w:r w:rsidRPr="00D6588E">
              <w:t xml:space="preserve"> completed according to organisational procedures and manufacturer instructions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Prepare and paint surfaces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Suitable personal protective clothing is selected and used according to WHS/OHS requirements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Surfaces are prepared using correct equipment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4.3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Rust remover, rust converter and undercoats are applied according to manufacturer specifications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4.4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Paints are mixed in correct proportions according to manufacturer specifications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4.5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Paint is applied using appropriate application equipment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Carry out routine maintenance of deck fittings,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5.1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Fittings and equipment are inspected and inspection results are compared with manufacturer specifications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5.2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Maintenan</w:t>
            </w:r>
            <w:r w:rsidRPr="00D6588E">
              <w:t>ce tasks are carried out to specifications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5.3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Mechanical equipment and system components are checked with appropriate instruments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5.4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Faulty items or components are identified and maintenance procedures selected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5.5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Unserviceable equipment is tagged and faults are identified according to organisational procedures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Repair or replace faulty fittings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6.1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Fittings and equipment are safely isolated according to regulations and WHS/OHS requirements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6.2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Fa</w:t>
            </w:r>
            <w:r w:rsidRPr="00D6588E">
              <w:t>ulty fittings or equipment are removed using appropriate tools, equipment and procedures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6.3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Replaceable items are selected or serviceable items are fitted according to manufacturer specifications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6.4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Adjustments are made to fittings or equipment to comply with specifications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6.5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Operational check is carried out to ensure compliance with manufacturer specifications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6.6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Maintenance report is completed according to organisational procedures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Super</w:t>
            </w:r>
            <w:r w:rsidRPr="00D6588E">
              <w:rPr>
                <w:rStyle w:val="SpecialBold"/>
              </w:rPr>
              <w:t>vise crew in completing maintenance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7.1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Workload is organised in order of priority according to planned maintenance system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7.2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Maintenance tasks are allocated to appropriate crew members with consideration of individual experience and qualificatio</w:t>
            </w:r>
            <w:r w:rsidRPr="00D6588E">
              <w:t>ns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7.3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Crew members are clearly briefed on their responsibility and maintenance tasks and WHS/OHS requirements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7.4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Guidance is provided appropriate to maintenance task and individual experience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7.5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Completed work is checked to ensure maintenance is performed according to organisational procedures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rPr>
                <w:rStyle w:val="SpecialBold"/>
              </w:rPr>
              <w:t>Clean up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8.1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Work area is cleared and cleaned for serviceable condition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8.2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t>Materials are disposed of or recycled according to legislative and organisational requirements</w:t>
            </w:r>
          </w:p>
        </w:tc>
      </w:tr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88E">
            <w:pPr>
              <w:pStyle w:val="BodyText"/>
              <w:rPr>
                <w:lang w:val="en-NZ"/>
              </w:rPr>
            </w:pPr>
            <w:r w:rsidRPr="00D6588E">
              <w:rPr>
                <w:rStyle w:val="SpecialBold"/>
              </w:rPr>
              <w:t>8.3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t>Tools and equipment are cleaned, checked and stored according to organisational procedures</w:t>
            </w:r>
          </w:p>
        </w:tc>
      </w:tr>
    </w:tbl>
    <w:p w:rsidR="00000000" w:rsidRPr="00D6588E" w:rsidP="00D6588E">
      <w:pPr>
        <w:pStyle w:val="NoPaddingFontSize1"/>
      </w:pPr>
    </w:p>
    <w:p w:rsidR="00000000" w:rsidRPr="00D6588E" w:rsidP="00D6588E">
      <w:pPr>
        <w:pStyle w:val="AllowPageBreak"/>
      </w:pPr>
    </w:p>
    <w:p w:rsidR="00000000" w:rsidRPr="00D6588E" w:rsidP="00D6588E">
      <w:pPr>
        <w:pStyle w:val="Heading1"/>
      </w:pPr>
      <w:bookmarkStart w:id="7" w:name="O_1284596"/>
      <w:bookmarkEnd w:id="7"/>
      <w:r w:rsidRPr="00D658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t>Foundation skills essential to performance are explicit in the performance criteria of this unit of competency.</w:t>
            </w:r>
          </w:p>
        </w:tc>
      </w:tr>
    </w:tbl>
    <w:p w:rsidR="00000000" w:rsidRPr="00D6588E" w:rsidP="00D6588E">
      <w:pPr>
        <w:pStyle w:val="NoPaddingFontSize1"/>
      </w:pPr>
    </w:p>
    <w:p w:rsidR="00000000" w:rsidRPr="00D6588E" w:rsidP="00D6588E">
      <w:pPr>
        <w:pStyle w:val="AllowPageBreak"/>
      </w:pPr>
    </w:p>
    <w:p w:rsidR="00000000" w:rsidRPr="00D6588E" w:rsidP="00D6588E">
      <w:pPr>
        <w:pStyle w:val="Heading1"/>
      </w:pPr>
      <w:bookmarkStart w:id="8" w:name="O_1284595"/>
      <w:bookmarkEnd w:id="8"/>
      <w:r w:rsidRPr="00D658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t>Range is restricted to essential operating conditions and any other variables essential to the work environment.</w:t>
            </w:r>
          </w:p>
        </w:tc>
      </w:tr>
    </w:tbl>
    <w:p w:rsidR="00000000" w:rsidRPr="00D6588E" w:rsidP="00D6588E">
      <w:pPr>
        <w:pStyle w:val="NoPaddingFontSize1"/>
      </w:pPr>
    </w:p>
    <w:p w:rsidR="00000000" w:rsidRPr="00D6588E" w:rsidP="00D6588E">
      <w:pPr>
        <w:pStyle w:val="AllowPageBreak"/>
      </w:pPr>
    </w:p>
    <w:p w:rsidR="00000000" w:rsidRPr="00D6588E" w:rsidP="00D6588E">
      <w:pPr>
        <w:pStyle w:val="Heading1"/>
      </w:pPr>
      <w:bookmarkStart w:id="9" w:name="O_1284594"/>
      <w:bookmarkEnd w:id="9"/>
      <w:r w:rsidRPr="00D658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58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88E" w:rsidP="00D6588E">
            <w:pPr>
              <w:pStyle w:val="BodyText"/>
            </w:pPr>
            <w:r w:rsidRPr="00D6588E">
              <w:t xml:space="preserve">This unit replaces and is equivalent to MARB004 Perform routine maintenance on a vessel up to 24 </w:t>
            </w:r>
            <w:r w:rsidRPr="00D6588E">
              <w:t>metres.</w:t>
            </w:r>
          </w:p>
        </w:tc>
      </w:tr>
    </w:tbl>
    <w:p w:rsidR="00000000" w:rsidRPr="00D6588E" w:rsidP="00D6588E">
      <w:pPr>
        <w:pStyle w:val="NoPaddingFontSize1"/>
      </w:pPr>
    </w:p>
    <w:p w:rsidR="00000000" w:rsidRPr="00D6588E" w:rsidP="00D6588E">
      <w:pPr>
        <w:pStyle w:val="AllowPageBreak"/>
      </w:pPr>
    </w:p>
    <w:p w:rsidR="00000000" w:rsidRPr="00D6588E" w:rsidP="00D6588E">
      <w:pPr>
        <w:pStyle w:val="Heading1"/>
      </w:pPr>
      <w:bookmarkStart w:id="10" w:name="O_1284603"/>
      <w:bookmarkEnd w:id="10"/>
      <w:r w:rsidRPr="00D6588E">
        <w:t>Links</w:t>
      </w:r>
    </w:p>
    <w:p w:rsidR="00000000" w:rsidRPr="00D6588E" w:rsidP="00973BD8">
      <w:pPr>
        <w:pStyle w:val="BodyText"/>
      </w:pPr>
      <w:r w:rsidRPr="00D658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D637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6588E" w:rsidP="00D6588E"/>
    <w:sectPr w:rsidSect="00D658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8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88E" w:rsidRPr="00973BD8" w:rsidP="00973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8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BD8" w:rsidP="00D65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BD8" w:rsidP="00D65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73BD8" w:rsidP="00D658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8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88E" w:rsidRPr="00973BD8" w:rsidP="00973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8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BD8" w:rsidRPr="002D2AF8" w:rsidP="00D65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MARB029 Perform routine maintenance on a vessel up to 24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973BD8" w:rsidP="00D658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8A4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642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8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8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8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8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8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8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8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8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8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8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8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88E"/>
  </w:style>
  <w:style w:type="character" w:customStyle="1" w:styleId="Heading1Char">
    <w:name w:val="Heading 1 Char"/>
    <w:basedOn w:val="DefaultParagraphFont"/>
    <w:link w:val="Heading1"/>
    <w:rsid w:val="00D658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8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8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8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88E"/>
    <w:rPr>
      <w:b/>
      <w:spacing w:val="0"/>
    </w:rPr>
  </w:style>
  <w:style w:type="paragraph" w:customStyle="1" w:styleId="SuperHeading">
    <w:name w:val="SuperHeading"/>
    <w:basedOn w:val="Normal"/>
    <w:rsid w:val="00D658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8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58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8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8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8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8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8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8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8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8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8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8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8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8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8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8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8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8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8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8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8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8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8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8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8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8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8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8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8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8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88E"/>
    <w:rPr>
      <w:i/>
    </w:rPr>
  </w:style>
  <w:style w:type="paragraph" w:styleId="Caption">
    <w:name w:val="caption"/>
    <w:basedOn w:val="BodyText"/>
    <w:next w:val="Normal"/>
    <w:qFormat/>
    <w:rsid w:val="00D658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8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8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88E"/>
  </w:style>
  <w:style w:type="paragraph" w:styleId="TableofFigures">
    <w:name w:val="table of figures"/>
    <w:basedOn w:val="Normal"/>
    <w:next w:val="Normal"/>
    <w:semiHidden/>
    <w:rsid w:val="00D658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8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588E"/>
    <w:rPr>
      <w:rFonts w:ascii="Wingdings" w:hAnsi="Wingdings"/>
    </w:rPr>
  </w:style>
  <w:style w:type="paragraph" w:customStyle="1" w:styleId="TableHeading">
    <w:name w:val="Table Heading"/>
    <w:basedOn w:val="HeadingBase"/>
    <w:rsid w:val="00D658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88E"/>
    <w:rPr>
      <w:color w:val="0033CC"/>
      <w:u w:val="none"/>
    </w:rPr>
  </w:style>
  <w:style w:type="paragraph" w:customStyle="1" w:styleId="BodyTextRight">
    <w:name w:val="Body Text Right"/>
    <w:basedOn w:val="BodyText"/>
    <w:rsid w:val="00D658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8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8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8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8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8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88E"/>
    <w:rPr>
      <w:sz w:val="32"/>
    </w:rPr>
  </w:style>
  <w:style w:type="paragraph" w:customStyle="1" w:styleId="HeadingProcedure">
    <w:name w:val="Heading Procedure"/>
    <w:basedOn w:val="HeadingBase"/>
    <w:next w:val="Normal"/>
    <w:rsid w:val="00D658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88E"/>
    <w:pPr>
      <w:spacing w:before="60" w:after="60"/>
    </w:pPr>
  </w:style>
  <w:style w:type="paragraph" w:styleId="ListContinue">
    <w:name w:val="List Continue"/>
    <w:basedOn w:val="List"/>
    <w:rsid w:val="00D6588E"/>
    <w:pPr>
      <w:ind w:firstLine="0"/>
    </w:pPr>
  </w:style>
  <w:style w:type="paragraph" w:customStyle="1" w:styleId="ListNote">
    <w:name w:val="List Note"/>
    <w:basedOn w:val="List"/>
    <w:rsid w:val="00D658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8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8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88E"/>
    <w:rPr>
      <w:rFonts w:ascii="Courier New" w:hAnsi="Courier New"/>
    </w:rPr>
  </w:style>
  <w:style w:type="paragraph" w:customStyle="1" w:styleId="NoteBullet">
    <w:name w:val="Note Bullet"/>
    <w:basedOn w:val="Note"/>
    <w:rsid w:val="00D658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8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8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8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8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58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8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88E"/>
    <w:rPr>
      <w:b/>
      <w:smallCaps/>
    </w:rPr>
  </w:style>
  <w:style w:type="paragraph" w:customStyle="1" w:styleId="TableListNumber">
    <w:name w:val="Table List Number"/>
    <w:basedOn w:val="ListNumber"/>
    <w:rsid w:val="00D658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8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88E"/>
    <w:pPr>
      <w:numPr>
        <w:numId w:val="8"/>
      </w:numPr>
    </w:pPr>
  </w:style>
  <w:style w:type="paragraph" w:customStyle="1" w:styleId="ListAlpha2">
    <w:name w:val="List Alpha 2"/>
    <w:basedOn w:val="List2"/>
    <w:rsid w:val="00D6588E"/>
    <w:pPr>
      <w:numPr>
        <w:numId w:val="7"/>
      </w:numPr>
    </w:pPr>
  </w:style>
  <w:style w:type="paragraph" w:styleId="List2">
    <w:name w:val="List 2"/>
    <w:basedOn w:val="BodyText"/>
    <w:rsid w:val="00D658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8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8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8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8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8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588E"/>
    <w:pPr>
      <w:numPr>
        <w:numId w:val="3"/>
      </w:numPr>
    </w:pPr>
  </w:style>
  <w:style w:type="paragraph" w:styleId="ListContinue2">
    <w:name w:val="List Continue 2"/>
    <w:basedOn w:val="List2"/>
    <w:rsid w:val="00D6588E"/>
    <w:pPr>
      <w:ind w:firstLine="0"/>
    </w:pPr>
  </w:style>
  <w:style w:type="paragraph" w:styleId="ListContinue3">
    <w:name w:val="List Continue 3"/>
    <w:basedOn w:val="List3"/>
    <w:rsid w:val="00D6588E"/>
    <w:pPr>
      <w:ind w:left="1021" w:firstLine="0"/>
    </w:pPr>
  </w:style>
  <w:style w:type="paragraph" w:styleId="ListContinue4">
    <w:name w:val="List Continue 4"/>
    <w:basedOn w:val="List4"/>
    <w:rsid w:val="00D6588E"/>
    <w:pPr>
      <w:ind w:firstLine="0"/>
    </w:pPr>
  </w:style>
  <w:style w:type="paragraph" w:styleId="ListContinue5">
    <w:name w:val="List Continue 5"/>
    <w:basedOn w:val="List5"/>
    <w:rsid w:val="00D6588E"/>
    <w:pPr>
      <w:ind w:firstLine="0"/>
    </w:pPr>
  </w:style>
  <w:style w:type="paragraph" w:styleId="ListNumber3">
    <w:name w:val="List Number 3"/>
    <w:basedOn w:val="List3"/>
    <w:rsid w:val="00D6588E"/>
    <w:pPr>
      <w:numPr>
        <w:numId w:val="4"/>
      </w:numPr>
    </w:pPr>
  </w:style>
  <w:style w:type="paragraph" w:styleId="ListNumber4">
    <w:name w:val="List Number 4"/>
    <w:basedOn w:val="List4"/>
    <w:rsid w:val="00D6588E"/>
    <w:pPr>
      <w:numPr>
        <w:numId w:val="5"/>
      </w:numPr>
    </w:pPr>
  </w:style>
  <w:style w:type="paragraph" w:styleId="ListNumber5">
    <w:name w:val="List Number 5"/>
    <w:basedOn w:val="List5"/>
    <w:rsid w:val="00D6588E"/>
    <w:pPr>
      <w:numPr>
        <w:numId w:val="6"/>
      </w:numPr>
    </w:pPr>
  </w:style>
  <w:style w:type="paragraph" w:styleId="BlockText">
    <w:name w:val="Block Text"/>
    <w:basedOn w:val="Normal"/>
    <w:rsid w:val="00D658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8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88E"/>
    <w:rPr>
      <w:sz w:val="16"/>
      <w:vertAlign w:val="superscript"/>
    </w:rPr>
  </w:style>
  <w:style w:type="character" w:customStyle="1" w:styleId="Symbols">
    <w:name w:val="Symbols"/>
    <w:basedOn w:val="DefaultParagraphFont"/>
    <w:rsid w:val="00D6588E"/>
    <w:rPr>
      <w:rFonts w:ascii="Symbol" w:hAnsi="Symbol"/>
    </w:rPr>
  </w:style>
  <w:style w:type="character" w:customStyle="1" w:styleId="MenuOptions">
    <w:name w:val="Menu Options"/>
    <w:basedOn w:val="DefaultParagraphFont"/>
    <w:rsid w:val="00D658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88E"/>
    <w:rPr>
      <w:b/>
    </w:rPr>
  </w:style>
  <w:style w:type="character" w:customStyle="1" w:styleId="Underlined">
    <w:name w:val="Underlined"/>
    <w:basedOn w:val="DefaultParagraphFont"/>
    <w:rsid w:val="00D6588E"/>
    <w:rPr>
      <w:u w:val="single"/>
    </w:rPr>
  </w:style>
  <w:style w:type="paragraph" w:customStyle="1" w:styleId="TableBodyTextRight">
    <w:name w:val="Table Body Text Right"/>
    <w:basedOn w:val="TableBodyText"/>
    <w:rsid w:val="00D658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88E"/>
    <w:rPr>
      <w:sz w:val="18"/>
    </w:rPr>
  </w:style>
  <w:style w:type="paragraph" w:customStyle="1" w:styleId="BodySmallRight">
    <w:name w:val="Body Small Right"/>
    <w:basedOn w:val="BodyTextRight"/>
    <w:rsid w:val="00D6588E"/>
    <w:rPr>
      <w:sz w:val="18"/>
      <w:szCs w:val="18"/>
    </w:rPr>
  </w:style>
  <w:style w:type="paragraph" w:customStyle="1" w:styleId="MarginEdition">
    <w:name w:val="Margin Edition"/>
    <w:basedOn w:val="MarginNote"/>
    <w:rsid w:val="00D658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88E"/>
    <w:rPr>
      <w:sz w:val="2"/>
      <w:szCs w:val="2"/>
    </w:rPr>
  </w:style>
  <w:style w:type="character" w:customStyle="1" w:styleId="Small">
    <w:name w:val="Small"/>
    <w:basedOn w:val="DefaultParagraphFont"/>
    <w:rsid w:val="00D6588E"/>
    <w:rPr>
      <w:sz w:val="16"/>
    </w:rPr>
  </w:style>
  <w:style w:type="paragraph" w:customStyle="1" w:styleId="WideTable">
    <w:name w:val="Wide Table"/>
    <w:basedOn w:val="Normal"/>
    <w:rsid w:val="00D658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88E"/>
  </w:style>
  <w:style w:type="paragraph" w:styleId="Quote">
    <w:name w:val="Quote"/>
    <w:basedOn w:val="Heading1"/>
    <w:link w:val="QuoteChar"/>
    <w:qFormat/>
    <w:rsid w:val="00D658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8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88E"/>
    <w:pPr>
      <w:pageBreakBefore/>
    </w:pPr>
  </w:style>
  <w:style w:type="paragraph" w:customStyle="1" w:styleId="Border">
    <w:name w:val="Border"/>
    <w:basedOn w:val="Normal"/>
    <w:qFormat/>
    <w:rsid w:val="00D658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8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8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8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8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8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8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8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8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88E"/>
    <w:rPr>
      <w:u w:val="single"/>
    </w:rPr>
  </w:style>
  <w:style w:type="character" w:customStyle="1" w:styleId="BoldandItalics">
    <w:name w:val="Bold and Italics"/>
    <w:qFormat/>
    <w:rsid w:val="00D6588E"/>
    <w:rPr>
      <w:b/>
      <w:i/>
      <w:u w:val="none"/>
    </w:rPr>
  </w:style>
  <w:style w:type="paragraph" w:styleId="BalloonText">
    <w:name w:val="Balloon Text"/>
    <w:basedOn w:val="Normal"/>
    <w:link w:val="BalloonTextChar"/>
    <w:rsid w:val="00D65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8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8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8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8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8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88E"/>
    <w:pPr>
      <w:spacing w:before="0" w:after="0"/>
    </w:pPr>
  </w:style>
  <w:style w:type="paragraph" w:customStyle="1" w:styleId="BodyTextBold">
    <w:name w:val="Body Text Bold"/>
    <w:basedOn w:val="BodyText"/>
    <w:qFormat/>
    <w:rsid w:val="00D6588E"/>
    <w:rPr>
      <w:b/>
    </w:rPr>
  </w:style>
  <w:style w:type="character" w:styleId="Hyperlink">
    <w:name w:val="Hyperlink"/>
    <w:basedOn w:val="DefaultParagraphFont"/>
    <w:uiPriority w:val="99"/>
    <w:unhideWhenUsed/>
    <w:rsid w:val="00973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5671</Characters>
  <Application>Microsoft Office Word</Application>
  <DocSecurity>0</DocSecurity>
  <Lines>298</Lines>
  <Paragraphs>156</Paragraphs>
  <ScaleCrop>false</ScaleCrop>
  <Company>Author-it Software Corporation Ltd.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MARB029 Perform routine maintenance on a vessel up to 24 metres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2024-11-25T10:47:00Z</dcterms:created>
  <dcterms:modified xsi:type="dcterms:W3CDTF">2024-11-25T10:47:00Z</dcterms:modified>
</cp:coreProperties>
</file>