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492" w:rsidP="003B0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MARB027 Perform basic servicing and maintenance of main propulsion unit and auxiliary systems</w:t>
      </w:r>
      <w:r>
        <w:fldChar w:fldCharType="end"/>
      </w:r>
    </w:p>
    <w:p w:rsidR="003B0492" w:rsidP="003B0492">
      <w:pPr>
        <w:pStyle w:val="Version"/>
        <w:sectPr w:rsidSect="003F3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3362" w:rsidP="003F3362">
      <w:pPr>
        <w:pStyle w:val="SuperHeading"/>
      </w:pPr>
      <w:r w:rsidRPr="003F3362">
        <w:t>MARB027 Perform basic servicing and maintenance of main propulsion unit and auxiliary systems</w:t>
      </w:r>
    </w:p>
    <w:p w:rsidR="00000000" w:rsidRPr="003F3362" w:rsidP="003F3362">
      <w:pPr>
        <w:pStyle w:val="Heading1"/>
      </w:pPr>
      <w:bookmarkStart w:id="1" w:name="O_1284566"/>
      <w:bookmarkEnd w:id="1"/>
      <w:r w:rsidRPr="003F33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Release 2</w:t>
            </w:r>
            <w:r w:rsidRPr="003F3362">
              <w:t>. This is the second release of this unit of competency in the MAR Maritime Training Package.</w:t>
            </w:r>
          </w:p>
          <w:p w:rsidR="00000000" w:rsidP="003F3362">
            <w:pPr>
              <w:pStyle w:val="ListBullet"/>
              <w:rPr>
                <w:lang w:val="en-NZ"/>
              </w:rPr>
            </w:pPr>
            <w:r w:rsidRPr="003F3362">
              <w:t>Minor statement changes in unit Application.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Release 1</w:t>
            </w:r>
            <w:r w:rsidRPr="003F3362">
              <w:t>. New unit of competency. Licensing/regulatory information has been incorporated in accordance with Regulatory requirements. Assessment Requirements have been strengthened in accordance with Regulatory</w:t>
            </w:r>
            <w:r w:rsidRPr="003F3362">
              <w:t xml:space="preserve"> requirements.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2" w:name="O_1284565"/>
      <w:bookmarkEnd w:id="2"/>
      <w:r w:rsidRPr="003F33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This unit involves the skills and knowledge required to perform basic maintenance and servicing of main propulsion units and auxiliary systems.</w:t>
            </w:r>
          </w:p>
          <w:p w:rsidR="00000000" w:rsidRPr="003F3362" w:rsidP="003F3362">
            <w:pPr>
              <w:pStyle w:val="BodyText"/>
            </w:pPr>
            <w:r w:rsidRPr="003F3362">
              <w:t xml:space="preserve">This unit applies to people working in the maritime industry in </w:t>
            </w:r>
            <w:r w:rsidRPr="003F3362">
              <w:t>the capacity of:</w:t>
            </w:r>
          </w:p>
          <w:p w:rsidR="00000000" w:rsidRPr="003F3362" w:rsidP="003F3362">
            <w:pPr>
              <w:pStyle w:val="ListBullet"/>
            </w:pPr>
            <w:r w:rsidRPr="003F3362">
              <w:t>Coxswain Grade 1</w:t>
            </w:r>
          </w:p>
          <w:p w:rsidR="00000000" w:rsidRPr="003F3362" w:rsidP="003F3362">
            <w:pPr>
              <w:pStyle w:val="ListBullet"/>
            </w:pPr>
            <w:r w:rsidRPr="003F3362">
              <w:t>Coxswain Grade 2.</w:t>
            </w:r>
          </w:p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Licensing/Regulatory Information</w:t>
            </w:r>
          </w:p>
          <w:p w:rsidR="00000000" w:rsidRPr="003F3362" w:rsidP="003F3362">
            <w:pPr>
              <w:pStyle w:val="BodyText"/>
            </w:pPr>
            <w:r w:rsidRPr="003F3362">
              <w:t>Legislative and regulatory requirements are applicable to this unit.</w:t>
            </w:r>
          </w:p>
          <w:p w:rsidR="00000000" w:rsidRPr="003F3362" w:rsidP="003F3362">
            <w:pPr>
              <w:pStyle w:val="BodyText"/>
            </w:pPr>
            <w:r w:rsidRPr="003F3362">
              <w:t>This u</w:t>
            </w:r>
            <w:r w:rsidRPr="003F3362">
              <w:t>nit is one of the requirements to obtain Australian Maritime Safety Authority (AMSA) certification as a Coxswain Grade 1 NC, as specified in Marine Order 505.</w:t>
            </w:r>
          </w:p>
          <w:p w:rsidR="00000000" w:rsidRPr="003F3362" w:rsidP="003F3362">
            <w:pPr>
              <w:pStyle w:val="BodyText"/>
            </w:pPr>
            <w:r w:rsidRPr="003F3362">
              <w:t>Seafarers seeking certification should check with AMSA.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3" w:name="O_1284564"/>
      <w:bookmarkEnd w:id="3"/>
      <w:r w:rsidRPr="003F33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N</w:t>
            </w:r>
            <w:r w:rsidRPr="003F3362">
              <w:t>ot Applicable.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4" w:name="O_1284563"/>
      <w:bookmarkEnd w:id="4"/>
      <w:r w:rsidRPr="003F33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B – Equipment Checking and Maintenance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5" w:name="O_1284562"/>
      <w:bookmarkEnd w:id="5"/>
      <w:r w:rsidRPr="003F33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Not Applicable.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6" w:name="O_1284561"/>
      <w:bookmarkEnd w:id="6"/>
      <w:r w:rsidRPr="003F33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PERFORMANCE CRITERIA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Elements descr</w:t>
            </w:r>
            <w:r w:rsidRPr="003F3362">
              <w:t>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Performance criteria describe the performance needed to demonstrate achievement of the element.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Manufacturer equipment specifications are obtained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Safety requirements associated with maintaining equipment and workplace environment are implemented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Tasks are planned and sequenced in conjunction with others involved in or affected by maintenance work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Tools and equipment are selected and ch</w:t>
            </w:r>
            <w:r w:rsidRPr="003F3362">
              <w:t>ecked for serviceability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 xml:space="preserve">Work area is prepared 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Carry out routine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Equipment is inspected and inspection results are compared with manufacturer specifications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Servicing tasks are carried out to specifications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Mechanical equipment and system components are checked with appropriate instruments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Faulty items or components are identified and serviceability or unserviceability is determined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Unserviceable equipment is tagged according to workplace procedures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Repair or replace faulty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Equipment is safely isolated according to regulations and/or work health and safety (WHS)/occupational health and safety (OHS) requirements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Faulty items or components are removed using appropriate tools and equipment according to workplace procedures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Replaceable items are selected or serviceable items are fitted according to manufacturer specifications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Adjustments are made to</w:t>
            </w:r>
            <w:r w:rsidRPr="003F3362">
              <w:t xml:space="preserve"> equipment or components to comply with specifications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3.5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Operational checks are carried out on system to ensure its compliance with manufacturer specification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3.6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Maintenance report and logbooks are completed according to workplace procedures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4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rPr>
                <w:rStyle w:val="SpecialBold"/>
              </w:rPr>
              <w:t>Clean 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4.1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Work area is cleared and cleaned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4.2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t>Materials are disposed of or recycled according to legislative and workplace requirements</w:t>
            </w:r>
          </w:p>
        </w:tc>
      </w:tr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62">
            <w:pPr>
              <w:pStyle w:val="BodyText"/>
              <w:rPr>
                <w:lang w:val="en-NZ"/>
              </w:rPr>
            </w:pPr>
            <w:r w:rsidRPr="003F3362">
              <w:rPr>
                <w:rStyle w:val="SpecialBold"/>
              </w:rPr>
              <w:t>4.3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Tools and equipment are cleaned, checked and stored according to workplace procedures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7" w:name="O_1284560"/>
      <w:bookmarkEnd w:id="7"/>
      <w:r w:rsidRPr="003F33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Foundation skills essential to performance are explicit in the performance criteria of this unit of competency.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8" w:name="O_1284559"/>
      <w:bookmarkEnd w:id="8"/>
      <w:r w:rsidRPr="003F33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Range is restricted to essential operating conditions and any other variable</w:t>
            </w:r>
            <w:r w:rsidRPr="003F3362">
              <w:t>s essential to the work environment.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9" w:name="O_1284558"/>
      <w:bookmarkEnd w:id="9"/>
      <w:r w:rsidRPr="003F33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62" w:rsidP="003F3362">
            <w:pPr>
              <w:pStyle w:val="BodyText"/>
            </w:pPr>
            <w:r w:rsidRPr="003F3362">
              <w:t>This unit replaces and is equivalent to MARB002 Perform basic servicing and maintenance of main propulsion unit and auxiliary systems.</w:t>
            </w:r>
          </w:p>
        </w:tc>
      </w:tr>
    </w:tbl>
    <w:p w:rsidR="00000000" w:rsidRPr="003F3362" w:rsidP="003F3362">
      <w:pPr>
        <w:pStyle w:val="NoPaddingFontSize1"/>
      </w:pPr>
    </w:p>
    <w:p w:rsidR="00000000" w:rsidRPr="003F3362" w:rsidP="003F3362">
      <w:pPr>
        <w:pStyle w:val="AllowPageBreak"/>
      </w:pPr>
    </w:p>
    <w:p w:rsidR="00000000" w:rsidRPr="003F3362" w:rsidP="003F3362">
      <w:pPr>
        <w:pStyle w:val="Heading1"/>
      </w:pPr>
      <w:bookmarkStart w:id="10" w:name="O_1284567"/>
      <w:bookmarkEnd w:id="10"/>
      <w:r w:rsidRPr="003F3362">
        <w:t>Links</w:t>
      </w:r>
    </w:p>
    <w:p w:rsidR="00000000" w:rsidRPr="003F3362" w:rsidP="003B0492">
      <w:pPr>
        <w:pStyle w:val="BodyText"/>
      </w:pPr>
      <w:r w:rsidRPr="003F3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E604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F3362" w:rsidP="003F3362"/>
    <w:sectPr w:rsidSect="003F33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62" w:rsidRPr="003B0492" w:rsidP="003B0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92" w:rsidP="003F3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492" w:rsidP="003F3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B0492" w:rsidP="003F3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362" w:rsidRPr="003B0492" w:rsidP="003B0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92" w:rsidRPr="002D2AF8" w:rsidP="003F3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MARB027 Perform basic servicing and maintenance of main propulsion unit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B0492" w:rsidP="003F3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5CD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929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362"/>
  </w:style>
  <w:style w:type="character" w:customStyle="1" w:styleId="Heading1Char">
    <w:name w:val="Heading 1 Char"/>
    <w:basedOn w:val="DefaultParagraphFont"/>
    <w:link w:val="Heading1"/>
    <w:rsid w:val="003F3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3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362"/>
    <w:rPr>
      <w:b/>
      <w:spacing w:val="0"/>
    </w:rPr>
  </w:style>
  <w:style w:type="paragraph" w:customStyle="1" w:styleId="SuperHeading">
    <w:name w:val="SuperHeading"/>
    <w:basedOn w:val="Normal"/>
    <w:rsid w:val="003F3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3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3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362"/>
    <w:rPr>
      <w:i/>
    </w:rPr>
  </w:style>
  <w:style w:type="paragraph" w:styleId="Caption">
    <w:name w:val="caption"/>
    <w:basedOn w:val="BodyText"/>
    <w:next w:val="Normal"/>
    <w:qFormat/>
    <w:rsid w:val="003F3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362"/>
  </w:style>
  <w:style w:type="paragraph" w:styleId="TableofFigures">
    <w:name w:val="table of figures"/>
    <w:basedOn w:val="Normal"/>
    <w:next w:val="Normal"/>
    <w:semiHidden/>
    <w:rsid w:val="003F3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3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362"/>
    <w:rPr>
      <w:rFonts w:ascii="Wingdings" w:hAnsi="Wingdings"/>
    </w:rPr>
  </w:style>
  <w:style w:type="paragraph" w:customStyle="1" w:styleId="TableHeading">
    <w:name w:val="Table Heading"/>
    <w:basedOn w:val="HeadingBase"/>
    <w:rsid w:val="003F3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362"/>
    <w:rPr>
      <w:color w:val="0033CC"/>
      <w:u w:val="none"/>
    </w:rPr>
  </w:style>
  <w:style w:type="paragraph" w:customStyle="1" w:styleId="BodyTextRight">
    <w:name w:val="Body Text Right"/>
    <w:basedOn w:val="BodyText"/>
    <w:rsid w:val="003F3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3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362"/>
    <w:rPr>
      <w:sz w:val="32"/>
    </w:rPr>
  </w:style>
  <w:style w:type="paragraph" w:customStyle="1" w:styleId="HeadingProcedure">
    <w:name w:val="Heading Procedure"/>
    <w:basedOn w:val="HeadingBase"/>
    <w:next w:val="Normal"/>
    <w:rsid w:val="003F3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362"/>
    <w:pPr>
      <w:spacing w:before="60" w:after="60"/>
    </w:pPr>
  </w:style>
  <w:style w:type="paragraph" w:styleId="ListContinue">
    <w:name w:val="List Continue"/>
    <w:basedOn w:val="List"/>
    <w:rsid w:val="003F3362"/>
    <w:pPr>
      <w:ind w:firstLine="0"/>
    </w:pPr>
  </w:style>
  <w:style w:type="paragraph" w:customStyle="1" w:styleId="ListNote">
    <w:name w:val="List Note"/>
    <w:basedOn w:val="List"/>
    <w:rsid w:val="003F3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362"/>
    <w:rPr>
      <w:rFonts w:ascii="Courier New" w:hAnsi="Courier New"/>
    </w:rPr>
  </w:style>
  <w:style w:type="paragraph" w:customStyle="1" w:styleId="NoteBullet">
    <w:name w:val="Note Bullet"/>
    <w:basedOn w:val="Note"/>
    <w:rsid w:val="003F3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3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362"/>
    <w:rPr>
      <w:b/>
      <w:smallCaps/>
    </w:rPr>
  </w:style>
  <w:style w:type="paragraph" w:customStyle="1" w:styleId="TableListNumber">
    <w:name w:val="Table List Number"/>
    <w:basedOn w:val="ListNumber"/>
    <w:rsid w:val="003F3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362"/>
    <w:pPr>
      <w:numPr>
        <w:numId w:val="8"/>
      </w:numPr>
    </w:pPr>
  </w:style>
  <w:style w:type="paragraph" w:customStyle="1" w:styleId="ListAlpha2">
    <w:name w:val="List Alpha 2"/>
    <w:basedOn w:val="List2"/>
    <w:rsid w:val="003F3362"/>
    <w:pPr>
      <w:numPr>
        <w:numId w:val="7"/>
      </w:numPr>
    </w:pPr>
  </w:style>
  <w:style w:type="paragraph" w:styleId="List2">
    <w:name w:val="List 2"/>
    <w:basedOn w:val="BodyText"/>
    <w:rsid w:val="003F3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3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3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362"/>
    <w:pPr>
      <w:numPr>
        <w:numId w:val="3"/>
      </w:numPr>
    </w:pPr>
  </w:style>
  <w:style w:type="paragraph" w:styleId="ListContinue2">
    <w:name w:val="List Continue 2"/>
    <w:basedOn w:val="List2"/>
    <w:rsid w:val="003F3362"/>
    <w:pPr>
      <w:ind w:firstLine="0"/>
    </w:pPr>
  </w:style>
  <w:style w:type="paragraph" w:styleId="ListContinue3">
    <w:name w:val="List Continue 3"/>
    <w:basedOn w:val="List3"/>
    <w:rsid w:val="003F3362"/>
    <w:pPr>
      <w:ind w:left="1021" w:firstLine="0"/>
    </w:pPr>
  </w:style>
  <w:style w:type="paragraph" w:styleId="ListContinue4">
    <w:name w:val="List Continue 4"/>
    <w:basedOn w:val="List4"/>
    <w:rsid w:val="003F3362"/>
    <w:pPr>
      <w:ind w:firstLine="0"/>
    </w:pPr>
  </w:style>
  <w:style w:type="paragraph" w:styleId="ListContinue5">
    <w:name w:val="List Continue 5"/>
    <w:basedOn w:val="List5"/>
    <w:rsid w:val="003F3362"/>
    <w:pPr>
      <w:ind w:firstLine="0"/>
    </w:pPr>
  </w:style>
  <w:style w:type="paragraph" w:styleId="ListNumber3">
    <w:name w:val="List Number 3"/>
    <w:basedOn w:val="List3"/>
    <w:rsid w:val="003F3362"/>
    <w:pPr>
      <w:numPr>
        <w:numId w:val="4"/>
      </w:numPr>
    </w:pPr>
  </w:style>
  <w:style w:type="paragraph" w:styleId="ListNumber4">
    <w:name w:val="List Number 4"/>
    <w:basedOn w:val="List4"/>
    <w:rsid w:val="003F3362"/>
    <w:pPr>
      <w:numPr>
        <w:numId w:val="5"/>
      </w:numPr>
    </w:pPr>
  </w:style>
  <w:style w:type="paragraph" w:styleId="ListNumber5">
    <w:name w:val="List Number 5"/>
    <w:basedOn w:val="List5"/>
    <w:rsid w:val="003F3362"/>
    <w:pPr>
      <w:numPr>
        <w:numId w:val="6"/>
      </w:numPr>
    </w:pPr>
  </w:style>
  <w:style w:type="paragraph" w:styleId="BlockText">
    <w:name w:val="Block Text"/>
    <w:basedOn w:val="Normal"/>
    <w:rsid w:val="003F3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362"/>
    <w:rPr>
      <w:sz w:val="16"/>
      <w:vertAlign w:val="superscript"/>
    </w:rPr>
  </w:style>
  <w:style w:type="character" w:customStyle="1" w:styleId="Symbols">
    <w:name w:val="Symbols"/>
    <w:basedOn w:val="DefaultParagraphFont"/>
    <w:rsid w:val="003F3362"/>
    <w:rPr>
      <w:rFonts w:ascii="Symbol" w:hAnsi="Symbol"/>
    </w:rPr>
  </w:style>
  <w:style w:type="character" w:customStyle="1" w:styleId="MenuOptions">
    <w:name w:val="Menu Options"/>
    <w:basedOn w:val="DefaultParagraphFont"/>
    <w:rsid w:val="003F3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362"/>
    <w:rPr>
      <w:b/>
    </w:rPr>
  </w:style>
  <w:style w:type="character" w:customStyle="1" w:styleId="Underlined">
    <w:name w:val="Underlined"/>
    <w:basedOn w:val="DefaultParagraphFont"/>
    <w:rsid w:val="003F3362"/>
    <w:rPr>
      <w:u w:val="single"/>
    </w:rPr>
  </w:style>
  <w:style w:type="paragraph" w:customStyle="1" w:styleId="TableBodyTextRight">
    <w:name w:val="Table Body Text Right"/>
    <w:basedOn w:val="TableBodyText"/>
    <w:rsid w:val="003F3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362"/>
    <w:rPr>
      <w:sz w:val="18"/>
    </w:rPr>
  </w:style>
  <w:style w:type="paragraph" w:customStyle="1" w:styleId="BodySmallRight">
    <w:name w:val="Body Small Right"/>
    <w:basedOn w:val="BodyTextRight"/>
    <w:rsid w:val="003F3362"/>
    <w:rPr>
      <w:sz w:val="18"/>
      <w:szCs w:val="18"/>
    </w:rPr>
  </w:style>
  <w:style w:type="paragraph" w:customStyle="1" w:styleId="MarginEdition">
    <w:name w:val="Margin Edition"/>
    <w:basedOn w:val="MarginNote"/>
    <w:rsid w:val="003F3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362"/>
    <w:rPr>
      <w:sz w:val="2"/>
      <w:szCs w:val="2"/>
    </w:rPr>
  </w:style>
  <w:style w:type="character" w:customStyle="1" w:styleId="Small">
    <w:name w:val="Small"/>
    <w:basedOn w:val="DefaultParagraphFont"/>
    <w:rsid w:val="003F3362"/>
    <w:rPr>
      <w:sz w:val="16"/>
    </w:rPr>
  </w:style>
  <w:style w:type="paragraph" w:customStyle="1" w:styleId="WideTable">
    <w:name w:val="Wide Table"/>
    <w:basedOn w:val="Normal"/>
    <w:rsid w:val="003F3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362"/>
  </w:style>
  <w:style w:type="paragraph" w:styleId="Quote">
    <w:name w:val="Quote"/>
    <w:basedOn w:val="Heading1"/>
    <w:link w:val="QuoteChar"/>
    <w:qFormat/>
    <w:rsid w:val="003F3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362"/>
    <w:pPr>
      <w:pageBreakBefore/>
    </w:pPr>
  </w:style>
  <w:style w:type="paragraph" w:customStyle="1" w:styleId="Border">
    <w:name w:val="Border"/>
    <w:basedOn w:val="Normal"/>
    <w:qFormat/>
    <w:rsid w:val="003F3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362"/>
    <w:rPr>
      <w:u w:val="single"/>
    </w:rPr>
  </w:style>
  <w:style w:type="character" w:customStyle="1" w:styleId="BoldandItalics">
    <w:name w:val="Bold and Italics"/>
    <w:qFormat/>
    <w:rsid w:val="003F3362"/>
    <w:rPr>
      <w:b/>
      <w:i/>
      <w:u w:val="none"/>
    </w:rPr>
  </w:style>
  <w:style w:type="paragraph" w:styleId="BalloonText">
    <w:name w:val="Balloon Text"/>
    <w:basedOn w:val="Normal"/>
    <w:link w:val="BalloonTextChar"/>
    <w:rsid w:val="003F3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362"/>
    <w:pPr>
      <w:spacing w:before="0" w:after="0"/>
    </w:pPr>
  </w:style>
  <w:style w:type="paragraph" w:customStyle="1" w:styleId="BodyTextBold">
    <w:name w:val="Body Text Bold"/>
    <w:basedOn w:val="BodyText"/>
    <w:qFormat/>
    <w:rsid w:val="003F3362"/>
    <w:rPr>
      <w:b/>
    </w:rPr>
  </w:style>
  <w:style w:type="character" w:styleId="Hyperlink">
    <w:name w:val="Hyperlink"/>
    <w:basedOn w:val="DefaultParagraphFont"/>
    <w:uiPriority w:val="99"/>
    <w:unhideWhenUsed/>
    <w:rsid w:val="003B0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3507</Characters>
  <Application>Microsoft Office Word</Application>
  <DocSecurity>0</DocSecurity>
  <Lines>175</Lines>
  <Paragraphs>98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MARB027 Perform basic servicing and maintenance of main propulsion unit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2024-11-25T10:48:00Z</dcterms:created>
  <dcterms:modified xsi:type="dcterms:W3CDTF">2024-11-25T10:48:00Z</dcterms:modified>
</cp:coreProperties>
</file>