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B27" w:rsidP="007D1B27">
      <w:pPr>
        <w:pStyle w:val="Title"/>
      </w:pPr>
      <w:r>
        <w:fldChar w:fldCharType="begin"/>
      </w:r>
      <w:r>
        <w:instrText xml:space="preserve"> TITLE   \* MERGEFORMAT </w:instrText>
      </w:r>
      <w:r>
        <w:fldChar w:fldCharType="separate"/>
      </w:r>
      <w:r>
        <w:t>MARB025 Maintain mooring equipment</w:t>
      </w:r>
      <w:r>
        <w:fldChar w:fldCharType="end"/>
      </w:r>
    </w:p>
    <w:p w:rsidR="007D1B27" w:rsidP="007D1B27">
      <w:pPr>
        <w:pStyle w:val="Version"/>
        <w:sectPr w:rsidSect="00317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637" w:rsidP="00317637">
      <w:pPr>
        <w:pStyle w:val="SuperHeading"/>
      </w:pPr>
      <w:r w:rsidRPr="00317637">
        <w:t>MARB025 Maintain mooring equipment</w:t>
      </w:r>
    </w:p>
    <w:p w:rsidR="00000000" w:rsidRPr="00317637" w:rsidP="00317637">
      <w:pPr>
        <w:pStyle w:val="Heading1"/>
      </w:pPr>
      <w:bookmarkStart w:id="1" w:name="O_844930"/>
      <w:bookmarkEnd w:id="1"/>
      <w:r w:rsidRPr="00317637">
        <w:t>Modification History</w:t>
      </w:r>
    </w:p>
    <w:p w:rsidR="007D1B27" w:rsidP="007D1B27">
      <w:pPr>
        <w:pStyle w:val="BodyText"/>
      </w:pPr>
      <w:r w:rsidRPr="00317637">
        <w:t>Release 1. New unit of competency.</w:t>
      </w:r>
    </w:p>
    <w:p w:rsidR="00000000" w:rsidRPr="00317637" w:rsidP="00317637">
      <w:pPr>
        <w:pStyle w:val="Heading1"/>
      </w:pPr>
      <w:bookmarkStart w:id="2" w:name="O_844931"/>
      <w:bookmarkEnd w:id="2"/>
      <w:r w:rsidRPr="00317637">
        <w:t>Application</w:t>
      </w:r>
    </w:p>
    <w:tbl>
      <w:tblPr>
        <w:tblW w:w="9498" w:type="dxa"/>
        <w:tblLayout w:type="fixed"/>
        <w:tblCellMar>
          <w:left w:w="62" w:type="dxa"/>
          <w:right w:w="62" w:type="dxa"/>
        </w:tblCellMar>
        <w:tblLook w:val="0000"/>
      </w:tblPr>
      <w:tblGrid>
        <w:gridCol w:w="9498"/>
      </w:tblGrid>
      <w:tr w:rsidTr="003176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t>This unit involves the skills and knowledge required to maintain mooring equipment. It includes identifying faulty equipment, working safely, carrying out maintenance and</w:t>
            </w:r>
            <w:r w:rsidRPr="00317637">
              <w:t xml:space="preserve"> completing necessary documentation.</w:t>
            </w:r>
          </w:p>
          <w:p w:rsidR="00000000" w:rsidRPr="00317637" w:rsidP="00317637">
            <w:pPr>
              <w:pStyle w:val="BodyText"/>
            </w:pPr>
            <w:r w:rsidRPr="00317637">
              <w:t>This unit applies to individuals working in the maritime industry who have responsibility for the operational maintenance of mooring equipment.</w:t>
            </w:r>
          </w:p>
          <w:p w:rsidR="00000000" w:rsidRPr="00317637" w:rsidP="00317637">
            <w:pPr>
              <w:pStyle w:val="BodyText"/>
            </w:pPr>
            <w:r w:rsidRPr="00317637">
              <w:t xml:space="preserve">No licensing, legislative or certification requirements apply to this unit </w:t>
            </w:r>
            <w:r w:rsidRPr="00317637">
              <w:t>at the time of publication.</w:t>
            </w:r>
          </w:p>
        </w:tc>
      </w:tr>
    </w:tbl>
    <w:p w:rsidR="007D1B27" w:rsidP="00317637">
      <w:pPr>
        <w:pStyle w:val="BodyText"/>
      </w:pPr>
    </w:p>
    <w:p w:rsidR="007D1B27" w:rsidP="00317637">
      <w:pPr>
        <w:pStyle w:val="BodyText"/>
      </w:pPr>
    </w:p>
    <w:p w:rsidR="00000000" w:rsidRPr="00317637" w:rsidP="00317637">
      <w:pPr>
        <w:pStyle w:val="Heading1"/>
      </w:pPr>
      <w:bookmarkStart w:id="3" w:name="O_844932"/>
      <w:bookmarkEnd w:id="3"/>
      <w:r w:rsidRPr="00317637">
        <w:t>Pre-requisite Unit</w:t>
      </w:r>
    </w:p>
    <w:p w:rsidR="007D1B27" w:rsidP="007D1B27">
      <w:pPr>
        <w:pStyle w:val="BodyText"/>
      </w:pPr>
      <w:r w:rsidRPr="00317637">
        <w:t>Not applicable.</w:t>
      </w:r>
    </w:p>
    <w:p w:rsidR="00000000" w:rsidRPr="00317637" w:rsidP="00317637">
      <w:pPr>
        <w:pStyle w:val="Heading1"/>
      </w:pPr>
      <w:bookmarkStart w:id="4" w:name="O_844933"/>
      <w:bookmarkEnd w:id="4"/>
      <w:r w:rsidRPr="00317637">
        <w:t>Competency Field</w:t>
      </w:r>
    </w:p>
    <w:p w:rsidR="007D1B27" w:rsidP="007D1B27">
      <w:pPr>
        <w:pStyle w:val="BodyText"/>
      </w:pPr>
      <w:r w:rsidRPr="00317637">
        <w:t>B – Equipment Checking and Maintenance</w:t>
      </w:r>
    </w:p>
    <w:p w:rsidR="00000000" w:rsidRPr="00317637" w:rsidP="00317637">
      <w:pPr>
        <w:pStyle w:val="Heading1"/>
      </w:pPr>
      <w:bookmarkStart w:id="5" w:name="O_844934"/>
      <w:bookmarkEnd w:id="5"/>
      <w:r w:rsidRPr="00317637">
        <w:t>Unit Sector</w:t>
      </w:r>
    </w:p>
    <w:p w:rsidR="007D1B27" w:rsidP="007D1B27">
      <w:pPr>
        <w:pStyle w:val="BodyText"/>
      </w:pPr>
      <w:r w:rsidRPr="00317637">
        <w:t>Not applicable.</w:t>
      </w:r>
    </w:p>
    <w:p w:rsidR="00000000" w:rsidRPr="00317637" w:rsidP="00317637">
      <w:pPr>
        <w:pStyle w:val="Heading1"/>
      </w:pPr>
      <w:bookmarkStart w:id="6" w:name="O_844935"/>
      <w:bookmarkEnd w:id="6"/>
      <w:r w:rsidRPr="0031763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D1B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rPr>
                <w:rStyle w:val="SpecialBold"/>
              </w:rPr>
              <w:t>PERFORMANCE CRITERIA</w:t>
            </w:r>
          </w:p>
        </w:tc>
      </w:tr>
      <w:tr w:rsidTr="007D1B2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Performance criteria describe the performance needed to demonstrate achievement of the element.</w:t>
            </w:r>
          </w:p>
        </w:tc>
      </w:tr>
      <w:tr w:rsidTr="007D1B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rPr>
                <w:rStyle w:val="SpecialBold"/>
              </w:rPr>
              <w:t>Prepare to carry out maintenance</w:t>
            </w: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1.1</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Inspections are conducted to determine exte</w:t>
            </w:r>
            <w:r w:rsidRPr="00317637">
              <w:t>nt of maintenance required according to organisational procedures</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1.2</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Tasks are planned and sequenced in conjunction with others involved in or affected by maintenance work and task prioritisation is determined</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1.3</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Relevant tools and equipment required to undertake maintenance are identified and assembled</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1.4</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Actual and potential hazards are identified and personal protective equipment (PPE) is selected and assembled to minimise risks</w:t>
            </w:r>
          </w:p>
        </w:tc>
      </w:tr>
      <w:tr w:rsidTr="007D1B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rPr>
                <w:rStyle w:val="SpecialBold"/>
              </w:rPr>
              <w:t>Carry out maintenance</w:t>
            </w: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2.1</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Maintenance is carried out according to manufacturer procedures and specifications, and organisational procedures</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2.2</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Equipment that is unable to be repaired or requires specialised maintenance is reported to relevant personnel</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2.3</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Equipment is checked and tested according to organisational procedures to determine whether it functions correctly</w:t>
            </w:r>
          </w:p>
        </w:tc>
      </w:tr>
      <w:tr w:rsidTr="007D1B2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rPr>
                <w:rStyle w:val="SpecialBold"/>
              </w:rPr>
              <w:t xml:space="preserve">Complete maintenance </w:t>
            </w: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3.1</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Equipment is suitably stored where it is not likely to suffer deterioration or damage</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3.2</w:t>
            </w:r>
          </w:p>
        </w:tc>
        <w:tc>
          <w:tcPr>
            <w:tcW w:w="604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Required documentat</w:t>
            </w:r>
            <w:r w:rsidRPr="00317637">
              <w:t xml:space="preserve">ion is completed and processed according to organisational procedures </w:t>
            </w:r>
          </w:p>
        </w:tc>
      </w:tr>
      <w:tr w:rsidTr="007D1B2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3.3</w:t>
            </w:r>
          </w:p>
        </w:tc>
        <w:tc>
          <w:tcPr>
            <w:tcW w:w="6045" w:type="dxa"/>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t>Appropriate personnel are notified of completion of maintenance and details are documented according to organisational procedures</w:t>
            </w:r>
          </w:p>
        </w:tc>
      </w:tr>
    </w:tbl>
    <w:p w:rsidR="007D1B27" w:rsidP="00317637">
      <w:pPr>
        <w:pStyle w:val="BodyText"/>
      </w:pPr>
    </w:p>
    <w:p w:rsidR="007D1B27" w:rsidP="00317637">
      <w:pPr>
        <w:pStyle w:val="BodyText"/>
      </w:pPr>
    </w:p>
    <w:p w:rsidR="00000000" w:rsidRPr="00317637" w:rsidP="00317637">
      <w:pPr>
        <w:pStyle w:val="Heading1"/>
      </w:pPr>
      <w:bookmarkStart w:id="7" w:name="O_844936"/>
      <w:bookmarkEnd w:id="7"/>
      <w:r w:rsidRPr="00317637">
        <w:t>Foundation Skills</w:t>
      </w:r>
    </w:p>
    <w:p w:rsidR="007D1B27" w:rsidP="007D1B27">
      <w:pPr>
        <w:pStyle w:val="BodyText"/>
      </w:pPr>
      <w:r w:rsidRPr="00317637">
        <w:t>Foundation skills essential to performance are explicit in the performance criteria of this unit of competency.</w:t>
      </w:r>
    </w:p>
    <w:p w:rsidR="00000000" w:rsidRPr="00317637" w:rsidP="00317637">
      <w:pPr>
        <w:pStyle w:val="Heading1"/>
      </w:pPr>
      <w:bookmarkStart w:id="8" w:name="O_844937"/>
      <w:bookmarkEnd w:id="8"/>
      <w:r w:rsidRPr="00317637">
        <w:t>Range of Conditions</w:t>
      </w:r>
    </w:p>
    <w:tbl>
      <w:tblPr>
        <w:tblW w:w="9498" w:type="dxa"/>
        <w:tblLayout w:type="fixed"/>
        <w:tblCellMar>
          <w:left w:w="62" w:type="dxa"/>
          <w:right w:w="62" w:type="dxa"/>
        </w:tblCellMar>
        <w:tblLook w:val="0000"/>
      </w:tblPr>
      <w:tblGrid>
        <w:gridCol w:w="2735"/>
        <w:gridCol w:w="6763"/>
      </w:tblGrid>
      <w:tr w:rsidTr="0031763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Range is restricted to essential operating conditions and any other variables essential to the work enviro</w:t>
            </w:r>
            <w:r w:rsidRPr="00317637">
              <w:t>nment.</w:t>
            </w:r>
          </w:p>
        </w:tc>
      </w:tr>
      <w:tr w:rsidTr="0031763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Mooring equipment includes:</w:t>
            </w:r>
          </w:p>
        </w:tc>
        <w:tc>
          <w:tcPr>
            <w:tcW w:w="6763" w:type="dxa"/>
            <w:tcBorders>
              <w:top w:val="nil"/>
              <w:left w:val="nil"/>
              <w:bottom w:val="nil"/>
              <w:right w:val="nil"/>
            </w:tcBorders>
            <w:tcMar>
              <w:top w:w="0" w:type="dxa"/>
              <w:left w:w="62" w:type="dxa"/>
              <w:bottom w:w="0" w:type="dxa"/>
              <w:right w:w="62" w:type="dxa"/>
            </w:tcMar>
          </w:tcPr>
          <w:p w:rsidR="00000000" w:rsidRPr="00317637" w:rsidP="00317637">
            <w:pPr>
              <w:pStyle w:val="ListBullet"/>
            </w:pPr>
            <w:r w:rsidRPr="00317637">
              <w:t>anchors</w:t>
            </w:r>
          </w:p>
          <w:p w:rsidR="00000000" w:rsidRPr="00317637" w:rsidP="00317637">
            <w:pPr>
              <w:pStyle w:val="ListBullet"/>
            </w:pPr>
            <w:r w:rsidRPr="00317637">
              <w:t>bilges</w:t>
            </w:r>
          </w:p>
          <w:p w:rsidR="00000000" w:rsidRPr="00317637" w:rsidP="00317637">
            <w:pPr>
              <w:pStyle w:val="ListBullet"/>
            </w:pPr>
            <w:r w:rsidRPr="00317637">
              <w:t>buoys</w:t>
            </w:r>
          </w:p>
          <w:p w:rsidR="00000000" w:rsidRPr="00317637" w:rsidP="00317637">
            <w:pPr>
              <w:pStyle w:val="ListBullet"/>
            </w:pPr>
            <w:r w:rsidRPr="00317637">
              <w:t>chains</w:t>
            </w:r>
          </w:p>
          <w:p w:rsidR="00000000" w:rsidRPr="00317637" w:rsidP="00317637">
            <w:pPr>
              <w:pStyle w:val="ListBullet"/>
            </w:pPr>
            <w:r w:rsidRPr="00317637">
              <w:t>hooks</w:t>
            </w:r>
          </w:p>
          <w:p w:rsidR="00000000" w:rsidRPr="00317637" w:rsidP="00317637">
            <w:pPr>
              <w:pStyle w:val="ListBullet"/>
            </w:pPr>
            <w:r w:rsidRPr="00317637">
              <w:t>marine fenders</w:t>
            </w:r>
          </w:p>
          <w:p w:rsidR="00000000" w:rsidRPr="00317637" w:rsidP="00317637">
            <w:pPr>
              <w:pStyle w:val="ListBullet"/>
            </w:pPr>
            <w:r w:rsidRPr="00317637">
              <w:t>mooring cock</w:t>
            </w:r>
          </w:p>
          <w:p w:rsidR="00000000" w:rsidRPr="00317637" w:rsidP="00317637">
            <w:pPr>
              <w:pStyle w:val="ListBullet"/>
            </w:pPr>
            <w:r w:rsidRPr="00317637">
              <w:t xml:space="preserve">mooring rollers </w:t>
            </w:r>
          </w:p>
          <w:p w:rsidR="00000000" w:rsidRPr="00317637" w:rsidP="00317637">
            <w:pPr>
              <w:pStyle w:val="ListBullet"/>
            </w:pPr>
            <w:r w:rsidRPr="00317637">
              <w:t>quick release systems</w:t>
            </w:r>
          </w:p>
          <w:p w:rsidR="00000000" w:rsidRPr="00317637" w:rsidP="00317637">
            <w:pPr>
              <w:pStyle w:val="ListBullet"/>
            </w:pPr>
            <w:r w:rsidRPr="00317637">
              <w:t>radios</w:t>
            </w:r>
          </w:p>
          <w:p w:rsidR="00000000" w:rsidRPr="00317637" w:rsidP="00317637">
            <w:pPr>
              <w:pStyle w:val="ListBullet"/>
            </w:pPr>
            <w:r w:rsidRPr="00317637">
              <w:t>ropes and lines</w:t>
            </w:r>
          </w:p>
          <w:p w:rsidR="00000000" w:rsidRPr="00317637" w:rsidP="00317637">
            <w:pPr>
              <w:pStyle w:val="ListBullet"/>
            </w:pPr>
            <w:r w:rsidRPr="00317637">
              <w:t>shackles</w:t>
            </w:r>
          </w:p>
          <w:p w:rsidR="00000000" w:rsidRPr="00317637" w:rsidP="00317637">
            <w:pPr>
              <w:pStyle w:val="ListBullet"/>
            </w:pPr>
            <w:r w:rsidRPr="00317637">
              <w:t>sheaves</w:t>
            </w:r>
          </w:p>
          <w:p w:rsidR="00000000" w:rsidRPr="00317637" w:rsidP="00317637">
            <w:pPr>
              <w:pStyle w:val="ListBullet"/>
            </w:pPr>
            <w:r w:rsidRPr="00317637">
              <w:t xml:space="preserve">stoppers </w:t>
            </w:r>
          </w:p>
          <w:p w:rsidR="00000000" w:rsidRPr="00317637" w:rsidP="00317637">
            <w:pPr>
              <w:pStyle w:val="ListBullet"/>
            </w:pPr>
            <w:r w:rsidRPr="00317637">
              <w:t>towing hook</w:t>
            </w:r>
          </w:p>
          <w:p w:rsidR="00000000" w:rsidP="00317637">
            <w:pPr>
              <w:pStyle w:val="ListBullet"/>
              <w:rPr>
                <w:lang w:val="en-NZ"/>
              </w:rPr>
            </w:pPr>
            <w:r w:rsidRPr="00317637">
              <w:t>wires</w:t>
            </w:r>
          </w:p>
        </w:tc>
      </w:tr>
      <w:tr w:rsidTr="0031763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Personal protective equipment includes:</w:t>
            </w:r>
          </w:p>
        </w:tc>
        <w:tc>
          <w:tcPr>
            <w:tcW w:w="6763" w:type="dxa"/>
            <w:tcBorders>
              <w:top w:val="nil"/>
              <w:left w:val="nil"/>
              <w:bottom w:val="nil"/>
              <w:right w:val="nil"/>
            </w:tcBorders>
            <w:tcMar>
              <w:top w:w="0" w:type="dxa"/>
              <w:left w:w="62" w:type="dxa"/>
              <w:bottom w:w="0" w:type="dxa"/>
              <w:right w:w="62" w:type="dxa"/>
            </w:tcMar>
          </w:tcPr>
          <w:p w:rsidR="00000000" w:rsidRPr="00317637" w:rsidP="00317637">
            <w:pPr>
              <w:pStyle w:val="ListBullet"/>
            </w:pPr>
            <w:r w:rsidRPr="00317637">
              <w:t xml:space="preserve">eye protection/glasses or protective shield </w:t>
            </w:r>
          </w:p>
          <w:p w:rsidR="00000000" w:rsidRPr="00317637" w:rsidP="00317637">
            <w:pPr>
              <w:pStyle w:val="ListBullet"/>
            </w:pPr>
            <w:r w:rsidRPr="00317637">
              <w:t>helmet</w:t>
            </w:r>
          </w:p>
          <w:p w:rsidR="00000000" w:rsidRPr="00317637" w:rsidP="00317637">
            <w:pPr>
              <w:pStyle w:val="ListBullet"/>
            </w:pPr>
            <w:r w:rsidRPr="00317637">
              <w:t>personal life vest</w:t>
            </w:r>
          </w:p>
          <w:p w:rsidR="00000000" w:rsidRPr="00317637" w:rsidP="00317637">
            <w:pPr>
              <w:pStyle w:val="ListBullet"/>
            </w:pPr>
            <w:r w:rsidRPr="00317637">
              <w:t>radiant heat protection/coat</w:t>
            </w:r>
          </w:p>
          <w:p w:rsidR="00000000" w:rsidRPr="00317637" w:rsidP="00317637">
            <w:pPr>
              <w:pStyle w:val="ListBullet"/>
            </w:pPr>
            <w:r w:rsidRPr="00317637">
              <w:t>reflective clothing</w:t>
            </w:r>
          </w:p>
          <w:p w:rsidR="00000000" w:rsidRPr="00317637" w:rsidP="00317637">
            <w:pPr>
              <w:pStyle w:val="ListBullet"/>
            </w:pPr>
            <w:r w:rsidRPr="00317637">
              <w:t>safety footwear</w:t>
            </w:r>
          </w:p>
          <w:p w:rsidR="00000000" w:rsidRPr="00317637" w:rsidP="00317637">
            <w:pPr>
              <w:pStyle w:val="ListBullet"/>
            </w:pPr>
            <w:r w:rsidRPr="00317637">
              <w:t>suitable gloves</w:t>
            </w:r>
          </w:p>
          <w:p w:rsidR="00000000" w:rsidRPr="00317637" w:rsidP="00317637">
            <w:pPr>
              <w:pStyle w:val="ListBullet"/>
            </w:pPr>
            <w:r w:rsidRPr="00317637">
              <w:t>vest</w:t>
            </w:r>
          </w:p>
        </w:tc>
      </w:tr>
    </w:tbl>
    <w:p w:rsidR="007D1B27" w:rsidP="00317637">
      <w:pPr>
        <w:pStyle w:val="BodyText"/>
      </w:pPr>
    </w:p>
    <w:p w:rsidR="007D1B27" w:rsidP="00317637">
      <w:pPr>
        <w:pStyle w:val="BodyText"/>
      </w:pPr>
    </w:p>
    <w:p w:rsidR="00000000" w:rsidRPr="00317637" w:rsidP="00317637">
      <w:pPr>
        <w:pStyle w:val="Heading1"/>
      </w:pPr>
      <w:bookmarkStart w:id="9" w:name="O_844938"/>
      <w:bookmarkEnd w:id="9"/>
      <w:r w:rsidRPr="00317637">
        <w:t>Unit Mapping Information</w:t>
      </w:r>
    </w:p>
    <w:p w:rsidR="007D1B27" w:rsidP="007D1B27">
      <w:pPr>
        <w:pStyle w:val="BodyText"/>
      </w:pPr>
      <w:r w:rsidRPr="00317637">
        <w:t>No equivalent unit.</w:t>
      </w:r>
    </w:p>
    <w:p w:rsidR="00000000" w:rsidRPr="00317637" w:rsidP="00317637">
      <w:pPr>
        <w:pStyle w:val="Heading1"/>
      </w:pPr>
      <w:bookmarkStart w:id="10" w:name="O_844945"/>
      <w:bookmarkEnd w:id="10"/>
      <w:r w:rsidRPr="00317637">
        <w:t>Links</w:t>
      </w:r>
    </w:p>
    <w:p w:rsidR="00000000" w:rsidRPr="00317637" w:rsidP="007D1B27">
      <w:pPr>
        <w:pStyle w:val="BodyText"/>
      </w:pPr>
      <w:r w:rsidRPr="003176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554FD">
        <w:rPr>
          <w:rStyle w:val="Hyperlink"/>
        </w:rPr>
        <w:t>https://vetnet.gov.au/Pages/TrainingDocs.aspx?q=772efb7b-4cce-47fe-9bbd-ee3b1d1eb4c2</w:t>
      </w:r>
      <w:r>
        <w:fldChar w:fldCharType="end"/>
      </w:r>
    </w:p>
    <w:p w:rsidR="00000000" w:rsidRPr="00317637" w:rsidP="007D1B27">
      <w:pPr>
        <w:pStyle w:val="BodyText"/>
        <w:sectPr w:rsidSect="00317637">
          <w:headerReference w:type="default" r:id="rId10"/>
          <w:footerReference w:type="default" r:id="rId11"/>
          <w:pgSz w:w="11908" w:h="16833"/>
          <w:pgMar w:top="1702" w:right="1418" w:bottom="1702" w:left="1418" w:header="992" w:footer="992" w:gutter="0"/>
          <w:cols w:space="720"/>
          <w:noEndnote/>
          <w:docGrid w:linePitch="299"/>
        </w:sectPr>
      </w:pPr>
    </w:p>
    <w:p w:rsidR="00000000" w:rsidRPr="00317637" w:rsidP="00317637">
      <w:pPr>
        <w:pStyle w:val="SuperHeading"/>
      </w:pPr>
      <w:r w:rsidRPr="00317637">
        <w:t>Assessment Requirements for MARB025 Maintain mooring equipment</w:t>
      </w:r>
    </w:p>
    <w:p w:rsidR="00000000" w:rsidRPr="00317637" w:rsidP="00317637">
      <w:pPr>
        <w:pStyle w:val="Heading1"/>
      </w:pPr>
      <w:bookmarkStart w:id="11" w:name="O_844940"/>
      <w:bookmarkEnd w:id="11"/>
      <w:r w:rsidRPr="00317637">
        <w:t>Modification History</w:t>
      </w:r>
    </w:p>
    <w:p w:rsidR="007D1B27" w:rsidP="007D1B27">
      <w:pPr>
        <w:pStyle w:val="BodyText"/>
      </w:pPr>
      <w:r w:rsidRPr="00317637">
        <w:t>Release 1. New unit of competency.</w:t>
      </w:r>
    </w:p>
    <w:p w:rsidR="00000000" w:rsidRPr="00317637" w:rsidP="00317637">
      <w:pPr>
        <w:pStyle w:val="Heading1"/>
      </w:pPr>
      <w:bookmarkStart w:id="12" w:name="O_844941"/>
      <w:bookmarkEnd w:id="12"/>
      <w:r w:rsidRPr="00317637">
        <w:t>Performance Evidence</w:t>
      </w:r>
    </w:p>
    <w:tbl>
      <w:tblPr>
        <w:tblW w:w="9498" w:type="dxa"/>
        <w:tblLayout w:type="fixed"/>
        <w:tblCellMar>
          <w:left w:w="62" w:type="dxa"/>
          <w:right w:w="62" w:type="dxa"/>
        </w:tblCellMar>
        <w:tblLook w:val="0000"/>
      </w:tblPr>
      <w:tblGrid>
        <w:gridCol w:w="9498"/>
      </w:tblGrid>
      <w:tr w:rsidTr="0031763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Evidence required to demonstrate competence in this unit must be relevant to and satisfy all of the requirements of the elements, performance criteria and range of conditions on at least one occasion and include:</w:t>
            </w:r>
          </w:p>
        </w:tc>
      </w:tr>
      <w:tr w:rsidTr="00317637">
        <w:tblPrEx>
          <w:tblW w:w="9498" w:type="dxa"/>
          <w:tblLayout w:type="fixed"/>
          <w:tblCellMar>
            <w:left w:w="62" w:type="dxa"/>
            <w:right w:w="62" w:type="dxa"/>
          </w:tblCellMar>
          <w:tblLook w:val="0000"/>
        </w:tblPrEx>
        <w:trPr>
          <w:trHeight w:val="2094"/>
        </w:trPr>
        <w:tc>
          <w:tcPr>
            <w:tcW w:w="9498" w:type="dxa"/>
            <w:tcBorders>
              <w:top w:val="nil"/>
              <w:left w:val="nil"/>
              <w:bottom w:val="nil"/>
              <w:right w:val="nil"/>
            </w:tcBorders>
            <w:tcMar>
              <w:top w:w="0" w:type="dxa"/>
              <w:left w:w="62" w:type="dxa"/>
              <w:bottom w:w="0" w:type="dxa"/>
              <w:right w:w="62" w:type="dxa"/>
            </w:tcMar>
          </w:tcPr>
          <w:p w:rsidR="00000000" w:rsidRPr="00317637" w:rsidP="00317637">
            <w:pPr>
              <w:pStyle w:val="ListBullet"/>
            </w:pPr>
            <w:r w:rsidRPr="00317637">
              <w:t>applying relevant work health and safety (WHS)/occupational health and safety (OHS) requirements and work practices</w:t>
            </w:r>
          </w:p>
          <w:p w:rsidR="00000000" w:rsidRPr="00317637" w:rsidP="00317637">
            <w:pPr>
              <w:pStyle w:val="ListBullet"/>
            </w:pPr>
            <w:r w:rsidRPr="00317637">
              <w:t xml:space="preserve">applying decision-making techniques in determining extent of damage and selecting the type of maintenance required </w:t>
            </w:r>
          </w:p>
          <w:p w:rsidR="00000000" w:rsidRPr="00317637" w:rsidP="00317637">
            <w:pPr>
              <w:pStyle w:val="ListBullet"/>
            </w:pPr>
            <w:r w:rsidRPr="00317637">
              <w:t>communicating effectivel</w:t>
            </w:r>
            <w:r w:rsidRPr="00317637">
              <w:t xml:space="preserve">y with others and working as part of a team </w:t>
            </w:r>
          </w:p>
          <w:p w:rsidR="00000000" w:rsidRPr="00317637" w:rsidP="00317637">
            <w:pPr>
              <w:pStyle w:val="ListBullet"/>
            </w:pPr>
            <w:r w:rsidRPr="00317637">
              <w:t xml:space="preserve">completing documentation related to maintenance of mooring equipment </w:t>
            </w:r>
          </w:p>
          <w:p w:rsidR="00000000" w:rsidRPr="00317637" w:rsidP="00317637">
            <w:pPr>
              <w:pStyle w:val="ListBullet"/>
            </w:pPr>
            <w:r w:rsidRPr="00317637">
              <w:t xml:space="preserve">following procedures to maintain equipment </w:t>
            </w:r>
          </w:p>
          <w:p w:rsidR="00000000" w:rsidRPr="00317637" w:rsidP="00317637">
            <w:pPr>
              <w:pStyle w:val="ListBullet"/>
            </w:pPr>
            <w:r w:rsidRPr="00317637">
              <w:t>identifying faults and problems related to mooring equipment</w:t>
            </w:r>
          </w:p>
          <w:p w:rsidR="00000000" w:rsidRPr="00317637" w:rsidP="00317637">
            <w:pPr>
              <w:pStyle w:val="ListBullet"/>
            </w:pPr>
            <w:r w:rsidRPr="00317637">
              <w:t>initiating timely action in response</w:t>
            </w:r>
            <w:r w:rsidRPr="00317637">
              <w:t xml:space="preserve"> to defects or damage</w:t>
            </w:r>
          </w:p>
          <w:p w:rsidR="00000000" w:rsidRPr="00317637" w:rsidP="00317637">
            <w:pPr>
              <w:pStyle w:val="ListBullet"/>
            </w:pPr>
            <w:r w:rsidRPr="00317637">
              <w:t>reading and interpreting instructions, procedures and information relevant to mooring equipment maintenance</w:t>
            </w:r>
          </w:p>
          <w:p w:rsidR="00000000" w:rsidRPr="00317637" w:rsidP="00317637">
            <w:pPr>
              <w:pStyle w:val="ListBullet"/>
            </w:pPr>
            <w:r w:rsidRPr="00317637">
              <w:t>selecting and using required personal protective equipment (PPE) that conforms to industry and WHS/OHS standards.</w:t>
            </w:r>
          </w:p>
        </w:tc>
      </w:tr>
    </w:tbl>
    <w:p w:rsidR="007D1B27" w:rsidP="00317637">
      <w:pPr>
        <w:pStyle w:val="BodyText"/>
      </w:pPr>
    </w:p>
    <w:p w:rsidR="007D1B27" w:rsidP="00317637">
      <w:pPr>
        <w:pStyle w:val="BodyText"/>
      </w:pPr>
    </w:p>
    <w:p w:rsidR="00000000" w:rsidRPr="00317637" w:rsidP="00317637">
      <w:pPr>
        <w:pStyle w:val="Heading1"/>
      </w:pPr>
      <w:bookmarkStart w:id="13" w:name="O_844942"/>
      <w:bookmarkEnd w:id="13"/>
      <w:r w:rsidRPr="00317637">
        <w:t>Knowledge Evidence</w:t>
      </w:r>
    </w:p>
    <w:tbl>
      <w:tblPr>
        <w:tblW w:w="9498" w:type="dxa"/>
        <w:tblLayout w:type="fixed"/>
        <w:tblCellMar>
          <w:left w:w="62" w:type="dxa"/>
          <w:right w:w="62" w:type="dxa"/>
        </w:tblCellMar>
        <w:tblLook w:val="0000"/>
      </w:tblPr>
      <w:tblGrid>
        <w:gridCol w:w="9498"/>
      </w:tblGrid>
      <w:tr w:rsidTr="0031763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17637">
            <w:pPr>
              <w:pStyle w:val="BodyText"/>
              <w:rPr>
                <w:lang w:val="en-NZ"/>
              </w:rPr>
            </w:pPr>
            <w:r w:rsidRPr="00317637">
              <w:t>Evidence required to demonstrate competence in this unit must be relevant to and satisfy all of the requirements of the elements, performance criteria and range of conditions and include knowledge of:</w:t>
            </w:r>
          </w:p>
        </w:tc>
      </w:tr>
      <w:tr w:rsidTr="00317637">
        <w:tblPrEx>
          <w:tblW w:w="9498" w:type="dxa"/>
          <w:tblLayout w:type="fixed"/>
          <w:tblCellMar>
            <w:left w:w="62" w:type="dxa"/>
            <w:right w:w="62" w:type="dxa"/>
          </w:tblCellMar>
          <w:tblLook w:val="0000"/>
        </w:tblPrEx>
        <w:trPr>
          <w:trHeight w:val="2453"/>
        </w:trPr>
        <w:tc>
          <w:tcPr>
            <w:tcW w:w="9498" w:type="dxa"/>
            <w:tcBorders>
              <w:top w:val="nil"/>
              <w:left w:val="nil"/>
              <w:bottom w:val="nil"/>
              <w:right w:val="nil"/>
            </w:tcBorders>
            <w:tcMar>
              <w:top w:w="0" w:type="dxa"/>
              <w:left w:w="62" w:type="dxa"/>
              <w:bottom w:w="0" w:type="dxa"/>
              <w:right w:w="62" w:type="dxa"/>
            </w:tcMar>
          </w:tcPr>
          <w:p w:rsidR="00000000" w:rsidRPr="00317637" w:rsidP="00317637">
            <w:pPr>
              <w:pStyle w:val="ListBullet"/>
            </w:pPr>
            <w:r w:rsidRPr="00317637">
              <w:t>decision-making techniques</w:t>
            </w:r>
          </w:p>
          <w:p w:rsidR="00000000" w:rsidRPr="00317637" w:rsidP="00317637">
            <w:pPr>
              <w:pStyle w:val="ListBullet"/>
            </w:pPr>
            <w:r w:rsidRPr="00317637">
              <w:t xml:space="preserve">organisational policies and procedures related to maintaining mooring equipment </w:t>
            </w:r>
          </w:p>
          <w:p w:rsidR="00000000" w:rsidRPr="00317637" w:rsidP="00317637">
            <w:pPr>
              <w:pStyle w:val="ListBullet"/>
            </w:pPr>
            <w:r w:rsidRPr="00317637">
              <w:t xml:space="preserve">PPE required when maintaining mooring equipment </w:t>
            </w:r>
          </w:p>
          <w:p w:rsidR="00000000" w:rsidRPr="00317637" w:rsidP="00317637">
            <w:pPr>
              <w:pStyle w:val="ListBullet"/>
            </w:pPr>
            <w:r w:rsidRPr="00317637">
              <w:t>recommended manufacturer instructions for equipment repair</w:t>
            </w:r>
          </w:p>
          <w:p w:rsidR="00000000" w:rsidRPr="00317637" w:rsidP="00317637">
            <w:pPr>
              <w:pStyle w:val="ListBullet"/>
            </w:pPr>
            <w:r w:rsidRPr="00317637">
              <w:t xml:space="preserve">relevant regulations and codes of practice related to maintaining equipment </w:t>
            </w:r>
          </w:p>
          <w:p w:rsidR="00000000" w:rsidRPr="00317637" w:rsidP="00317637">
            <w:pPr>
              <w:pStyle w:val="ListBullet"/>
            </w:pPr>
            <w:r w:rsidRPr="00317637">
              <w:t xml:space="preserve">requirements for completing relevant documentation </w:t>
            </w:r>
          </w:p>
          <w:p w:rsidR="00000000" w:rsidRPr="00317637" w:rsidP="00317637">
            <w:pPr>
              <w:pStyle w:val="ListBullet"/>
            </w:pPr>
            <w:r w:rsidRPr="00317637">
              <w:t>typical faults that can occur with mooring equipment and related action that should be taken to repair, isolate, replace, repor</w:t>
            </w:r>
            <w:r w:rsidRPr="00317637">
              <w:t>t and record faulty equipment</w:t>
            </w:r>
          </w:p>
          <w:p w:rsidR="00000000" w:rsidRPr="00317637" w:rsidP="00317637">
            <w:pPr>
              <w:pStyle w:val="ListBullet"/>
            </w:pPr>
            <w:r w:rsidRPr="00317637">
              <w:t>WHS/OHS requirements and work practices.</w:t>
            </w:r>
          </w:p>
        </w:tc>
      </w:tr>
    </w:tbl>
    <w:p w:rsidR="007D1B27" w:rsidP="00317637">
      <w:pPr>
        <w:pStyle w:val="BodyText"/>
      </w:pPr>
    </w:p>
    <w:p w:rsidR="007D1B27" w:rsidP="00317637">
      <w:pPr>
        <w:pStyle w:val="BodyText"/>
      </w:pPr>
    </w:p>
    <w:p w:rsidR="00000000" w:rsidRPr="00317637" w:rsidP="00317637">
      <w:pPr>
        <w:pStyle w:val="Heading1"/>
      </w:pPr>
      <w:bookmarkStart w:id="14" w:name="O_844943"/>
      <w:bookmarkEnd w:id="14"/>
      <w:r w:rsidRPr="00317637">
        <w:t>Assessment Conditions</w:t>
      </w:r>
    </w:p>
    <w:tbl>
      <w:tblPr>
        <w:tblW w:w="9498" w:type="dxa"/>
        <w:tblLayout w:type="fixed"/>
        <w:tblCellMar>
          <w:left w:w="62" w:type="dxa"/>
          <w:right w:w="62" w:type="dxa"/>
        </w:tblCellMar>
        <w:tblLook w:val="0000"/>
      </w:tblPr>
      <w:tblGrid>
        <w:gridCol w:w="9498"/>
      </w:tblGrid>
      <w:tr w:rsidTr="0031763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7637" w:rsidP="00317637">
            <w:pPr>
              <w:pStyle w:val="BodyText"/>
            </w:pPr>
            <w:r w:rsidRPr="00317637">
              <w:t xml:space="preserve">As a minimum, assessors must satisfy applicable regulatory requirements, which include requirements in the </w:t>
            </w:r>
            <w:r w:rsidRPr="00317637">
              <w:rPr>
                <w:rStyle w:val="Emphasis"/>
              </w:rPr>
              <w:t>Standards for Registered Training Or</w:t>
            </w:r>
            <w:r w:rsidRPr="00317637">
              <w:rPr>
                <w:rStyle w:val="Emphasis"/>
              </w:rPr>
              <w:t>ganisations</w:t>
            </w:r>
            <w:r w:rsidRPr="00317637">
              <w:t xml:space="preserve"> current at the time of assessment. </w:t>
            </w:r>
          </w:p>
          <w:p w:rsidR="00000000" w:rsidRPr="00317637" w:rsidP="00317637">
            <w:pPr>
              <w:pStyle w:val="BodyText"/>
            </w:pPr>
            <w:r w:rsidRPr="00317637">
              <w:t xml:space="preserve">As a minimum, assessment must satisfy applicable regulatory requirements, which include requirements in the </w:t>
            </w:r>
            <w:r w:rsidRPr="00317637">
              <w:rPr>
                <w:rStyle w:val="Emphasis"/>
              </w:rPr>
              <w:t>Standards for Registered Training Organisations</w:t>
            </w:r>
            <w:r w:rsidRPr="00317637">
              <w:t xml:space="preserve"> current at the time of assessment.</w:t>
            </w:r>
          </w:p>
          <w:p w:rsidR="00000000" w:rsidRPr="00317637" w:rsidP="00317637">
            <w:pPr>
              <w:pStyle w:val="BodyText"/>
            </w:pPr>
            <w:r w:rsidRPr="00317637">
              <w:t>Assessment processes and techniques must be appropriate to the language, literacy and numeracy requirements of the work being performed and the needs of the candidate.</w:t>
            </w:r>
          </w:p>
          <w:p w:rsidR="00000000" w:rsidRPr="00317637" w:rsidP="00317637">
            <w:pPr>
              <w:pStyle w:val="BodyText"/>
            </w:pPr>
            <w:r w:rsidRPr="00317637">
              <w:t>Assessment must occur in workplace operational situations or where this is not available</w:t>
            </w:r>
            <w:r w:rsidRPr="00317637">
              <w:t>, in simulated workplace operational situations or an industry-approved marine operations sites that replicate workplace conditions.</w:t>
            </w:r>
          </w:p>
          <w:p w:rsidR="00000000" w:rsidRPr="00317637" w:rsidP="00317637">
            <w:pPr>
              <w:pStyle w:val="BodyText"/>
            </w:pPr>
            <w:r w:rsidRPr="00317637">
              <w:t>Resources for assessment include access to:</w:t>
            </w:r>
          </w:p>
          <w:p w:rsidR="00000000" w:rsidRPr="00317637" w:rsidP="00317637">
            <w:pPr>
              <w:pStyle w:val="ListBullet"/>
            </w:pPr>
            <w:r w:rsidRPr="00317637">
              <w:t>a range of relevant exercises, case studies and/or other simulated practical a</w:t>
            </w:r>
            <w:r w:rsidRPr="00317637">
              <w:t>nd knowledge assessments</w:t>
            </w:r>
          </w:p>
          <w:p w:rsidR="00000000" w:rsidRPr="00317637" w:rsidP="00317637">
            <w:pPr>
              <w:pStyle w:val="ListBullet"/>
            </w:pPr>
            <w:r w:rsidRPr="00317637">
              <w:t>relevant documentation including workplace procedures, regulations, codes of practice, operation manuals, and manufacturer instructions and procedures</w:t>
            </w:r>
          </w:p>
          <w:p w:rsidR="00000000" w:rsidRPr="00317637" w:rsidP="00317637">
            <w:pPr>
              <w:pStyle w:val="ListBullet"/>
            </w:pPr>
            <w:r w:rsidRPr="00317637">
              <w:t>tools, equipment, materials and PPE specified in the range of conditions and cur</w:t>
            </w:r>
            <w:r w:rsidRPr="00317637">
              <w:t>rently used in industry.</w:t>
            </w:r>
          </w:p>
        </w:tc>
      </w:tr>
    </w:tbl>
    <w:p w:rsidR="007D1B27" w:rsidP="00317637">
      <w:pPr>
        <w:pStyle w:val="BodyText"/>
      </w:pPr>
    </w:p>
    <w:p w:rsidR="007D1B27" w:rsidP="00317637">
      <w:pPr>
        <w:pStyle w:val="BodyText"/>
      </w:pPr>
    </w:p>
    <w:p w:rsidR="00000000" w:rsidRPr="00317637" w:rsidP="00317637">
      <w:pPr>
        <w:pStyle w:val="Heading1"/>
      </w:pPr>
      <w:bookmarkStart w:id="15" w:name="O_844946"/>
      <w:bookmarkEnd w:id="15"/>
      <w:r w:rsidRPr="00317637">
        <w:t>Links</w:t>
      </w:r>
    </w:p>
    <w:p w:rsidR="00000000" w:rsidRPr="00317637" w:rsidP="007D1B27">
      <w:pPr>
        <w:pStyle w:val="BodyText"/>
      </w:pPr>
      <w:r w:rsidRPr="003176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554FD">
        <w:rPr>
          <w:rStyle w:val="Hyperlink"/>
        </w:rPr>
        <w:t>https://vetnet.gov.au/Pages/TrainingDocs.aspx?q=772efb7b-4cce-47fe-9bbd-ee3b1d1eb4c2</w:t>
      </w:r>
      <w:r>
        <w:fldChar w:fldCharType="end"/>
      </w:r>
    </w:p>
    <w:p w:rsidR="00000000" w:rsidRPr="00317637" w:rsidP="00317637"/>
    <w:sectPr w:rsidSect="003176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rsidRPr="007D1B27" w:rsidP="007D1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7" w:rsidP="00317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1B27" w:rsidP="003176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1B27" w:rsidP="003176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rsidP="00317637">
    <w:pPr>
      <w:pStyle w:val="Footer"/>
      <w:framePr w:wrap="around"/>
    </w:pPr>
    <w:r>
      <w:fldChar w:fldCharType="begin"/>
    </w:r>
    <w:r>
      <w:instrText xml:space="preserve"> DOCPROPERTY  Subject  \* MERGEFORMAT </w:instrText>
    </w:r>
    <w:r>
      <w:fldChar w:fldCharType="separate"/>
    </w:r>
    <w:r w:rsidR="007D1B27">
      <w:t>Approved</w:t>
    </w:r>
    <w:r w:rsidR="007D1B27">
      <w:fldChar w:fldCharType="end"/>
    </w:r>
    <w:r>
      <w:tab/>
      <w:t xml:space="preserve">Page </w:t>
    </w:r>
    <w:r>
      <w:fldChar w:fldCharType="begin"/>
    </w:r>
    <w:r>
      <w:instrText xml:space="preserve"> PAGE  \* Arabic  \* MERGEFORMAT </w:instrText>
    </w:r>
    <w:r>
      <w:fldChar w:fldCharType="separate"/>
    </w:r>
    <w:r w:rsidR="007D1B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1B27">
      <w:rPr>
        <w:noProof/>
      </w:rPr>
      <w:t>5</w:t>
    </w:r>
    <w:r>
      <w:rPr>
        <w:noProof/>
      </w:rPr>
      <w:fldChar w:fldCharType="end"/>
    </w:r>
  </w:p>
  <w:p w:rsidR="00317637" w:rsidP="00317637">
    <w:pPr>
      <w:pStyle w:val="Footer"/>
      <w:framePr w:wrap="around"/>
    </w:pPr>
    <w:r>
      <w:t xml:space="preserve">© Commonwealth of Australia, </w:t>
    </w:r>
    <w:r>
      <w:fldChar w:fldCharType="begin"/>
    </w:r>
    <w:r>
      <w:instrText xml:space="preserve"> DATE  \@ "yyyy"  \* MERGEFORMAT </w:instrText>
    </w:r>
    <w:r>
      <w:fldChar w:fldCharType="separate"/>
    </w:r>
    <w:r w:rsidR="007D1B27">
      <w:rPr>
        <w:noProof/>
      </w:rPr>
      <w:t>2025</w:t>
    </w:r>
    <w:r>
      <w:fldChar w:fldCharType="end"/>
    </w:r>
    <w:r>
      <w:tab/>
    </w:r>
    <w:r>
      <w:fldChar w:fldCharType="begin"/>
    </w:r>
    <w:r>
      <w:instrText xml:space="preserve"> DOCPROPERTY  Author  \* MERGEFORMAT </w:instrText>
    </w:r>
    <w:r>
      <w:fldChar w:fldCharType="separate"/>
    </w:r>
    <w:r w:rsidR="007D1B27">
      <w:t>Industry Skills Australia</w:t>
    </w:r>
    <w:r w:rsidR="007D1B27">
      <w:fldChar w:fldCharType="end"/>
    </w:r>
  </w:p>
  <w:p w:rsidR="00317637" w:rsidP="00317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637" w:rsidRPr="007D1B27" w:rsidP="007D1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B27" w:rsidRPr="002D2AF8" w:rsidP="00317637">
    <w:pPr>
      <w:pStyle w:val="Header"/>
      <w:framePr w:wrap="around"/>
    </w:pPr>
    <w:r>
      <w:fldChar w:fldCharType="begin"/>
    </w:r>
    <w:r>
      <w:instrText xml:space="preserve"> TITLE   \* MERGEFORMAT </w:instrText>
    </w:r>
    <w:r>
      <w:fldChar w:fldCharType="separate"/>
    </w:r>
    <w:r>
      <w:t>MARB025 Maintain mooring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D1B27" w:rsidP="003176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7" w:rsidRPr="002D2AF8" w:rsidP="00317637">
    <w:pPr>
      <w:pStyle w:val="Header"/>
      <w:framePr w:wrap="around"/>
    </w:pPr>
    <w:r>
      <w:fldChar w:fldCharType="begin"/>
    </w:r>
    <w:r>
      <w:instrText xml:space="preserve"> TITLE   \* MERGEFORMAT </w:instrText>
    </w:r>
    <w:r>
      <w:fldChar w:fldCharType="separate"/>
    </w:r>
    <w:r w:rsidR="007D1B27">
      <w:t>MARB025 Maintain mooring equipment</w:t>
    </w:r>
    <w:r w:rsidR="007D1B27">
      <w:fldChar w:fldCharType="end"/>
    </w:r>
    <w:r>
      <w:tab/>
      <w:t xml:space="preserve">Date this document was generated: </w:t>
    </w:r>
    <w:r>
      <w:fldChar w:fldCharType="begin"/>
    </w:r>
    <w:r>
      <w:instrText xml:space="preserve"> CREATEDATE  \@ "d MMMM yyyy"  \* MERGEFORMAT </w:instrText>
    </w:r>
    <w:r>
      <w:fldChar w:fldCharType="separate"/>
    </w:r>
    <w:r w:rsidR="007D1B27">
      <w:rPr>
        <w:noProof/>
      </w:rPr>
      <w:t>1 March 2025</w:t>
    </w:r>
    <w:r>
      <w:fldChar w:fldCharType="end"/>
    </w:r>
  </w:p>
  <w:p w:rsidR="00317637" w:rsidP="00317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C69C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46A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637"/>
    <w:pPr>
      <w:spacing w:before="360" w:after="60"/>
      <w:outlineLvl w:val="0"/>
    </w:pPr>
    <w:rPr>
      <w:sz w:val="32"/>
    </w:rPr>
  </w:style>
  <w:style w:type="paragraph" w:styleId="Heading2">
    <w:name w:val="heading 2"/>
    <w:basedOn w:val="HeadingBase"/>
    <w:next w:val="BodyText"/>
    <w:link w:val="Heading2Char"/>
    <w:qFormat/>
    <w:rsid w:val="00317637"/>
    <w:pPr>
      <w:keepLines/>
      <w:spacing w:before="240" w:after="120"/>
      <w:outlineLvl w:val="1"/>
    </w:pPr>
    <w:rPr>
      <w:sz w:val="28"/>
      <w:szCs w:val="40"/>
    </w:rPr>
  </w:style>
  <w:style w:type="paragraph" w:styleId="Heading3">
    <w:name w:val="heading 3"/>
    <w:basedOn w:val="HeadingBase"/>
    <w:next w:val="BodyText"/>
    <w:link w:val="Heading3Char"/>
    <w:qFormat/>
    <w:rsid w:val="00317637"/>
    <w:pPr>
      <w:spacing w:before="180" w:after="120"/>
      <w:outlineLvl w:val="2"/>
    </w:pPr>
    <w:rPr>
      <w:spacing w:val="-10"/>
      <w:kern w:val="32"/>
    </w:rPr>
  </w:style>
  <w:style w:type="paragraph" w:styleId="Heading4">
    <w:name w:val="heading 4"/>
    <w:basedOn w:val="HeadingBase"/>
    <w:next w:val="BodyText"/>
    <w:link w:val="Heading4Char"/>
    <w:qFormat/>
    <w:rsid w:val="00317637"/>
    <w:pPr>
      <w:spacing w:before="160" w:after="120"/>
      <w:outlineLvl w:val="3"/>
    </w:pPr>
    <w:rPr>
      <w:sz w:val="22"/>
    </w:rPr>
  </w:style>
  <w:style w:type="paragraph" w:styleId="Heading5">
    <w:name w:val="heading 5"/>
    <w:basedOn w:val="HeadingBase"/>
    <w:next w:val="Normal"/>
    <w:link w:val="Heading5Char"/>
    <w:qFormat/>
    <w:rsid w:val="00317637"/>
    <w:pPr>
      <w:spacing w:before="80"/>
      <w:outlineLvl w:val="4"/>
    </w:pPr>
    <w:rPr>
      <w:color w:val="918585"/>
      <w:sz w:val="20"/>
    </w:rPr>
  </w:style>
  <w:style w:type="paragraph" w:styleId="Heading6">
    <w:name w:val="heading 6"/>
    <w:basedOn w:val="HeadingBase"/>
    <w:next w:val="Normal"/>
    <w:link w:val="Heading6Char"/>
    <w:qFormat/>
    <w:rsid w:val="00317637"/>
    <w:pPr>
      <w:spacing w:before="60"/>
      <w:outlineLvl w:val="5"/>
    </w:pPr>
    <w:rPr>
      <w:color w:val="918585"/>
      <w:sz w:val="20"/>
    </w:rPr>
  </w:style>
  <w:style w:type="paragraph" w:styleId="Heading7">
    <w:name w:val="heading 7"/>
    <w:basedOn w:val="Normal"/>
    <w:next w:val="Normal"/>
    <w:link w:val="Heading7Char"/>
    <w:qFormat/>
    <w:rsid w:val="00317637"/>
    <w:pPr>
      <w:ind w:left="720"/>
      <w:outlineLvl w:val="6"/>
    </w:pPr>
    <w:rPr>
      <w:i/>
    </w:rPr>
  </w:style>
  <w:style w:type="paragraph" w:styleId="Heading8">
    <w:name w:val="heading 8"/>
    <w:basedOn w:val="Normal"/>
    <w:next w:val="Normal"/>
    <w:link w:val="Heading8Char"/>
    <w:qFormat/>
    <w:rsid w:val="00317637"/>
    <w:pPr>
      <w:ind w:left="720"/>
      <w:outlineLvl w:val="7"/>
    </w:pPr>
    <w:rPr>
      <w:i/>
    </w:rPr>
  </w:style>
  <w:style w:type="paragraph" w:styleId="Heading9">
    <w:name w:val="heading 9"/>
    <w:basedOn w:val="Normal"/>
    <w:next w:val="Normal"/>
    <w:link w:val="Heading9Char"/>
    <w:qFormat/>
    <w:rsid w:val="00317637"/>
    <w:pPr>
      <w:ind w:left="720"/>
      <w:outlineLvl w:val="8"/>
    </w:pPr>
    <w:rPr>
      <w:i/>
    </w:rPr>
  </w:style>
  <w:style w:type="character" w:default="1" w:styleId="DefaultParagraphFont">
    <w:name w:val="Default Paragraph Font"/>
    <w:uiPriority w:val="1"/>
    <w:unhideWhenUsed/>
    <w:rsid w:val="00317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637"/>
  </w:style>
  <w:style w:type="character" w:customStyle="1" w:styleId="Heading1Char">
    <w:name w:val="Heading 1 Char"/>
    <w:basedOn w:val="DefaultParagraphFont"/>
    <w:link w:val="Heading1"/>
    <w:rsid w:val="00317637"/>
    <w:rPr>
      <w:rFonts w:ascii="Times New Roman" w:eastAsia="Times New Roman" w:hAnsi="Times New Roman" w:cs="Times New Roman"/>
      <w:b/>
      <w:sz w:val="32"/>
      <w:szCs w:val="20"/>
      <w:lang w:eastAsia="en-US"/>
    </w:rPr>
  </w:style>
  <w:style w:type="paragraph" w:styleId="BodyText">
    <w:name w:val="Body Text"/>
    <w:basedOn w:val="Normal"/>
    <w:link w:val="BodyTextChar"/>
    <w:rsid w:val="00317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637"/>
    <w:rPr>
      <w:rFonts w:ascii="Times New Roman" w:eastAsia="Times New Roman" w:hAnsi="Times New Roman" w:cs="Times New Roman"/>
      <w:sz w:val="24"/>
      <w:lang w:eastAsia="en-US"/>
    </w:rPr>
  </w:style>
  <w:style w:type="paragraph" w:styleId="ListBullet">
    <w:name w:val="List Bullet"/>
    <w:basedOn w:val="List"/>
    <w:rsid w:val="00317637"/>
    <w:pPr>
      <w:numPr>
        <w:numId w:val="11"/>
      </w:numPr>
      <w:tabs>
        <w:tab w:val="clear" w:pos="340"/>
      </w:tabs>
      <w:spacing w:before="40" w:after="40"/>
    </w:pPr>
  </w:style>
  <w:style w:type="character" w:customStyle="1" w:styleId="SpecialBold">
    <w:name w:val="Special Bold"/>
    <w:basedOn w:val="DefaultParagraphFont"/>
    <w:rsid w:val="00317637"/>
    <w:rPr>
      <w:b/>
      <w:spacing w:val="0"/>
    </w:rPr>
  </w:style>
  <w:style w:type="character" w:styleId="Emphasis">
    <w:name w:val="Emphasis"/>
    <w:basedOn w:val="DefaultParagraphFont"/>
    <w:qFormat/>
    <w:rsid w:val="00317637"/>
    <w:rPr>
      <w:i/>
    </w:rPr>
  </w:style>
  <w:style w:type="paragraph" w:customStyle="1" w:styleId="SuperHeading">
    <w:name w:val="SuperHeading"/>
    <w:basedOn w:val="Normal"/>
    <w:rsid w:val="00317637"/>
    <w:pPr>
      <w:spacing w:before="240" w:after="120"/>
      <w:outlineLvl w:val="0"/>
    </w:pPr>
    <w:rPr>
      <w:rFonts w:ascii="Times New Roman" w:hAnsi="Times New Roman"/>
      <w:b/>
      <w:sz w:val="32"/>
    </w:rPr>
  </w:style>
  <w:style w:type="paragraph" w:customStyle="1" w:styleId="AllowPageBreak">
    <w:name w:val="AllowPageBreak"/>
    <w:rsid w:val="003176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637"/>
    <w:rPr>
      <w:rFonts w:ascii="Courier New" w:eastAsia="Times New Roman" w:hAnsi="Courier New" w:cs="Times New Roman"/>
      <w:i/>
      <w:szCs w:val="20"/>
      <w:lang w:eastAsia="en-US"/>
    </w:rPr>
  </w:style>
  <w:style w:type="paragraph" w:customStyle="1" w:styleId="HeadingBase">
    <w:name w:val="Heading Base"/>
    <w:rsid w:val="00317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637"/>
    <w:pPr>
      <w:tabs>
        <w:tab w:val="right" w:leader="dot" w:pos="9072"/>
      </w:tabs>
      <w:ind w:left="567"/>
    </w:pPr>
    <w:rPr>
      <w:szCs w:val="22"/>
    </w:rPr>
  </w:style>
  <w:style w:type="paragraph" w:customStyle="1" w:styleId="TOCBase">
    <w:name w:val="TOC Base"/>
    <w:rsid w:val="00317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637"/>
    <w:pPr>
      <w:tabs>
        <w:tab w:val="right" w:leader="dot" w:pos="9072"/>
      </w:tabs>
      <w:spacing w:before="40" w:after="40"/>
      <w:ind w:left="284"/>
    </w:pPr>
    <w:rPr>
      <w:rFonts w:ascii="Times New Roman" w:hAnsi="Times New Roman"/>
    </w:rPr>
  </w:style>
  <w:style w:type="paragraph" w:styleId="TOC1">
    <w:name w:val="toc 1"/>
    <w:basedOn w:val="TOCBase"/>
    <w:next w:val="Normal"/>
    <w:rsid w:val="00317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637"/>
    <w:rPr>
      <w:rFonts w:ascii="Times New Roman" w:eastAsia="Times New Roman" w:hAnsi="Times New Roman" w:cs="Times New Roman"/>
      <w:sz w:val="16"/>
      <w:lang w:eastAsia="en-US"/>
    </w:rPr>
  </w:style>
  <w:style w:type="paragraph" w:styleId="Title">
    <w:name w:val="Title"/>
    <w:basedOn w:val="HeadingBase"/>
    <w:link w:val="TitleChar"/>
    <w:qFormat/>
    <w:rsid w:val="00317637"/>
    <w:pPr>
      <w:spacing w:before="5040"/>
      <w:jc w:val="center"/>
    </w:pPr>
    <w:rPr>
      <w:sz w:val="48"/>
      <w:szCs w:val="72"/>
      <w:lang w:val="en-US"/>
    </w:rPr>
  </w:style>
  <w:style w:type="character" w:customStyle="1" w:styleId="TitleChar">
    <w:name w:val="Title Char"/>
    <w:basedOn w:val="DefaultParagraphFont"/>
    <w:link w:val="Title"/>
    <w:rsid w:val="00317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637"/>
    <w:pPr>
      <w:tabs>
        <w:tab w:val="left" w:pos="3600"/>
        <w:tab w:val="left" w:pos="3958"/>
      </w:tabs>
    </w:pPr>
  </w:style>
  <w:style w:type="paragraph" w:styleId="List">
    <w:name w:val="List"/>
    <w:basedOn w:val="BodyText"/>
    <w:next w:val="BodyText"/>
    <w:rsid w:val="00317637"/>
    <w:pPr>
      <w:tabs>
        <w:tab w:val="left" w:pos="340"/>
      </w:tabs>
      <w:spacing w:before="60" w:after="60"/>
      <w:ind w:left="340" w:hanging="340"/>
    </w:pPr>
  </w:style>
  <w:style w:type="paragraph" w:customStyle="1" w:styleId="Note">
    <w:name w:val="Note"/>
    <w:basedOn w:val="BodyText"/>
    <w:rsid w:val="00317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637"/>
    <w:pPr>
      <w:framePr w:wrap="auto" w:hAnchor="text" w:y="6049"/>
    </w:pPr>
    <w:rPr>
      <w:color w:val="000000"/>
      <w:sz w:val="40"/>
    </w:rPr>
  </w:style>
  <w:style w:type="paragraph" w:customStyle="1" w:styleId="TOCTitle">
    <w:name w:val="TOCTitle"/>
    <w:basedOn w:val="Heading1"/>
    <w:rsid w:val="00317637"/>
    <w:pPr>
      <w:spacing w:after="240"/>
      <w:jc w:val="center"/>
      <w:outlineLvl w:val="9"/>
    </w:pPr>
    <w:rPr>
      <w:caps/>
    </w:rPr>
  </w:style>
  <w:style w:type="paragraph" w:customStyle="1" w:styleId="Version">
    <w:name w:val="Version"/>
    <w:rsid w:val="00317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637"/>
    <w:pPr>
      <w:numPr>
        <w:numId w:val="12"/>
      </w:numPr>
      <w:tabs>
        <w:tab w:val="clear" w:pos="680"/>
      </w:tabs>
    </w:pPr>
  </w:style>
  <w:style w:type="paragraph" w:styleId="Index1">
    <w:name w:val="index 1"/>
    <w:basedOn w:val="Normal"/>
    <w:next w:val="Normal"/>
    <w:semiHidden/>
    <w:rsid w:val="00317637"/>
    <w:pPr>
      <w:keepNext w:val="0"/>
      <w:tabs>
        <w:tab w:val="right" w:pos="4176"/>
      </w:tabs>
      <w:ind w:left="198" w:hanging="198"/>
    </w:pPr>
    <w:rPr>
      <w:rFonts w:ascii="Garamond" w:hAnsi="Garamond"/>
    </w:rPr>
  </w:style>
  <w:style w:type="paragraph" w:styleId="IndexHeading">
    <w:name w:val="index heading"/>
    <w:basedOn w:val="Normal"/>
    <w:next w:val="Index1"/>
    <w:semiHidden/>
    <w:rsid w:val="00317637"/>
    <w:pPr>
      <w:spacing w:before="120" w:after="120"/>
    </w:pPr>
    <w:rPr>
      <w:rFonts w:ascii="Arial" w:hAnsi="Arial"/>
      <w:b/>
      <w:color w:val="918585"/>
      <w:sz w:val="24"/>
    </w:rPr>
  </w:style>
  <w:style w:type="paragraph" w:styleId="Header">
    <w:name w:val="header"/>
    <w:basedOn w:val="Normal"/>
    <w:link w:val="HeaderChar"/>
    <w:rsid w:val="00317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637"/>
    <w:rPr>
      <w:rFonts w:ascii="Times New Roman" w:eastAsia="Times New Roman" w:hAnsi="Times New Roman" w:cs="Times New Roman"/>
      <w:sz w:val="16"/>
      <w:szCs w:val="20"/>
      <w:lang w:val="en-GB" w:eastAsia="en-US"/>
    </w:rPr>
  </w:style>
  <w:style w:type="paragraph" w:customStyle="1" w:styleId="Chapter">
    <w:name w:val="Chapter"/>
    <w:basedOn w:val="Normal"/>
    <w:rsid w:val="00317637"/>
    <w:pPr>
      <w:spacing w:before="240"/>
    </w:pPr>
    <w:rPr>
      <w:rFonts w:ascii="Times New Roman" w:hAnsi="Times New Roman"/>
      <w:smallCaps/>
      <w:spacing w:val="80"/>
      <w:sz w:val="28"/>
    </w:rPr>
  </w:style>
  <w:style w:type="paragraph" w:customStyle="1" w:styleId="InChapter">
    <w:name w:val="InChapter"/>
    <w:basedOn w:val="Heading3"/>
    <w:rsid w:val="00317637"/>
    <w:pPr>
      <w:spacing w:after="240"/>
      <w:outlineLvl w:val="9"/>
    </w:pPr>
    <w:rPr>
      <w:noProof/>
    </w:rPr>
  </w:style>
  <w:style w:type="paragraph" w:styleId="Index2">
    <w:name w:val="index 2"/>
    <w:basedOn w:val="Normal"/>
    <w:next w:val="Normal"/>
    <w:semiHidden/>
    <w:rsid w:val="00317637"/>
    <w:pPr>
      <w:tabs>
        <w:tab w:val="right" w:pos="4176"/>
      </w:tabs>
      <w:ind w:left="568" w:hanging="284"/>
    </w:pPr>
    <w:rPr>
      <w:rFonts w:ascii="Garamond" w:hAnsi="Garamond"/>
    </w:rPr>
  </w:style>
  <w:style w:type="paragraph" w:customStyle="1" w:styleId="Byline">
    <w:name w:val="Byline"/>
    <w:rsid w:val="00317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637"/>
    <w:pPr>
      <w:tabs>
        <w:tab w:val="clear" w:pos="3600"/>
        <w:tab w:val="clear" w:pos="3958"/>
      </w:tabs>
      <w:jc w:val="right"/>
    </w:pPr>
  </w:style>
  <w:style w:type="paragraph" w:styleId="Caption">
    <w:name w:val="caption"/>
    <w:basedOn w:val="BodyText"/>
    <w:next w:val="Normal"/>
    <w:qFormat/>
    <w:rsid w:val="00317637"/>
    <w:pPr>
      <w:framePr w:w="2268" w:hSpace="181" w:vSpace="181" w:wrap="around" w:vAnchor="text" w:hAnchor="page" w:x="1135" w:y="285" w:anchorLock="1"/>
    </w:pPr>
    <w:rPr>
      <w:i/>
    </w:rPr>
  </w:style>
  <w:style w:type="paragraph" w:customStyle="1" w:styleId="MiniTOCTitle">
    <w:name w:val="MiniTOCTitle"/>
    <w:basedOn w:val="Heading4"/>
    <w:rsid w:val="00317637"/>
    <w:pPr>
      <w:spacing w:before="240"/>
      <w:outlineLvl w:val="9"/>
    </w:pPr>
    <w:rPr>
      <w:noProof/>
      <w:sz w:val="24"/>
    </w:rPr>
  </w:style>
  <w:style w:type="paragraph" w:customStyle="1" w:styleId="MiniTOCItem">
    <w:name w:val="MiniTOCItem"/>
    <w:basedOn w:val="ListBullet"/>
    <w:rsid w:val="00317637"/>
    <w:pPr>
      <w:numPr>
        <w:numId w:val="0"/>
      </w:numPr>
      <w:tabs>
        <w:tab w:val="right" w:leader="dot" w:pos="6521"/>
      </w:tabs>
      <w:spacing w:before="0" w:after="0"/>
    </w:pPr>
  </w:style>
  <w:style w:type="paragraph" w:customStyle="1" w:styleId="TOFTitle">
    <w:name w:val="TOFTitle"/>
    <w:basedOn w:val="TOCTitle"/>
    <w:rsid w:val="00317637"/>
  </w:style>
  <w:style w:type="paragraph" w:styleId="TableofFigures">
    <w:name w:val="table of figures"/>
    <w:basedOn w:val="Normal"/>
    <w:next w:val="Normal"/>
    <w:semiHidden/>
    <w:rsid w:val="00317637"/>
    <w:pPr>
      <w:tabs>
        <w:tab w:val="right" w:leader="dot" w:pos="9072"/>
      </w:tabs>
      <w:ind w:left="970" w:hanging="403"/>
    </w:pPr>
    <w:rPr>
      <w:rFonts w:ascii="Times New Roman" w:hAnsi="Times New Roman"/>
      <w:b/>
    </w:rPr>
  </w:style>
  <w:style w:type="paragraph" w:styleId="ListNumber">
    <w:name w:val="List Number"/>
    <w:basedOn w:val="List"/>
    <w:rsid w:val="00317637"/>
    <w:pPr>
      <w:numPr>
        <w:numId w:val="14"/>
      </w:numPr>
      <w:tabs>
        <w:tab w:val="clear" w:pos="340"/>
      </w:tabs>
    </w:pPr>
  </w:style>
  <w:style w:type="character" w:customStyle="1" w:styleId="WingdingSymbols">
    <w:name w:val="Wingding Symbols"/>
    <w:rsid w:val="00317637"/>
    <w:rPr>
      <w:rFonts w:ascii="Wingdings" w:hAnsi="Wingdings"/>
    </w:rPr>
  </w:style>
  <w:style w:type="paragraph" w:customStyle="1" w:styleId="TableHeading">
    <w:name w:val="Table Heading"/>
    <w:basedOn w:val="HeadingBase"/>
    <w:rsid w:val="00317637"/>
    <w:pPr>
      <w:keepLines/>
      <w:pBdr>
        <w:bottom w:val="single" w:sz="6" w:space="1" w:color="918585"/>
      </w:pBdr>
      <w:spacing w:before="240"/>
    </w:pPr>
  </w:style>
  <w:style w:type="character" w:customStyle="1" w:styleId="HotSpot">
    <w:name w:val="HotSpot"/>
    <w:rsid w:val="00317637"/>
    <w:rPr>
      <w:color w:val="0033CC"/>
      <w:u w:val="none"/>
    </w:rPr>
  </w:style>
  <w:style w:type="paragraph" w:customStyle="1" w:styleId="BodyTextRight">
    <w:name w:val="Body Text Right"/>
    <w:basedOn w:val="BodyText"/>
    <w:rsid w:val="00317637"/>
    <w:pPr>
      <w:spacing w:before="0" w:after="0"/>
      <w:jc w:val="right"/>
    </w:pPr>
  </w:style>
  <w:style w:type="paragraph" w:styleId="Index3">
    <w:name w:val="index 3"/>
    <w:basedOn w:val="ListNumber2"/>
    <w:next w:val="Normal"/>
    <w:semiHidden/>
    <w:rsid w:val="00317637"/>
    <w:pPr>
      <w:numPr>
        <w:numId w:val="0"/>
      </w:numPr>
      <w:tabs>
        <w:tab w:val="right" w:leader="dot" w:pos="4176"/>
      </w:tabs>
    </w:pPr>
  </w:style>
  <w:style w:type="paragraph" w:styleId="ListNumber2">
    <w:name w:val="List Number 2"/>
    <w:basedOn w:val="List2"/>
    <w:rsid w:val="00317637"/>
    <w:pPr>
      <w:numPr>
        <w:numId w:val="9"/>
      </w:numPr>
      <w:tabs>
        <w:tab w:val="clear" w:pos="1060"/>
      </w:tabs>
    </w:pPr>
  </w:style>
  <w:style w:type="paragraph" w:customStyle="1" w:styleId="MarginNote">
    <w:name w:val="Margin Note"/>
    <w:basedOn w:val="BodyText"/>
    <w:rsid w:val="00317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637"/>
    <w:rPr>
      <w:sz w:val="32"/>
    </w:rPr>
  </w:style>
  <w:style w:type="paragraph" w:customStyle="1" w:styleId="HeadingProcedure">
    <w:name w:val="Heading Procedure"/>
    <w:basedOn w:val="HeadingBase"/>
    <w:next w:val="Normal"/>
    <w:rsid w:val="00317637"/>
    <w:pPr>
      <w:tabs>
        <w:tab w:val="left" w:pos="0"/>
      </w:tabs>
      <w:spacing w:before="120" w:after="60"/>
    </w:pPr>
    <w:rPr>
      <w:i/>
      <w:color w:val="918585"/>
      <w:sz w:val="22"/>
    </w:rPr>
  </w:style>
  <w:style w:type="paragraph" w:customStyle="1" w:styleId="TableBodyText">
    <w:name w:val="Table Body Text"/>
    <w:basedOn w:val="BodyText"/>
    <w:rsid w:val="00317637"/>
    <w:pPr>
      <w:spacing w:before="60" w:after="60"/>
    </w:pPr>
  </w:style>
  <w:style w:type="paragraph" w:styleId="ListContinue">
    <w:name w:val="List Continue"/>
    <w:basedOn w:val="List"/>
    <w:rsid w:val="00317637"/>
    <w:pPr>
      <w:ind w:firstLine="0"/>
    </w:pPr>
  </w:style>
  <w:style w:type="paragraph" w:customStyle="1" w:styleId="ListNote">
    <w:name w:val="List Note"/>
    <w:basedOn w:val="List"/>
    <w:rsid w:val="00317637"/>
    <w:pPr>
      <w:pBdr>
        <w:top w:val="single" w:sz="6" w:space="2" w:color="918585"/>
        <w:bottom w:val="single" w:sz="6" w:space="2" w:color="918585"/>
      </w:pBdr>
      <w:tabs>
        <w:tab w:val="left" w:pos="1021"/>
      </w:tabs>
      <w:ind w:firstLine="0"/>
    </w:pPr>
  </w:style>
  <w:style w:type="paragraph" w:customStyle="1" w:styleId="Warning">
    <w:name w:val="Warning"/>
    <w:basedOn w:val="BodyText"/>
    <w:rsid w:val="00317637"/>
    <w:pPr>
      <w:shd w:val="clear" w:color="auto" w:fill="D9D9D9"/>
      <w:tabs>
        <w:tab w:val="left" w:pos="992"/>
      </w:tabs>
      <w:ind w:left="119" w:right="119"/>
    </w:pPr>
    <w:rPr>
      <w:sz w:val="20"/>
    </w:rPr>
  </w:style>
  <w:style w:type="paragraph" w:customStyle="1" w:styleId="MarginIcons">
    <w:name w:val="Margin Icons"/>
    <w:basedOn w:val="BodyText"/>
    <w:rsid w:val="00317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637"/>
    <w:rPr>
      <w:rFonts w:ascii="Courier New" w:hAnsi="Courier New"/>
    </w:rPr>
  </w:style>
  <w:style w:type="paragraph" w:customStyle="1" w:styleId="NoteBullet">
    <w:name w:val="Note Bullet"/>
    <w:basedOn w:val="Note"/>
    <w:rsid w:val="00317637"/>
    <w:pPr>
      <w:tabs>
        <w:tab w:val="clear" w:pos="680"/>
      </w:tabs>
      <w:spacing w:before="60" w:after="60"/>
    </w:pPr>
  </w:style>
  <w:style w:type="paragraph" w:customStyle="1" w:styleId="SubHeading2">
    <w:name w:val="SubHeading2"/>
    <w:basedOn w:val="HeadingBase"/>
    <w:rsid w:val="00317637"/>
    <w:pPr>
      <w:spacing w:before="240" w:after="60"/>
    </w:pPr>
    <w:rPr>
      <w:sz w:val="20"/>
    </w:rPr>
  </w:style>
  <w:style w:type="paragraph" w:customStyle="1" w:styleId="SubHeading1">
    <w:name w:val="SubHeading1"/>
    <w:basedOn w:val="HeadingBase"/>
    <w:rsid w:val="00317637"/>
    <w:pPr>
      <w:spacing w:before="240" w:after="60"/>
    </w:pPr>
    <w:rPr>
      <w:color w:val="918585"/>
      <w:sz w:val="22"/>
    </w:rPr>
  </w:style>
  <w:style w:type="paragraph" w:customStyle="1" w:styleId="SideHeading">
    <w:name w:val="Side Heading"/>
    <w:basedOn w:val="HeadingBase"/>
    <w:rsid w:val="00317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637"/>
    <w:pPr>
      <w:numPr>
        <w:numId w:val="10"/>
      </w:numPr>
    </w:pPr>
  </w:style>
  <w:style w:type="paragraph" w:styleId="PlainText">
    <w:name w:val="Plain Text"/>
    <w:basedOn w:val="Normal"/>
    <w:link w:val="PlainTextChar"/>
    <w:rsid w:val="00317637"/>
    <w:rPr>
      <w:sz w:val="20"/>
    </w:rPr>
  </w:style>
  <w:style w:type="character" w:customStyle="1" w:styleId="PlainTextChar">
    <w:name w:val="Plain Text Char"/>
    <w:basedOn w:val="DefaultParagraphFont"/>
    <w:link w:val="PlainText"/>
    <w:rsid w:val="00317637"/>
    <w:rPr>
      <w:rFonts w:ascii="Courier New" w:eastAsia="Times New Roman" w:hAnsi="Courier New" w:cs="Times New Roman"/>
      <w:sz w:val="20"/>
      <w:szCs w:val="20"/>
      <w:lang w:eastAsia="en-US"/>
    </w:rPr>
  </w:style>
  <w:style w:type="character" w:customStyle="1" w:styleId="MenuOption">
    <w:name w:val="Menu Option"/>
    <w:basedOn w:val="DefaultParagraphFont"/>
    <w:rsid w:val="00317637"/>
    <w:rPr>
      <w:b/>
      <w:smallCaps/>
    </w:rPr>
  </w:style>
  <w:style w:type="paragraph" w:customStyle="1" w:styleId="TableListNumber">
    <w:name w:val="Table List Number"/>
    <w:basedOn w:val="ListNumber"/>
    <w:rsid w:val="00317637"/>
    <w:pPr>
      <w:numPr>
        <w:numId w:val="0"/>
      </w:numPr>
    </w:pPr>
  </w:style>
  <w:style w:type="paragraph" w:styleId="TOC4">
    <w:name w:val="toc 4"/>
    <w:basedOn w:val="TOCBase"/>
    <w:next w:val="Normal"/>
    <w:semiHidden/>
    <w:rsid w:val="00317637"/>
    <w:pPr>
      <w:tabs>
        <w:tab w:val="right" w:leader="dot" w:pos="9071"/>
      </w:tabs>
      <w:ind w:left="1701"/>
    </w:pPr>
  </w:style>
  <w:style w:type="paragraph" w:customStyle="1" w:styleId="ListAlpha">
    <w:name w:val="List Alpha"/>
    <w:basedOn w:val="List"/>
    <w:rsid w:val="00317637"/>
    <w:pPr>
      <w:numPr>
        <w:numId w:val="8"/>
      </w:numPr>
    </w:pPr>
  </w:style>
  <w:style w:type="paragraph" w:customStyle="1" w:styleId="ListAlpha2">
    <w:name w:val="List Alpha 2"/>
    <w:basedOn w:val="List2"/>
    <w:rsid w:val="00317637"/>
    <w:pPr>
      <w:numPr>
        <w:numId w:val="7"/>
      </w:numPr>
    </w:pPr>
  </w:style>
  <w:style w:type="paragraph" w:styleId="List2">
    <w:name w:val="List 2"/>
    <w:basedOn w:val="BodyText"/>
    <w:rsid w:val="00317637"/>
    <w:pPr>
      <w:tabs>
        <w:tab w:val="left" w:pos="680"/>
      </w:tabs>
      <w:spacing w:before="60" w:after="60"/>
      <w:ind w:left="680" w:hanging="340"/>
    </w:pPr>
  </w:style>
  <w:style w:type="paragraph" w:styleId="List3">
    <w:name w:val="List 3"/>
    <w:basedOn w:val="BodyText"/>
    <w:rsid w:val="00317637"/>
    <w:pPr>
      <w:tabs>
        <w:tab w:val="left" w:pos="1021"/>
      </w:tabs>
      <w:spacing w:before="60" w:after="60"/>
      <w:ind w:left="1020" w:hanging="340"/>
    </w:pPr>
  </w:style>
  <w:style w:type="paragraph" w:styleId="List4">
    <w:name w:val="List 4"/>
    <w:basedOn w:val="BodyText"/>
    <w:rsid w:val="00317637"/>
    <w:pPr>
      <w:tabs>
        <w:tab w:val="left" w:pos="1361"/>
      </w:tabs>
      <w:spacing w:before="60" w:after="60"/>
      <w:ind w:left="1361" w:hanging="340"/>
    </w:pPr>
  </w:style>
  <w:style w:type="paragraph" w:styleId="List5">
    <w:name w:val="List 5"/>
    <w:basedOn w:val="BodyText"/>
    <w:rsid w:val="00317637"/>
    <w:pPr>
      <w:tabs>
        <w:tab w:val="left" w:pos="1701"/>
      </w:tabs>
      <w:spacing w:before="60" w:after="60"/>
      <w:ind w:left="1701" w:hanging="340"/>
    </w:pPr>
  </w:style>
  <w:style w:type="paragraph" w:styleId="ListBullet3">
    <w:name w:val="List Bullet 3"/>
    <w:basedOn w:val="List3"/>
    <w:rsid w:val="00317637"/>
    <w:pPr>
      <w:numPr>
        <w:numId w:val="13"/>
      </w:numPr>
      <w:tabs>
        <w:tab w:val="clear" w:pos="1021"/>
      </w:tabs>
      <w:ind w:left="1037" w:hanging="357"/>
    </w:pPr>
  </w:style>
  <w:style w:type="paragraph" w:styleId="ListBullet4">
    <w:name w:val="List Bullet 4"/>
    <w:basedOn w:val="List4"/>
    <w:rsid w:val="00317637"/>
    <w:pPr>
      <w:numPr>
        <w:numId w:val="2"/>
      </w:numPr>
      <w:tabs>
        <w:tab w:val="clear" w:pos="1361"/>
      </w:tabs>
    </w:pPr>
  </w:style>
  <w:style w:type="paragraph" w:styleId="ListBullet5">
    <w:name w:val="List Bullet 5"/>
    <w:basedOn w:val="List5"/>
    <w:rsid w:val="00317637"/>
    <w:pPr>
      <w:numPr>
        <w:numId w:val="3"/>
      </w:numPr>
    </w:pPr>
  </w:style>
  <w:style w:type="paragraph" w:styleId="ListContinue2">
    <w:name w:val="List Continue 2"/>
    <w:basedOn w:val="List2"/>
    <w:rsid w:val="00317637"/>
    <w:pPr>
      <w:ind w:firstLine="0"/>
    </w:pPr>
  </w:style>
  <w:style w:type="paragraph" w:styleId="ListContinue3">
    <w:name w:val="List Continue 3"/>
    <w:basedOn w:val="List3"/>
    <w:rsid w:val="00317637"/>
    <w:pPr>
      <w:ind w:left="1021" w:firstLine="0"/>
    </w:pPr>
  </w:style>
  <w:style w:type="paragraph" w:styleId="ListContinue4">
    <w:name w:val="List Continue 4"/>
    <w:basedOn w:val="List4"/>
    <w:rsid w:val="00317637"/>
    <w:pPr>
      <w:ind w:firstLine="0"/>
    </w:pPr>
  </w:style>
  <w:style w:type="paragraph" w:styleId="ListContinue5">
    <w:name w:val="List Continue 5"/>
    <w:basedOn w:val="List5"/>
    <w:rsid w:val="00317637"/>
    <w:pPr>
      <w:ind w:firstLine="0"/>
    </w:pPr>
  </w:style>
  <w:style w:type="paragraph" w:styleId="ListNumber3">
    <w:name w:val="List Number 3"/>
    <w:basedOn w:val="List3"/>
    <w:rsid w:val="00317637"/>
    <w:pPr>
      <w:numPr>
        <w:numId w:val="4"/>
      </w:numPr>
    </w:pPr>
  </w:style>
  <w:style w:type="paragraph" w:styleId="ListNumber4">
    <w:name w:val="List Number 4"/>
    <w:basedOn w:val="List4"/>
    <w:rsid w:val="00317637"/>
    <w:pPr>
      <w:numPr>
        <w:numId w:val="5"/>
      </w:numPr>
    </w:pPr>
  </w:style>
  <w:style w:type="paragraph" w:styleId="ListNumber5">
    <w:name w:val="List Number 5"/>
    <w:basedOn w:val="List5"/>
    <w:rsid w:val="00317637"/>
    <w:pPr>
      <w:numPr>
        <w:numId w:val="6"/>
      </w:numPr>
    </w:pPr>
  </w:style>
  <w:style w:type="paragraph" w:styleId="BlockText">
    <w:name w:val="Block Text"/>
    <w:basedOn w:val="Normal"/>
    <w:rsid w:val="00317637"/>
    <w:pPr>
      <w:spacing w:after="120"/>
      <w:ind w:left="1440" w:right="1440"/>
    </w:pPr>
  </w:style>
  <w:style w:type="character" w:customStyle="1" w:styleId="Subscript">
    <w:name w:val="Subscript"/>
    <w:basedOn w:val="DefaultParagraphFont"/>
    <w:rsid w:val="00317637"/>
    <w:rPr>
      <w:sz w:val="16"/>
      <w:vertAlign w:val="subscript"/>
    </w:rPr>
  </w:style>
  <w:style w:type="character" w:customStyle="1" w:styleId="Superscript">
    <w:name w:val="Superscript"/>
    <w:basedOn w:val="DefaultParagraphFont"/>
    <w:rsid w:val="00317637"/>
    <w:rPr>
      <w:sz w:val="16"/>
      <w:vertAlign w:val="superscript"/>
    </w:rPr>
  </w:style>
  <w:style w:type="character" w:customStyle="1" w:styleId="Symbols">
    <w:name w:val="Symbols"/>
    <w:basedOn w:val="DefaultParagraphFont"/>
    <w:rsid w:val="00317637"/>
    <w:rPr>
      <w:rFonts w:ascii="Symbol" w:hAnsi="Symbol"/>
    </w:rPr>
  </w:style>
  <w:style w:type="character" w:customStyle="1" w:styleId="MenuOptions">
    <w:name w:val="Menu Options"/>
    <w:basedOn w:val="DefaultParagraphFont"/>
    <w:rsid w:val="00317637"/>
    <w:rPr>
      <w:rFonts w:ascii="Arial Narrow" w:hAnsi="Arial Narrow"/>
      <w:smallCaps/>
    </w:rPr>
  </w:style>
  <w:style w:type="character" w:customStyle="1" w:styleId="Buttons">
    <w:name w:val="Buttons"/>
    <w:basedOn w:val="DefaultParagraphFont"/>
    <w:rsid w:val="00317637"/>
    <w:rPr>
      <w:b/>
    </w:rPr>
  </w:style>
  <w:style w:type="character" w:customStyle="1" w:styleId="Underlined">
    <w:name w:val="Underlined"/>
    <w:basedOn w:val="DefaultParagraphFont"/>
    <w:rsid w:val="00317637"/>
    <w:rPr>
      <w:u w:val="single"/>
    </w:rPr>
  </w:style>
  <w:style w:type="paragraph" w:customStyle="1" w:styleId="TableBodyTextRight">
    <w:name w:val="Table Body Text Right"/>
    <w:basedOn w:val="TableBodyText"/>
    <w:rsid w:val="00317637"/>
    <w:pPr>
      <w:widowControl w:val="0"/>
      <w:autoSpaceDE w:val="0"/>
      <w:autoSpaceDN w:val="0"/>
      <w:adjustRightInd w:val="0"/>
      <w:jc w:val="right"/>
    </w:pPr>
    <w:rPr>
      <w:rFonts w:cs="Arial"/>
      <w:szCs w:val="18"/>
    </w:rPr>
  </w:style>
  <w:style w:type="paragraph" w:customStyle="1" w:styleId="CopyrightText">
    <w:name w:val="Copyright Text"/>
    <w:basedOn w:val="BodyText"/>
    <w:rsid w:val="00317637"/>
    <w:rPr>
      <w:sz w:val="18"/>
    </w:rPr>
  </w:style>
  <w:style w:type="paragraph" w:customStyle="1" w:styleId="BodySmallRight">
    <w:name w:val="Body Small Right"/>
    <w:basedOn w:val="BodyTextRight"/>
    <w:rsid w:val="00317637"/>
    <w:rPr>
      <w:sz w:val="18"/>
      <w:szCs w:val="18"/>
    </w:rPr>
  </w:style>
  <w:style w:type="paragraph" w:customStyle="1" w:styleId="MarginEdition">
    <w:name w:val="Margin Edition"/>
    <w:basedOn w:val="MarginNote"/>
    <w:rsid w:val="00317637"/>
    <w:pPr>
      <w:spacing w:before="0" w:after="0"/>
    </w:pPr>
    <w:rPr>
      <w:rFonts w:ascii="Times New Roman" w:hAnsi="Times New Roman"/>
      <w:color w:val="999999"/>
    </w:rPr>
  </w:style>
  <w:style w:type="paragraph" w:customStyle="1" w:styleId="Spacer">
    <w:name w:val="Spacer"/>
    <w:basedOn w:val="Normal"/>
    <w:rsid w:val="00317637"/>
    <w:rPr>
      <w:sz w:val="2"/>
      <w:szCs w:val="2"/>
    </w:rPr>
  </w:style>
  <w:style w:type="character" w:customStyle="1" w:styleId="Small">
    <w:name w:val="Small"/>
    <w:basedOn w:val="DefaultParagraphFont"/>
    <w:rsid w:val="00317637"/>
    <w:rPr>
      <w:sz w:val="16"/>
    </w:rPr>
  </w:style>
  <w:style w:type="paragraph" w:customStyle="1" w:styleId="WideTable">
    <w:name w:val="Wide Table"/>
    <w:basedOn w:val="Normal"/>
    <w:rsid w:val="00317637"/>
    <w:pPr>
      <w:ind w:left="-1418"/>
    </w:pPr>
    <w:rPr>
      <w:sz w:val="2"/>
      <w:szCs w:val="2"/>
    </w:rPr>
  </w:style>
  <w:style w:type="character" w:styleId="PageNumber">
    <w:name w:val="page number"/>
    <w:basedOn w:val="DefaultParagraphFont"/>
    <w:rsid w:val="00317637"/>
  </w:style>
  <w:style w:type="paragraph" w:styleId="Quote">
    <w:name w:val="Quote"/>
    <w:basedOn w:val="Heading1"/>
    <w:link w:val="QuoteChar"/>
    <w:qFormat/>
    <w:rsid w:val="00317637"/>
    <w:rPr>
      <w:b w:val="0"/>
      <w:sz w:val="72"/>
      <w:szCs w:val="72"/>
      <w:lang w:val="en-NZ"/>
    </w:rPr>
  </w:style>
  <w:style w:type="character" w:customStyle="1" w:styleId="QuoteChar">
    <w:name w:val="Quote Char"/>
    <w:basedOn w:val="DefaultParagraphFont"/>
    <w:link w:val="Quote"/>
    <w:rsid w:val="00317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637"/>
    <w:pPr>
      <w:pageBreakBefore/>
    </w:pPr>
  </w:style>
  <w:style w:type="paragraph" w:customStyle="1" w:styleId="Border">
    <w:name w:val="Border"/>
    <w:basedOn w:val="Normal"/>
    <w:qFormat/>
    <w:rsid w:val="00317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637"/>
    <w:rPr>
      <w:b/>
      <w:bCs/>
      <w:i/>
      <w:iCs/>
      <w:color w:val="auto"/>
    </w:rPr>
  </w:style>
  <w:style w:type="paragraph" w:styleId="IntenseQuote">
    <w:name w:val="Intense Quote"/>
    <w:basedOn w:val="Normal"/>
    <w:next w:val="Normal"/>
    <w:link w:val="IntenseQuoteChar"/>
    <w:uiPriority w:val="30"/>
    <w:qFormat/>
    <w:rsid w:val="00317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637"/>
    <w:rPr>
      <w:smallCaps/>
      <w:color w:val="auto"/>
      <w:u w:val="single"/>
    </w:rPr>
  </w:style>
  <w:style w:type="character" w:styleId="IntenseReference">
    <w:name w:val="Intense Reference"/>
    <w:basedOn w:val="DefaultParagraphFont"/>
    <w:uiPriority w:val="32"/>
    <w:qFormat/>
    <w:rsid w:val="00317637"/>
    <w:rPr>
      <w:b/>
      <w:bCs/>
      <w:smallCaps/>
      <w:color w:val="auto"/>
      <w:spacing w:val="5"/>
      <w:u w:val="single"/>
    </w:rPr>
  </w:style>
  <w:style w:type="paragraph" w:customStyle="1" w:styleId="2ColumnHeading">
    <w:name w:val="2Column Heading"/>
    <w:basedOn w:val="BodyText"/>
    <w:qFormat/>
    <w:rsid w:val="00317637"/>
    <w:pPr>
      <w:spacing w:after="60"/>
      <w:ind w:left="-2268"/>
    </w:pPr>
    <w:rPr>
      <w:b/>
    </w:rPr>
  </w:style>
  <w:style w:type="paragraph" w:customStyle="1" w:styleId="Heading1TOC">
    <w:name w:val="Heading1 TOC"/>
    <w:basedOn w:val="Normal"/>
    <w:qFormat/>
    <w:rsid w:val="00317637"/>
    <w:pPr>
      <w:spacing w:before="240" w:after="120"/>
    </w:pPr>
    <w:rPr>
      <w:rFonts w:ascii="Times New Roman" w:hAnsi="Times New Roman"/>
      <w:b/>
      <w:sz w:val="32"/>
    </w:rPr>
  </w:style>
  <w:style w:type="paragraph" w:customStyle="1" w:styleId="Heading2TOC">
    <w:name w:val="Heading2 TOC"/>
    <w:basedOn w:val="Normal"/>
    <w:qFormat/>
    <w:rsid w:val="00317637"/>
    <w:pPr>
      <w:spacing w:before="240" w:after="60"/>
    </w:pPr>
    <w:rPr>
      <w:rFonts w:ascii="Times New Roman" w:hAnsi="Times New Roman"/>
      <w:b/>
      <w:sz w:val="28"/>
    </w:rPr>
  </w:style>
  <w:style w:type="character" w:customStyle="1" w:styleId="Underline">
    <w:name w:val="Underline"/>
    <w:basedOn w:val="DefaultParagraphFont"/>
    <w:qFormat/>
    <w:rsid w:val="00317637"/>
    <w:rPr>
      <w:u w:val="single"/>
    </w:rPr>
  </w:style>
  <w:style w:type="character" w:customStyle="1" w:styleId="BoldandItalics">
    <w:name w:val="Bold and Italics"/>
    <w:qFormat/>
    <w:rsid w:val="00317637"/>
    <w:rPr>
      <w:b/>
      <w:i/>
      <w:u w:val="none"/>
    </w:rPr>
  </w:style>
  <w:style w:type="paragraph" w:styleId="BalloonText">
    <w:name w:val="Balloon Text"/>
    <w:basedOn w:val="Normal"/>
    <w:link w:val="BalloonTextChar"/>
    <w:rsid w:val="00317637"/>
    <w:rPr>
      <w:rFonts w:ascii="Tahoma" w:hAnsi="Tahoma" w:cs="Tahoma"/>
      <w:sz w:val="16"/>
      <w:szCs w:val="16"/>
    </w:rPr>
  </w:style>
  <w:style w:type="character" w:customStyle="1" w:styleId="BalloonTextChar">
    <w:name w:val="Balloon Text Char"/>
    <w:basedOn w:val="DefaultParagraphFont"/>
    <w:link w:val="BalloonText"/>
    <w:rsid w:val="00317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637"/>
    <w:rPr>
      <w:b/>
      <w:color w:val="660033"/>
      <w:spacing w:val="0"/>
    </w:rPr>
  </w:style>
  <w:style w:type="paragraph" w:customStyle="1" w:styleId="Nameditemlist">
    <w:name w:val="Named item list"/>
    <w:basedOn w:val="BodyText"/>
    <w:qFormat/>
    <w:rsid w:val="00317637"/>
    <w:pPr>
      <w:tabs>
        <w:tab w:val="left" w:pos="2835"/>
      </w:tabs>
      <w:ind w:left="2835" w:hanging="2835"/>
    </w:pPr>
  </w:style>
  <w:style w:type="paragraph" w:customStyle="1" w:styleId="BodyTextnopadding">
    <w:name w:val="Body Text no padding"/>
    <w:basedOn w:val="BodyText"/>
    <w:qFormat/>
    <w:rsid w:val="00317637"/>
    <w:pPr>
      <w:spacing w:before="0" w:after="0"/>
    </w:pPr>
  </w:style>
  <w:style w:type="paragraph" w:customStyle="1" w:styleId="BodyTextBold">
    <w:name w:val="Body Text Bold"/>
    <w:basedOn w:val="BodyText"/>
    <w:qFormat/>
    <w:rsid w:val="00317637"/>
    <w:rPr>
      <w:b/>
    </w:rPr>
  </w:style>
  <w:style w:type="character" w:styleId="Hyperlink">
    <w:name w:val="Hyperlink"/>
    <w:basedOn w:val="DefaultParagraphFont"/>
    <w:uiPriority w:val="99"/>
    <w:unhideWhenUsed/>
    <w:rsid w:val="007D1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849</Words>
  <Characters>5707</Characters>
  <Application>Microsoft Office Word</Application>
  <DocSecurity>0</DocSecurity>
  <Lines>211</Lines>
  <Paragraphs>136</Paragraphs>
  <ScaleCrop>false</ScaleCrop>
  <Company>Author-it Software Corporation Ltd.</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MARB025 Maintain mooring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