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178" w:rsidP="006301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MARB023 Maintain marina infrastructure</w:t>
      </w:r>
      <w:r>
        <w:fldChar w:fldCharType="end"/>
      </w:r>
    </w:p>
    <w:p w:rsidR="00630178" w:rsidP="00630178">
      <w:pPr>
        <w:pStyle w:val="Version"/>
        <w:sectPr w:rsidSect="007A0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65C" w:rsidP="007A065C">
      <w:pPr>
        <w:pStyle w:val="SuperHeading"/>
      </w:pPr>
      <w:r w:rsidRPr="007A065C">
        <w:t>MARB023 Maintain marina infrastructure</w:t>
      </w:r>
    </w:p>
    <w:p w:rsidR="00000000" w:rsidRPr="007A065C" w:rsidP="007A065C">
      <w:pPr>
        <w:pStyle w:val="Heading1"/>
      </w:pPr>
      <w:bookmarkStart w:id="1" w:name="O_747770"/>
      <w:bookmarkEnd w:id="1"/>
      <w:r w:rsidRPr="007A065C">
        <w:t>Modification History</w:t>
      </w:r>
    </w:p>
    <w:p w:rsidR="00630178" w:rsidP="00630178">
      <w:pPr>
        <w:pStyle w:val="BodyText"/>
      </w:pPr>
      <w:r w:rsidRPr="007A065C">
        <w:t>Release 1. This is the first release of this unit of competency in the MAR Maritime Training Package Release 3.0.</w:t>
      </w:r>
    </w:p>
    <w:p w:rsidR="00000000" w:rsidRPr="007A065C" w:rsidP="007A065C">
      <w:pPr>
        <w:pStyle w:val="Heading1"/>
      </w:pPr>
      <w:bookmarkStart w:id="2" w:name="O_747771"/>
      <w:bookmarkEnd w:id="2"/>
      <w:r w:rsidRPr="007A065C">
        <w:t>Application</w:t>
      </w:r>
    </w:p>
    <w:p w:rsidR="00000000" w:rsidRPr="007A065C" w:rsidP="00630178">
      <w:pPr>
        <w:pStyle w:val="BodyText"/>
      </w:pPr>
      <w:r w:rsidRPr="007A065C">
        <w:t>This unit involves the skills and knowledge required to develop and implement an infrastru</w:t>
      </w:r>
      <w:r w:rsidRPr="007A065C">
        <w:t xml:space="preserve">cture maintenance plan, which includes site, plant and equipment. </w:t>
      </w:r>
    </w:p>
    <w:p w:rsidR="00000000" w:rsidRPr="007A065C" w:rsidP="00630178">
      <w:pPr>
        <w:pStyle w:val="BodyText"/>
      </w:pPr>
      <w:r w:rsidRPr="007A065C">
        <w:t>This unit applies to individuals working in a marina and undertaking routine maintenance in a marina.</w:t>
      </w:r>
    </w:p>
    <w:p w:rsidR="00630178" w:rsidP="00630178">
      <w:pPr>
        <w:pStyle w:val="BodyText"/>
      </w:pPr>
      <w:r w:rsidRPr="007A065C">
        <w:t xml:space="preserve">No licensing, legislative or certification requirements apply to this unit at the time </w:t>
      </w:r>
      <w:r w:rsidRPr="007A065C">
        <w:t>of publication.</w:t>
      </w:r>
    </w:p>
    <w:p w:rsidR="00000000" w:rsidRPr="007A065C" w:rsidP="007A065C">
      <w:pPr>
        <w:pStyle w:val="Heading1"/>
      </w:pPr>
      <w:bookmarkStart w:id="3" w:name="O_747772"/>
      <w:bookmarkEnd w:id="3"/>
      <w:r w:rsidRPr="007A065C">
        <w:t>Pre-requisite Unit</w:t>
      </w:r>
    </w:p>
    <w:p w:rsidR="00000000" w:rsidRPr="007A065C" w:rsidP="00630178">
      <w:pPr>
        <w:pStyle w:val="BodyText"/>
      </w:pPr>
      <w:r w:rsidRPr="007A065C">
        <w:t>Not applicable.</w:t>
      </w:r>
    </w:p>
    <w:p w:rsidR="00000000" w:rsidRPr="007A065C" w:rsidP="007A065C">
      <w:pPr>
        <w:pStyle w:val="Heading1"/>
      </w:pPr>
      <w:bookmarkStart w:id="4" w:name="O_747773"/>
      <w:bookmarkEnd w:id="4"/>
      <w:r w:rsidRPr="007A065C">
        <w:t>Competency Field</w:t>
      </w:r>
    </w:p>
    <w:p w:rsidR="00000000" w:rsidRPr="007A065C" w:rsidP="00630178">
      <w:pPr>
        <w:pStyle w:val="BodyText"/>
      </w:pPr>
      <w:r w:rsidRPr="007A065C">
        <w:t>B – Equipment Checking and Maintenance</w:t>
      </w:r>
    </w:p>
    <w:p w:rsidR="00000000" w:rsidRPr="007A065C" w:rsidP="007A065C">
      <w:pPr>
        <w:pStyle w:val="Heading1"/>
      </w:pPr>
      <w:bookmarkStart w:id="5" w:name="O_747774"/>
      <w:bookmarkEnd w:id="5"/>
      <w:r w:rsidRPr="007A065C">
        <w:t>Unit Sector</w:t>
      </w:r>
    </w:p>
    <w:p w:rsidR="00000000" w:rsidRPr="007A065C" w:rsidP="00630178">
      <w:pPr>
        <w:pStyle w:val="BodyText"/>
      </w:pPr>
      <w:r w:rsidRPr="007A065C">
        <w:t>Not applicable.</w:t>
      </w:r>
    </w:p>
    <w:p w:rsidR="00000000" w:rsidRPr="007A065C" w:rsidP="007A065C">
      <w:pPr>
        <w:pStyle w:val="Heading1"/>
      </w:pPr>
      <w:bookmarkStart w:id="6" w:name="O_747775"/>
      <w:bookmarkEnd w:id="6"/>
      <w:r w:rsidRPr="007A06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67"/>
        <w:gridCol w:w="554"/>
        <w:gridCol w:w="6657"/>
      </w:tblGrid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5C" w:rsidP="007A065C">
            <w:pPr>
              <w:pStyle w:val="BodyText"/>
            </w:pPr>
            <w:r w:rsidRPr="007A065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rPr>
                <w:rStyle w:val="SpecialBold"/>
              </w:rPr>
              <w:t>PERFORMA</w:t>
            </w:r>
            <w:r w:rsidRPr="007A065C">
              <w:rPr>
                <w:rStyle w:val="SpecialBold"/>
              </w:rPr>
              <w:t>NCE CRITERIA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Performance criteria describe the performance needed to demonstrate achievement of the element.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5C" w:rsidP="007A065C">
            <w:pPr>
              <w:pStyle w:val="BodyText"/>
            </w:pPr>
            <w:r w:rsidRPr="007A065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rPr>
                <w:rStyle w:val="SpecialBold"/>
              </w:rPr>
              <w:t>Prepare for maintenance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 xml:space="preserve">Marina infrastructure that requires regular maintenance is recognised </w:t>
            </w:r>
            <w:r w:rsidRPr="007A065C">
              <w:t xml:space="preserve">and confirmed with relevant personnel, if required 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Potential risks, hazards and environmental issues are identified and control measures are established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Appropriate tools and equipment required to undertake maintenance activities are identified and assembled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In preparation for fire/accident/emergency, relevant emergency procedures are obtained and interpreted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Skills and experience of marina p</w:t>
            </w:r>
            <w:r w:rsidRPr="007A065C">
              <w:t>ersonnel required to carry out maintenance are established and duties are allocated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Maintenance schedule is obtained and interpreted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5C" w:rsidP="007A065C">
            <w:pPr>
              <w:pStyle w:val="BodyText"/>
            </w:pPr>
            <w:r w:rsidRPr="007A065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rPr>
                <w:rStyle w:val="SpecialBold"/>
              </w:rPr>
              <w:t xml:space="preserve">Undertake maintenance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Personal protective clothing and/or equipment is identified, used and maintained according to workplace procedures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Firefighting equipment is located, selected and made ready according to workplace procedures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Work area is prepared according to</w:t>
            </w:r>
            <w:r w:rsidRPr="007A065C">
              <w:t xml:space="preserve"> workplace policies and procedures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Relevant plant, tools and equipment are prepared and made ready for use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Maintenance is carried out safely according to workplace policies and procedures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 xml:space="preserve">Safe work practices and environmental requirements are followed 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 xml:space="preserve">Work is checked against job requirements and presented to relevant personnel for verification 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5C" w:rsidP="007A065C">
            <w:pPr>
              <w:pStyle w:val="BodyText"/>
            </w:pPr>
            <w:r w:rsidRPr="007A065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rPr>
                <w:rStyle w:val="SpecialBold"/>
              </w:rPr>
              <w:t>Complete maintenance and clean-up work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Work area is cleaned and tools and equipment are stored according to workplace procedures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Defective or malfunctioning plant, tools, equipment and systems are reported according to workplace procedures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Maintenance schedule is reviewed and revi</w:t>
            </w:r>
            <w:r w:rsidRPr="007A065C">
              <w:t>sed if necessary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5C" w:rsidP="007A065C">
            <w:pPr>
              <w:pStyle w:val="BodyText"/>
            </w:pPr>
            <w:r w:rsidRPr="007A065C">
              <w:t>All required documentation is completed according to workplace procedures</w:t>
            </w:r>
          </w:p>
        </w:tc>
      </w:tr>
    </w:tbl>
    <w:p w:rsidR="00630178" w:rsidP="007A065C">
      <w:pPr>
        <w:pStyle w:val="BodyText"/>
      </w:pPr>
    </w:p>
    <w:p w:rsidR="00630178" w:rsidP="007A065C">
      <w:pPr>
        <w:pStyle w:val="BodyText"/>
      </w:pPr>
    </w:p>
    <w:p w:rsidR="00000000" w:rsidRPr="007A065C" w:rsidP="007A065C">
      <w:pPr>
        <w:pStyle w:val="Heading1"/>
      </w:pPr>
      <w:bookmarkStart w:id="7" w:name="O_747776"/>
      <w:bookmarkEnd w:id="7"/>
      <w:r w:rsidRPr="007A065C">
        <w:t>Foundation Skills</w:t>
      </w:r>
    </w:p>
    <w:p w:rsidR="00630178" w:rsidP="00630178">
      <w:pPr>
        <w:pStyle w:val="BodyText"/>
      </w:pPr>
      <w:r w:rsidRPr="007A065C">
        <w:t>Foundation skills essential to performance are explicit in the performance criteria of this unit of competency.</w:t>
      </w:r>
    </w:p>
    <w:p w:rsidR="00000000" w:rsidRPr="007A065C" w:rsidP="007A065C">
      <w:pPr>
        <w:pStyle w:val="Heading1"/>
      </w:pPr>
      <w:bookmarkStart w:id="8" w:name="O_747777"/>
      <w:bookmarkEnd w:id="8"/>
      <w:r w:rsidRPr="007A065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7"/>
        <w:gridCol w:w="7199"/>
      </w:tblGrid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>Range is restricted to essential operating conditions and any other variables essential to the work environment.</w:t>
            </w:r>
          </w:p>
        </w:tc>
      </w:tr>
      <w:tr w:rsidTr="006301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5C">
            <w:pPr>
              <w:pStyle w:val="BodyText"/>
              <w:rPr>
                <w:lang w:val="en-NZ"/>
              </w:rPr>
            </w:pPr>
            <w:r w:rsidRPr="007A065C">
              <w:t xml:space="preserve">Infrastructure requiring regular maintenance includes: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5C" w:rsidP="007A065C">
            <w:pPr>
              <w:pStyle w:val="ListBullet"/>
            </w:pPr>
            <w:r w:rsidRPr="007A065C">
              <w:t>equipment including:</w:t>
            </w:r>
          </w:p>
          <w:p w:rsidR="00000000" w:rsidRPr="007A065C" w:rsidP="007A065C">
            <w:pPr>
              <w:pStyle w:val="ListBullet2"/>
            </w:pPr>
            <w:r w:rsidRPr="007A065C">
              <w:t>marina trolley</w:t>
            </w:r>
          </w:p>
          <w:p w:rsidR="00000000" w:rsidRPr="007A065C" w:rsidP="007A065C">
            <w:pPr>
              <w:pStyle w:val="ListBullet2"/>
            </w:pPr>
            <w:r w:rsidRPr="007A065C">
              <w:t>straddle carrier</w:t>
            </w:r>
          </w:p>
          <w:p w:rsidR="00000000" w:rsidRPr="007A065C" w:rsidP="007A065C">
            <w:pPr>
              <w:pStyle w:val="ListBullet"/>
            </w:pPr>
            <w:r w:rsidRPr="007A065C">
              <w:t>fendering (fender strip)</w:t>
            </w:r>
          </w:p>
          <w:p w:rsidR="00000000" w:rsidRPr="007A065C" w:rsidP="007A065C">
            <w:pPr>
              <w:pStyle w:val="ListBullet"/>
            </w:pPr>
            <w:r w:rsidRPr="007A065C">
              <w:t>gangways and ramps</w:t>
            </w:r>
          </w:p>
          <w:p w:rsidR="00000000" w:rsidRPr="007A065C" w:rsidP="007A065C">
            <w:pPr>
              <w:pStyle w:val="ListBullet"/>
            </w:pPr>
            <w:r w:rsidRPr="007A065C">
              <w:t>pontoons</w:t>
            </w:r>
          </w:p>
          <w:p w:rsidR="00000000" w:rsidRPr="007A065C" w:rsidP="007A065C">
            <w:pPr>
              <w:pStyle w:val="ListBullet"/>
            </w:pPr>
            <w:r w:rsidRPr="007A065C">
              <w:t>piles</w:t>
            </w:r>
          </w:p>
          <w:p w:rsidR="00000000" w:rsidRPr="007A065C" w:rsidP="007A065C">
            <w:pPr>
              <w:pStyle w:val="ListBullet"/>
            </w:pPr>
            <w:r w:rsidRPr="007A065C">
              <w:t>rollers and rubbing blocks on pile guides</w:t>
            </w:r>
          </w:p>
          <w:p w:rsidR="00000000" w:rsidRPr="007A065C" w:rsidP="007A065C">
            <w:pPr>
              <w:pStyle w:val="ListBullet"/>
            </w:pPr>
            <w:r w:rsidRPr="007A065C">
              <w:t>service pedestals, power/water</w:t>
            </w:r>
          </w:p>
        </w:tc>
      </w:tr>
    </w:tbl>
    <w:p w:rsidR="00000000" w:rsidRPr="007A065C" w:rsidP="007A065C">
      <w:pPr>
        <w:pStyle w:val="BodyText"/>
      </w:pPr>
    </w:p>
    <w:p w:rsidR="00000000" w:rsidRPr="007A065C" w:rsidP="007A065C">
      <w:pPr>
        <w:pStyle w:val="AllowPageBreak"/>
      </w:pPr>
    </w:p>
    <w:p w:rsidR="00000000" w:rsidRPr="007A065C" w:rsidP="007A065C">
      <w:pPr>
        <w:pStyle w:val="Heading1"/>
      </w:pPr>
      <w:bookmarkStart w:id="9" w:name="O_747778"/>
      <w:bookmarkEnd w:id="9"/>
      <w:r w:rsidRPr="007A065C">
        <w:t>Unit Mapping Information</w:t>
      </w:r>
    </w:p>
    <w:p w:rsidR="00630178" w:rsidP="00630178">
      <w:pPr>
        <w:pStyle w:val="BodyText"/>
      </w:pPr>
      <w:r w:rsidRPr="007A065C">
        <w:t>No equivalent unit.</w:t>
      </w:r>
    </w:p>
    <w:p w:rsidR="00000000" w:rsidRPr="007A065C" w:rsidP="007A065C">
      <w:pPr>
        <w:pStyle w:val="Heading1"/>
      </w:pPr>
      <w:bookmarkStart w:id="10" w:name="O_747785"/>
      <w:bookmarkEnd w:id="10"/>
      <w:r w:rsidRPr="007A065C">
        <w:t>Links</w:t>
      </w:r>
    </w:p>
    <w:p w:rsidR="00000000" w:rsidRPr="007A065C" w:rsidP="00630178">
      <w:pPr>
        <w:pStyle w:val="BodyText"/>
      </w:pPr>
      <w:r w:rsidRPr="007A06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3510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A065C" w:rsidP="007A065C"/>
    <w:sectPr w:rsidSect="007A06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5C" w:rsidRPr="00630178" w:rsidP="006301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78" w:rsidP="007A0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178" w:rsidP="007A0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0178" w:rsidP="007A0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65C" w:rsidRPr="00630178" w:rsidP="006301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78" w:rsidRPr="002D2AF8" w:rsidP="007A0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MARB023 Maintain marina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630178" w:rsidP="007A0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CE6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F01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FE9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65C"/>
  </w:style>
  <w:style w:type="character" w:customStyle="1" w:styleId="Heading1Char">
    <w:name w:val="Heading 1 Char"/>
    <w:basedOn w:val="DefaultParagraphFont"/>
    <w:link w:val="Heading1"/>
    <w:rsid w:val="007A0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6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65C"/>
    <w:rPr>
      <w:b/>
      <w:spacing w:val="0"/>
    </w:rPr>
  </w:style>
  <w:style w:type="paragraph" w:styleId="ListBullet2">
    <w:name w:val="List Bullet 2"/>
    <w:basedOn w:val="List2"/>
    <w:rsid w:val="007A06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0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0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65C"/>
    <w:rPr>
      <w:i/>
    </w:rPr>
  </w:style>
  <w:style w:type="paragraph" w:styleId="Caption">
    <w:name w:val="caption"/>
    <w:basedOn w:val="BodyText"/>
    <w:next w:val="Normal"/>
    <w:qFormat/>
    <w:rsid w:val="007A0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65C"/>
  </w:style>
  <w:style w:type="paragraph" w:styleId="TableofFigures">
    <w:name w:val="table of figures"/>
    <w:basedOn w:val="Normal"/>
    <w:next w:val="Normal"/>
    <w:semiHidden/>
    <w:rsid w:val="007A0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6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065C"/>
    <w:rPr>
      <w:rFonts w:ascii="Wingdings" w:hAnsi="Wingdings"/>
    </w:rPr>
  </w:style>
  <w:style w:type="paragraph" w:customStyle="1" w:styleId="TableHeading">
    <w:name w:val="Table Heading"/>
    <w:basedOn w:val="HeadingBase"/>
    <w:rsid w:val="007A0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65C"/>
    <w:rPr>
      <w:color w:val="0033CC"/>
      <w:u w:val="none"/>
    </w:rPr>
  </w:style>
  <w:style w:type="paragraph" w:customStyle="1" w:styleId="BodyTextRight">
    <w:name w:val="Body Text Right"/>
    <w:basedOn w:val="BodyText"/>
    <w:rsid w:val="007A0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6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65C"/>
    <w:rPr>
      <w:sz w:val="32"/>
    </w:rPr>
  </w:style>
  <w:style w:type="paragraph" w:customStyle="1" w:styleId="HeadingProcedure">
    <w:name w:val="Heading Procedure"/>
    <w:basedOn w:val="HeadingBase"/>
    <w:next w:val="Normal"/>
    <w:rsid w:val="007A0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65C"/>
    <w:pPr>
      <w:spacing w:before="60" w:after="60"/>
    </w:pPr>
  </w:style>
  <w:style w:type="paragraph" w:styleId="ListContinue">
    <w:name w:val="List Continue"/>
    <w:basedOn w:val="List"/>
    <w:rsid w:val="007A065C"/>
    <w:pPr>
      <w:ind w:firstLine="0"/>
    </w:pPr>
  </w:style>
  <w:style w:type="paragraph" w:customStyle="1" w:styleId="ListNote">
    <w:name w:val="List Note"/>
    <w:basedOn w:val="List"/>
    <w:rsid w:val="007A0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65C"/>
    <w:rPr>
      <w:rFonts w:ascii="Courier New" w:hAnsi="Courier New"/>
    </w:rPr>
  </w:style>
  <w:style w:type="paragraph" w:customStyle="1" w:styleId="NoteBullet">
    <w:name w:val="Note Bullet"/>
    <w:basedOn w:val="Note"/>
    <w:rsid w:val="007A0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6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0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65C"/>
    <w:rPr>
      <w:b/>
      <w:smallCaps/>
    </w:rPr>
  </w:style>
  <w:style w:type="paragraph" w:customStyle="1" w:styleId="TableListNumber">
    <w:name w:val="Table List Number"/>
    <w:basedOn w:val="ListNumber"/>
    <w:rsid w:val="007A0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65C"/>
    <w:pPr>
      <w:numPr>
        <w:numId w:val="9"/>
      </w:numPr>
    </w:pPr>
  </w:style>
  <w:style w:type="paragraph" w:customStyle="1" w:styleId="ListAlpha2">
    <w:name w:val="List Alpha 2"/>
    <w:basedOn w:val="List2"/>
    <w:rsid w:val="007A065C"/>
    <w:pPr>
      <w:numPr>
        <w:numId w:val="8"/>
      </w:numPr>
    </w:pPr>
  </w:style>
  <w:style w:type="paragraph" w:styleId="List2">
    <w:name w:val="List 2"/>
    <w:basedOn w:val="BodyText"/>
    <w:rsid w:val="007A0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6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6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065C"/>
    <w:pPr>
      <w:numPr>
        <w:numId w:val="4"/>
      </w:numPr>
    </w:pPr>
  </w:style>
  <w:style w:type="paragraph" w:styleId="ListContinue2">
    <w:name w:val="List Continue 2"/>
    <w:basedOn w:val="List2"/>
    <w:rsid w:val="007A065C"/>
    <w:pPr>
      <w:ind w:firstLine="0"/>
    </w:pPr>
  </w:style>
  <w:style w:type="paragraph" w:styleId="ListContinue3">
    <w:name w:val="List Continue 3"/>
    <w:basedOn w:val="List3"/>
    <w:rsid w:val="007A065C"/>
    <w:pPr>
      <w:ind w:left="1021" w:firstLine="0"/>
    </w:pPr>
  </w:style>
  <w:style w:type="paragraph" w:styleId="ListContinue4">
    <w:name w:val="List Continue 4"/>
    <w:basedOn w:val="List4"/>
    <w:rsid w:val="007A065C"/>
    <w:pPr>
      <w:ind w:firstLine="0"/>
    </w:pPr>
  </w:style>
  <w:style w:type="paragraph" w:styleId="ListContinue5">
    <w:name w:val="List Continue 5"/>
    <w:basedOn w:val="List5"/>
    <w:rsid w:val="007A065C"/>
    <w:pPr>
      <w:ind w:firstLine="0"/>
    </w:pPr>
  </w:style>
  <w:style w:type="paragraph" w:styleId="ListNumber3">
    <w:name w:val="List Number 3"/>
    <w:basedOn w:val="List3"/>
    <w:rsid w:val="007A065C"/>
    <w:pPr>
      <w:numPr>
        <w:numId w:val="5"/>
      </w:numPr>
    </w:pPr>
  </w:style>
  <w:style w:type="paragraph" w:styleId="ListNumber4">
    <w:name w:val="List Number 4"/>
    <w:basedOn w:val="List4"/>
    <w:rsid w:val="007A065C"/>
    <w:pPr>
      <w:numPr>
        <w:numId w:val="6"/>
      </w:numPr>
    </w:pPr>
  </w:style>
  <w:style w:type="paragraph" w:styleId="ListNumber5">
    <w:name w:val="List Number 5"/>
    <w:basedOn w:val="List5"/>
    <w:rsid w:val="007A065C"/>
    <w:pPr>
      <w:numPr>
        <w:numId w:val="7"/>
      </w:numPr>
    </w:pPr>
  </w:style>
  <w:style w:type="paragraph" w:styleId="BlockText">
    <w:name w:val="Block Text"/>
    <w:basedOn w:val="Normal"/>
    <w:rsid w:val="007A0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65C"/>
    <w:rPr>
      <w:sz w:val="16"/>
      <w:vertAlign w:val="superscript"/>
    </w:rPr>
  </w:style>
  <w:style w:type="character" w:customStyle="1" w:styleId="Symbols">
    <w:name w:val="Symbols"/>
    <w:basedOn w:val="DefaultParagraphFont"/>
    <w:rsid w:val="007A065C"/>
    <w:rPr>
      <w:rFonts w:ascii="Symbol" w:hAnsi="Symbol"/>
    </w:rPr>
  </w:style>
  <w:style w:type="character" w:customStyle="1" w:styleId="MenuOptions">
    <w:name w:val="Menu Options"/>
    <w:basedOn w:val="DefaultParagraphFont"/>
    <w:rsid w:val="007A0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65C"/>
    <w:rPr>
      <w:b/>
    </w:rPr>
  </w:style>
  <w:style w:type="character" w:customStyle="1" w:styleId="Underlined">
    <w:name w:val="Underlined"/>
    <w:basedOn w:val="DefaultParagraphFont"/>
    <w:rsid w:val="007A065C"/>
    <w:rPr>
      <w:u w:val="single"/>
    </w:rPr>
  </w:style>
  <w:style w:type="paragraph" w:customStyle="1" w:styleId="TableBodyTextRight">
    <w:name w:val="Table Body Text Right"/>
    <w:basedOn w:val="TableBodyText"/>
    <w:rsid w:val="007A0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65C"/>
    <w:rPr>
      <w:sz w:val="18"/>
    </w:rPr>
  </w:style>
  <w:style w:type="paragraph" w:customStyle="1" w:styleId="BodySmallRight">
    <w:name w:val="Body Small Right"/>
    <w:basedOn w:val="BodyTextRight"/>
    <w:rsid w:val="007A065C"/>
    <w:rPr>
      <w:sz w:val="18"/>
      <w:szCs w:val="18"/>
    </w:rPr>
  </w:style>
  <w:style w:type="paragraph" w:customStyle="1" w:styleId="MarginEdition">
    <w:name w:val="Margin Edition"/>
    <w:basedOn w:val="MarginNote"/>
    <w:rsid w:val="007A0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65C"/>
    <w:rPr>
      <w:sz w:val="2"/>
      <w:szCs w:val="2"/>
    </w:rPr>
  </w:style>
  <w:style w:type="character" w:customStyle="1" w:styleId="Small">
    <w:name w:val="Small"/>
    <w:basedOn w:val="DefaultParagraphFont"/>
    <w:rsid w:val="007A065C"/>
    <w:rPr>
      <w:sz w:val="16"/>
    </w:rPr>
  </w:style>
  <w:style w:type="paragraph" w:customStyle="1" w:styleId="WideTable">
    <w:name w:val="Wide Table"/>
    <w:basedOn w:val="Normal"/>
    <w:rsid w:val="007A0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65C"/>
  </w:style>
  <w:style w:type="paragraph" w:styleId="Quote">
    <w:name w:val="Quote"/>
    <w:basedOn w:val="Heading1"/>
    <w:link w:val="QuoteChar"/>
    <w:qFormat/>
    <w:rsid w:val="007A0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65C"/>
    <w:pPr>
      <w:pageBreakBefore/>
    </w:pPr>
  </w:style>
  <w:style w:type="paragraph" w:customStyle="1" w:styleId="Border">
    <w:name w:val="Border"/>
    <w:basedOn w:val="Normal"/>
    <w:qFormat/>
    <w:rsid w:val="007A0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65C"/>
    <w:rPr>
      <w:u w:val="single"/>
    </w:rPr>
  </w:style>
  <w:style w:type="character" w:customStyle="1" w:styleId="BoldandItalics">
    <w:name w:val="Bold and Italics"/>
    <w:qFormat/>
    <w:rsid w:val="007A065C"/>
    <w:rPr>
      <w:b/>
      <w:i/>
      <w:u w:val="none"/>
    </w:rPr>
  </w:style>
  <w:style w:type="paragraph" w:styleId="BalloonText">
    <w:name w:val="Balloon Text"/>
    <w:basedOn w:val="Normal"/>
    <w:link w:val="BalloonTextChar"/>
    <w:rsid w:val="007A0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65C"/>
    <w:pPr>
      <w:spacing w:before="0" w:after="0"/>
    </w:pPr>
  </w:style>
  <w:style w:type="paragraph" w:customStyle="1" w:styleId="BodyTextBold">
    <w:name w:val="Body Text Bold"/>
    <w:basedOn w:val="BodyText"/>
    <w:qFormat/>
    <w:rsid w:val="007A065C"/>
    <w:rPr>
      <w:b/>
    </w:rPr>
  </w:style>
  <w:style w:type="character" w:styleId="Hyperlink">
    <w:name w:val="Hyperlink"/>
    <w:basedOn w:val="DefaultParagraphFont"/>
    <w:uiPriority w:val="99"/>
    <w:unhideWhenUsed/>
    <w:rsid w:val="006301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3063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MARB023 Maintain marina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2021-10-15T07:00:00Z</dcterms:created>
  <dcterms:modified xsi:type="dcterms:W3CDTF">2021-10-15T07:00:00Z</dcterms:modified>
</cp:coreProperties>
</file>