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0837" w:rsidP="00E80837">
      <w:pPr>
        <w:pStyle w:val="Title"/>
      </w:pPr>
      <w:r>
        <w:fldChar w:fldCharType="begin"/>
      </w:r>
      <w:r>
        <w:instrText xml:space="preserve"> TITLE   \* MERGEFORMAT </w:instrText>
      </w:r>
      <w:r>
        <w:fldChar w:fldCharType="separate"/>
      </w:r>
      <w:r>
        <w:t>MARB023 Maintain marina infrastructure</w:t>
      </w:r>
      <w:r>
        <w:fldChar w:fldCharType="end"/>
      </w:r>
    </w:p>
    <w:p w:rsidR="00E80837" w:rsidP="00E80837">
      <w:pPr>
        <w:pStyle w:val="Version"/>
        <w:sectPr w:rsidSect="00081E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1E44" w:rsidP="00081E44">
      <w:pPr>
        <w:pStyle w:val="SuperHeading"/>
      </w:pPr>
      <w:r w:rsidRPr="00081E44">
        <w:t>MARB023 Maintain marina infrastructure</w:t>
      </w:r>
    </w:p>
    <w:p w:rsidR="00000000" w:rsidRPr="00081E44" w:rsidP="00081E44">
      <w:pPr>
        <w:pStyle w:val="Heading1"/>
      </w:pPr>
      <w:bookmarkStart w:id="1" w:name="O_747770"/>
      <w:bookmarkEnd w:id="1"/>
      <w:r w:rsidRPr="00081E44">
        <w:t>Modification History</w:t>
      </w:r>
    </w:p>
    <w:p w:rsidR="00E80837" w:rsidP="00E80837">
      <w:pPr>
        <w:pStyle w:val="BodyText"/>
      </w:pPr>
      <w:r w:rsidRPr="00081E44">
        <w:t>Release 1. This is the first release of this unit of competency in the MAR Maritime Training Package Release 3.0.</w:t>
      </w:r>
    </w:p>
    <w:p w:rsidR="00000000" w:rsidRPr="00081E44" w:rsidP="00081E44">
      <w:pPr>
        <w:pStyle w:val="Heading1"/>
      </w:pPr>
      <w:bookmarkStart w:id="2" w:name="O_747771"/>
      <w:bookmarkEnd w:id="2"/>
      <w:r w:rsidRPr="00081E44">
        <w:t>Application</w:t>
      </w:r>
    </w:p>
    <w:p w:rsidR="00000000" w:rsidRPr="00081E44" w:rsidP="00E80837">
      <w:pPr>
        <w:pStyle w:val="BodyText"/>
      </w:pPr>
      <w:r w:rsidRPr="00081E44">
        <w:t>This unit involves the skills and knowledge required to develop and implement an infrastru</w:t>
      </w:r>
      <w:r w:rsidRPr="00081E44">
        <w:t xml:space="preserve">cture maintenance plan, which includes site, plant and equipment. </w:t>
      </w:r>
    </w:p>
    <w:p w:rsidR="00000000" w:rsidRPr="00081E44" w:rsidP="00E80837">
      <w:pPr>
        <w:pStyle w:val="BodyText"/>
      </w:pPr>
      <w:r w:rsidRPr="00081E44">
        <w:t>This unit applies to individuals working in a marina and undertaking routine maintenance in a marina.</w:t>
      </w:r>
    </w:p>
    <w:p w:rsidR="00E80837" w:rsidP="00E80837">
      <w:pPr>
        <w:pStyle w:val="BodyText"/>
      </w:pPr>
      <w:r w:rsidRPr="00081E44">
        <w:t xml:space="preserve">No licensing, legislative or certification requirements apply to this unit at the time </w:t>
      </w:r>
      <w:r w:rsidRPr="00081E44">
        <w:t>of publication.</w:t>
      </w:r>
    </w:p>
    <w:p w:rsidR="00000000" w:rsidRPr="00081E44" w:rsidP="00081E44">
      <w:pPr>
        <w:pStyle w:val="Heading1"/>
      </w:pPr>
      <w:bookmarkStart w:id="3" w:name="O_747772"/>
      <w:bookmarkEnd w:id="3"/>
      <w:r w:rsidRPr="00081E44">
        <w:t>Pre-requisite Unit</w:t>
      </w:r>
    </w:p>
    <w:p w:rsidR="00000000" w:rsidRPr="00081E44" w:rsidP="00E80837">
      <w:pPr>
        <w:pStyle w:val="BodyText"/>
      </w:pPr>
      <w:r w:rsidRPr="00081E44">
        <w:t>Not applicable.</w:t>
      </w:r>
    </w:p>
    <w:p w:rsidR="00000000" w:rsidRPr="00081E44" w:rsidP="00081E44">
      <w:pPr>
        <w:pStyle w:val="Heading1"/>
      </w:pPr>
      <w:bookmarkStart w:id="4" w:name="O_747773"/>
      <w:bookmarkEnd w:id="4"/>
      <w:r w:rsidRPr="00081E44">
        <w:t>Competency Field</w:t>
      </w:r>
    </w:p>
    <w:p w:rsidR="00000000" w:rsidRPr="00081E44" w:rsidP="00E80837">
      <w:pPr>
        <w:pStyle w:val="BodyText"/>
      </w:pPr>
      <w:r w:rsidRPr="00081E44">
        <w:t>B – Equipment Checking and Maintenance</w:t>
      </w:r>
    </w:p>
    <w:p w:rsidR="00000000" w:rsidRPr="00081E44" w:rsidP="00081E44">
      <w:pPr>
        <w:pStyle w:val="Heading1"/>
      </w:pPr>
      <w:bookmarkStart w:id="5" w:name="O_747774"/>
      <w:bookmarkEnd w:id="5"/>
      <w:r w:rsidRPr="00081E44">
        <w:t>Unit Sector</w:t>
      </w:r>
    </w:p>
    <w:p w:rsidR="00000000" w:rsidRPr="00081E44" w:rsidP="00E80837">
      <w:pPr>
        <w:pStyle w:val="BodyText"/>
      </w:pPr>
      <w:r w:rsidRPr="00081E44">
        <w:t>Not applicable.</w:t>
      </w:r>
    </w:p>
    <w:p w:rsidR="00000000" w:rsidRPr="00081E44" w:rsidP="00081E44">
      <w:pPr>
        <w:pStyle w:val="Heading1"/>
      </w:pPr>
      <w:bookmarkStart w:id="6" w:name="O_747775"/>
      <w:bookmarkEnd w:id="6"/>
      <w:r w:rsidRPr="00081E44">
        <w:t>Elements and Performance Criteria</w:t>
      </w:r>
    </w:p>
    <w:tbl>
      <w:tblPr>
        <w:tblW w:w="0" w:type="auto"/>
        <w:tblCellMar>
          <w:left w:w="62" w:type="dxa"/>
          <w:right w:w="62" w:type="dxa"/>
        </w:tblCellMar>
        <w:tblLook w:val="0000"/>
      </w:tblPr>
      <w:tblGrid>
        <w:gridCol w:w="318"/>
        <w:gridCol w:w="1667"/>
        <w:gridCol w:w="554"/>
        <w:gridCol w:w="6657"/>
      </w:tblGrid>
      <w:tr w:rsidTr="00E8083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081E44" w:rsidP="00081E44">
            <w:pPr>
              <w:pStyle w:val="BodyText"/>
            </w:pPr>
            <w:r w:rsidRPr="00081E44">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081E44">
            <w:pPr>
              <w:pStyle w:val="BodyText"/>
              <w:rPr>
                <w:lang w:val="en-NZ"/>
              </w:rPr>
            </w:pPr>
            <w:r w:rsidRPr="00081E44">
              <w:rPr>
                <w:rStyle w:val="SpecialBold"/>
              </w:rPr>
              <w:t>PERFORMA</w:t>
            </w:r>
            <w:r w:rsidRPr="00081E44">
              <w:rPr>
                <w:rStyle w:val="SpecialBold"/>
              </w:rPr>
              <w:t>NCE CRITERIA</w:t>
            </w:r>
          </w:p>
        </w:tc>
      </w:tr>
      <w:tr w:rsidTr="00E8083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81E44">
            <w:pPr>
              <w:pStyle w:val="BodyText"/>
              <w:rPr>
                <w:lang w:val="en-NZ"/>
              </w:rPr>
            </w:pPr>
            <w:r w:rsidRPr="00081E44">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081E44">
            <w:pPr>
              <w:pStyle w:val="BodyText"/>
              <w:rPr>
                <w:lang w:val="en-NZ"/>
              </w:rPr>
            </w:pPr>
            <w:r w:rsidRPr="00081E44">
              <w:t>Performance criteria describe the performance needed to demonstrate achievement of the element.</w:t>
            </w:r>
          </w:p>
        </w:tc>
      </w:tr>
      <w:tr w:rsidTr="00E8083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81E44" w:rsidP="00081E44">
            <w:pPr>
              <w:pStyle w:val="BodyText"/>
            </w:pPr>
            <w:r w:rsidRPr="00081E44">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081E44">
            <w:pPr>
              <w:pStyle w:val="BodyText"/>
              <w:rPr>
                <w:lang w:val="en-NZ"/>
              </w:rPr>
            </w:pPr>
            <w:r w:rsidRPr="00081E44">
              <w:rPr>
                <w:rStyle w:val="SpecialBold"/>
              </w:rPr>
              <w:t>Prepare for maintenance</w:t>
            </w:r>
          </w:p>
        </w:tc>
        <w:tc>
          <w:tcPr>
            <w:tcW w:w="0" w:type="auto"/>
            <w:tcBorders>
              <w:top w:val="nil"/>
              <w:left w:val="nil"/>
              <w:bottom w:val="nil"/>
              <w:right w:val="nil"/>
            </w:tcBorders>
            <w:tcMar>
              <w:top w:w="0" w:type="dxa"/>
              <w:left w:w="62" w:type="dxa"/>
              <w:bottom w:w="0" w:type="dxa"/>
              <w:right w:w="62" w:type="dxa"/>
            </w:tcMar>
          </w:tcPr>
          <w:p w:rsidR="00000000" w:rsidP="00081E44">
            <w:pPr>
              <w:pStyle w:val="BodyText"/>
              <w:rPr>
                <w:lang w:val="en-NZ"/>
              </w:rPr>
            </w:pPr>
            <w:r w:rsidRPr="00081E44">
              <w:t>1.1</w:t>
            </w:r>
          </w:p>
        </w:tc>
        <w:tc>
          <w:tcPr>
            <w:tcW w:w="0" w:type="auto"/>
            <w:tcBorders>
              <w:top w:val="nil"/>
              <w:left w:val="nil"/>
              <w:bottom w:val="nil"/>
              <w:right w:val="nil"/>
            </w:tcBorders>
            <w:tcMar>
              <w:top w:w="0" w:type="dxa"/>
              <w:left w:w="62" w:type="dxa"/>
              <w:bottom w:w="0" w:type="dxa"/>
              <w:right w:w="62" w:type="dxa"/>
            </w:tcMar>
          </w:tcPr>
          <w:p w:rsidR="00000000" w:rsidP="00081E44">
            <w:pPr>
              <w:pStyle w:val="BodyText"/>
              <w:rPr>
                <w:lang w:val="en-NZ"/>
              </w:rPr>
            </w:pPr>
            <w:r w:rsidRPr="00081E44">
              <w:t xml:space="preserve">Marina infrastructure that requires regular maintenance is recognised and confirmed with relevant personnel, if required </w:t>
            </w:r>
          </w:p>
        </w:tc>
      </w:tr>
      <w:tr w:rsidTr="00E8083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81E44">
            <w:pPr>
              <w:pStyle w:val="BodyText"/>
              <w:rPr>
                <w:lang w:val="en-NZ"/>
              </w:rPr>
            </w:pPr>
            <w:r w:rsidRPr="00081E44">
              <w:t>1.2</w:t>
            </w:r>
          </w:p>
        </w:tc>
        <w:tc>
          <w:tcPr>
            <w:tcW w:w="0" w:type="auto"/>
            <w:tcBorders>
              <w:top w:val="nil"/>
              <w:left w:val="nil"/>
              <w:bottom w:val="nil"/>
              <w:right w:val="nil"/>
            </w:tcBorders>
            <w:tcMar>
              <w:top w:w="0" w:type="dxa"/>
              <w:left w:w="62" w:type="dxa"/>
              <w:bottom w:w="0" w:type="dxa"/>
              <w:right w:w="62" w:type="dxa"/>
            </w:tcMar>
          </w:tcPr>
          <w:p w:rsidR="00000000" w:rsidP="00081E44">
            <w:pPr>
              <w:pStyle w:val="BodyText"/>
              <w:rPr>
                <w:lang w:val="en-NZ"/>
              </w:rPr>
            </w:pPr>
            <w:r w:rsidRPr="00081E44">
              <w:t>Potential risks, hazards and environmental issues are identified and control measures are established</w:t>
            </w:r>
          </w:p>
        </w:tc>
      </w:tr>
      <w:tr w:rsidTr="00E8083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81E44">
            <w:pPr>
              <w:pStyle w:val="BodyText"/>
              <w:rPr>
                <w:lang w:val="en-NZ"/>
              </w:rPr>
            </w:pPr>
            <w:r w:rsidRPr="00081E44">
              <w:t>1.3</w:t>
            </w:r>
          </w:p>
        </w:tc>
        <w:tc>
          <w:tcPr>
            <w:tcW w:w="0" w:type="auto"/>
            <w:tcBorders>
              <w:top w:val="nil"/>
              <w:left w:val="nil"/>
              <w:bottom w:val="nil"/>
              <w:right w:val="nil"/>
            </w:tcBorders>
            <w:tcMar>
              <w:top w:w="0" w:type="dxa"/>
              <w:left w:w="62" w:type="dxa"/>
              <w:bottom w:w="0" w:type="dxa"/>
              <w:right w:w="62" w:type="dxa"/>
            </w:tcMar>
          </w:tcPr>
          <w:p w:rsidR="00000000" w:rsidP="00081E44">
            <w:pPr>
              <w:pStyle w:val="BodyText"/>
              <w:rPr>
                <w:lang w:val="en-NZ"/>
              </w:rPr>
            </w:pPr>
            <w:r w:rsidRPr="00081E44">
              <w:t>Appropriate tools and equipment required to undertake maintenance activities are identified and assembled</w:t>
            </w:r>
          </w:p>
        </w:tc>
      </w:tr>
      <w:tr w:rsidTr="00E8083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81E44">
            <w:pPr>
              <w:pStyle w:val="BodyText"/>
              <w:rPr>
                <w:lang w:val="en-NZ"/>
              </w:rPr>
            </w:pPr>
            <w:r w:rsidRPr="00081E44">
              <w:t>1.4</w:t>
            </w:r>
          </w:p>
        </w:tc>
        <w:tc>
          <w:tcPr>
            <w:tcW w:w="0" w:type="auto"/>
            <w:tcBorders>
              <w:top w:val="nil"/>
              <w:left w:val="nil"/>
              <w:bottom w:val="nil"/>
              <w:right w:val="nil"/>
            </w:tcBorders>
            <w:tcMar>
              <w:top w:w="0" w:type="dxa"/>
              <w:left w:w="62" w:type="dxa"/>
              <w:bottom w:w="0" w:type="dxa"/>
              <w:right w:w="62" w:type="dxa"/>
            </w:tcMar>
          </w:tcPr>
          <w:p w:rsidR="00000000" w:rsidP="00081E44">
            <w:pPr>
              <w:pStyle w:val="BodyText"/>
              <w:rPr>
                <w:lang w:val="en-NZ"/>
              </w:rPr>
            </w:pPr>
            <w:r w:rsidRPr="00081E44">
              <w:t>In preparation for fire/accident/emergency, relevant emergency procedures are obtained and interpreted</w:t>
            </w:r>
          </w:p>
        </w:tc>
      </w:tr>
      <w:tr w:rsidTr="00E8083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81E44">
            <w:pPr>
              <w:pStyle w:val="BodyText"/>
              <w:rPr>
                <w:lang w:val="en-NZ"/>
              </w:rPr>
            </w:pPr>
            <w:r w:rsidRPr="00081E44">
              <w:t>1.5</w:t>
            </w:r>
          </w:p>
        </w:tc>
        <w:tc>
          <w:tcPr>
            <w:tcW w:w="0" w:type="auto"/>
            <w:tcBorders>
              <w:top w:val="nil"/>
              <w:left w:val="nil"/>
              <w:bottom w:val="nil"/>
              <w:right w:val="nil"/>
            </w:tcBorders>
            <w:tcMar>
              <w:top w:w="0" w:type="dxa"/>
              <w:left w:w="62" w:type="dxa"/>
              <w:bottom w:w="0" w:type="dxa"/>
              <w:right w:w="62" w:type="dxa"/>
            </w:tcMar>
          </w:tcPr>
          <w:p w:rsidR="00000000" w:rsidP="00081E44">
            <w:pPr>
              <w:pStyle w:val="BodyText"/>
              <w:rPr>
                <w:lang w:val="en-NZ"/>
              </w:rPr>
            </w:pPr>
            <w:r w:rsidRPr="00081E44">
              <w:t>Skills and experience of marina p</w:t>
            </w:r>
            <w:r w:rsidRPr="00081E44">
              <w:t>ersonnel required to carry out maintenance are established and duties are allocated</w:t>
            </w:r>
          </w:p>
        </w:tc>
      </w:tr>
      <w:tr w:rsidTr="00E8083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81E44">
            <w:pPr>
              <w:pStyle w:val="BodyText"/>
              <w:rPr>
                <w:lang w:val="en-NZ"/>
              </w:rPr>
            </w:pPr>
            <w:r w:rsidRPr="00081E44">
              <w:t>1.6</w:t>
            </w:r>
          </w:p>
        </w:tc>
        <w:tc>
          <w:tcPr>
            <w:tcW w:w="0" w:type="auto"/>
            <w:tcBorders>
              <w:top w:val="nil"/>
              <w:left w:val="nil"/>
              <w:bottom w:val="nil"/>
              <w:right w:val="nil"/>
            </w:tcBorders>
            <w:tcMar>
              <w:top w:w="0" w:type="dxa"/>
              <w:left w:w="62" w:type="dxa"/>
              <w:bottom w:w="0" w:type="dxa"/>
              <w:right w:w="62" w:type="dxa"/>
            </w:tcMar>
          </w:tcPr>
          <w:p w:rsidR="00000000" w:rsidP="00081E44">
            <w:pPr>
              <w:pStyle w:val="BodyText"/>
              <w:rPr>
                <w:lang w:val="en-NZ"/>
              </w:rPr>
            </w:pPr>
            <w:r w:rsidRPr="00081E44">
              <w:t>Maintenance schedule is obtained and interpreted</w:t>
            </w:r>
          </w:p>
        </w:tc>
      </w:tr>
      <w:tr w:rsidTr="00E8083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81E44" w:rsidP="00081E44">
            <w:pPr>
              <w:pStyle w:val="BodyText"/>
            </w:pPr>
            <w:r w:rsidRPr="00081E44">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081E44">
            <w:pPr>
              <w:pStyle w:val="BodyText"/>
              <w:rPr>
                <w:lang w:val="en-NZ"/>
              </w:rPr>
            </w:pPr>
            <w:r w:rsidRPr="00081E44">
              <w:rPr>
                <w:rStyle w:val="SpecialBold"/>
              </w:rPr>
              <w:t xml:space="preserve">Undertake maintenance </w:t>
            </w:r>
          </w:p>
        </w:tc>
        <w:tc>
          <w:tcPr>
            <w:tcW w:w="0" w:type="auto"/>
            <w:tcBorders>
              <w:top w:val="nil"/>
              <w:left w:val="nil"/>
              <w:bottom w:val="nil"/>
              <w:right w:val="nil"/>
            </w:tcBorders>
            <w:tcMar>
              <w:top w:w="0" w:type="dxa"/>
              <w:left w:w="62" w:type="dxa"/>
              <w:bottom w:w="0" w:type="dxa"/>
              <w:right w:w="62" w:type="dxa"/>
            </w:tcMar>
          </w:tcPr>
          <w:p w:rsidR="00000000" w:rsidP="00081E44">
            <w:pPr>
              <w:pStyle w:val="BodyText"/>
              <w:rPr>
                <w:lang w:val="en-NZ"/>
              </w:rPr>
            </w:pPr>
            <w:r w:rsidRPr="00081E44">
              <w:t>2.1</w:t>
            </w:r>
          </w:p>
        </w:tc>
        <w:tc>
          <w:tcPr>
            <w:tcW w:w="0" w:type="auto"/>
            <w:tcBorders>
              <w:top w:val="nil"/>
              <w:left w:val="nil"/>
              <w:bottom w:val="nil"/>
              <w:right w:val="nil"/>
            </w:tcBorders>
            <w:tcMar>
              <w:top w:w="0" w:type="dxa"/>
              <w:left w:w="62" w:type="dxa"/>
              <w:bottom w:w="0" w:type="dxa"/>
              <w:right w:w="62" w:type="dxa"/>
            </w:tcMar>
          </w:tcPr>
          <w:p w:rsidR="00000000" w:rsidP="00081E44">
            <w:pPr>
              <w:pStyle w:val="BodyText"/>
              <w:rPr>
                <w:lang w:val="en-NZ"/>
              </w:rPr>
            </w:pPr>
            <w:r w:rsidRPr="00081E44">
              <w:t>Personal protective clothing and/or equipment is identified, used and maintained according to workplace procedures</w:t>
            </w:r>
          </w:p>
        </w:tc>
      </w:tr>
      <w:tr w:rsidTr="00E8083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81E44">
            <w:pPr>
              <w:pStyle w:val="BodyText"/>
              <w:rPr>
                <w:lang w:val="en-NZ"/>
              </w:rPr>
            </w:pPr>
            <w:r w:rsidRPr="00081E44">
              <w:t>2.2</w:t>
            </w:r>
          </w:p>
        </w:tc>
        <w:tc>
          <w:tcPr>
            <w:tcW w:w="0" w:type="auto"/>
            <w:tcBorders>
              <w:top w:val="nil"/>
              <w:left w:val="nil"/>
              <w:bottom w:val="nil"/>
              <w:right w:val="nil"/>
            </w:tcBorders>
            <w:tcMar>
              <w:top w:w="0" w:type="dxa"/>
              <w:left w:w="62" w:type="dxa"/>
              <w:bottom w:w="0" w:type="dxa"/>
              <w:right w:w="62" w:type="dxa"/>
            </w:tcMar>
          </w:tcPr>
          <w:p w:rsidR="00000000" w:rsidP="00081E44">
            <w:pPr>
              <w:pStyle w:val="BodyText"/>
              <w:rPr>
                <w:lang w:val="en-NZ"/>
              </w:rPr>
            </w:pPr>
            <w:r w:rsidRPr="00081E44">
              <w:t>Firefighting equipment is located, selected and made ready according to workplace procedures</w:t>
            </w:r>
          </w:p>
        </w:tc>
      </w:tr>
      <w:tr w:rsidTr="00E8083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81E44">
            <w:pPr>
              <w:pStyle w:val="BodyText"/>
              <w:rPr>
                <w:lang w:val="en-NZ"/>
              </w:rPr>
            </w:pPr>
            <w:r w:rsidRPr="00081E44">
              <w:t>2.3</w:t>
            </w:r>
          </w:p>
        </w:tc>
        <w:tc>
          <w:tcPr>
            <w:tcW w:w="0" w:type="auto"/>
            <w:tcBorders>
              <w:top w:val="nil"/>
              <w:left w:val="nil"/>
              <w:bottom w:val="nil"/>
              <w:right w:val="nil"/>
            </w:tcBorders>
            <w:tcMar>
              <w:top w:w="0" w:type="dxa"/>
              <w:left w:w="62" w:type="dxa"/>
              <w:bottom w:w="0" w:type="dxa"/>
              <w:right w:w="62" w:type="dxa"/>
            </w:tcMar>
          </w:tcPr>
          <w:p w:rsidR="00000000" w:rsidP="00081E44">
            <w:pPr>
              <w:pStyle w:val="BodyText"/>
              <w:rPr>
                <w:lang w:val="en-NZ"/>
              </w:rPr>
            </w:pPr>
            <w:r w:rsidRPr="00081E44">
              <w:t>Work area is prepared according to workplace policies and procedures</w:t>
            </w:r>
          </w:p>
        </w:tc>
      </w:tr>
      <w:tr w:rsidTr="00E8083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81E44">
            <w:pPr>
              <w:pStyle w:val="BodyText"/>
              <w:rPr>
                <w:lang w:val="en-NZ"/>
              </w:rPr>
            </w:pPr>
            <w:r w:rsidRPr="00081E44">
              <w:t>2.4</w:t>
            </w:r>
          </w:p>
        </w:tc>
        <w:tc>
          <w:tcPr>
            <w:tcW w:w="0" w:type="auto"/>
            <w:tcBorders>
              <w:top w:val="nil"/>
              <w:left w:val="nil"/>
              <w:bottom w:val="nil"/>
              <w:right w:val="nil"/>
            </w:tcBorders>
            <w:tcMar>
              <w:top w:w="0" w:type="dxa"/>
              <w:left w:w="62" w:type="dxa"/>
              <w:bottom w:w="0" w:type="dxa"/>
              <w:right w:w="62" w:type="dxa"/>
            </w:tcMar>
          </w:tcPr>
          <w:p w:rsidR="00000000" w:rsidP="00081E44">
            <w:pPr>
              <w:pStyle w:val="BodyText"/>
              <w:rPr>
                <w:lang w:val="en-NZ"/>
              </w:rPr>
            </w:pPr>
            <w:r w:rsidRPr="00081E44">
              <w:t>Relevant plant, tools and equipment are prepared and made ready for use</w:t>
            </w:r>
          </w:p>
        </w:tc>
      </w:tr>
      <w:tr w:rsidTr="00E8083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81E44">
            <w:pPr>
              <w:pStyle w:val="BodyText"/>
              <w:rPr>
                <w:lang w:val="en-NZ"/>
              </w:rPr>
            </w:pPr>
            <w:r w:rsidRPr="00081E44">
              <w:t>2.5</w:t>
            </w:r>
          </w:p>
        </w:tc>
        <w:tc>
          <w:tcPr>
            <w:tcW w:w="0" w:type="auto"/>
            <w:tcBorders>
              <w:top w:val="nil"/>
              <w:left w:val="nil"/>
              <w:bottom w:val="nil"/>
              <w:right w:val="nil"/>
            </w:tcBorders>
            <w:tcMar>
              <w:top w:w="0" w:type="dxa"/>
              <w:left w:w="62" w:type="dxa"/>
              <w:bottom w:w="0" w:type="dxa"/>
              <w:right w:w="62" w:type="dxa"/>
            </w:tcMar>
          </w:tcPr>
          <w:p w:rsidR="00000000" w:rsidP="00081E44">
            <w:pPr>
              <w:pStyle w:val="BodyText"/>
              <w:rPr>
                <w:lang w:val="en-NZ"/>
              </w:rPr>
            </w:pPr>
            <w:r w:rsidRPr="00081E44">
              <w:t>Maintenance is carried out safely according to workplace policies and procedures</w:t>
            </w:r>
          </w:p>
        </w:tc>
      </w:tr>
      <w:tr w:rsidTr="00E8083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81E44">
            <w:pPr>
              <w:pStyle w:val="BodyText"/>
              <w:rPr>
                <w:lang w:val="en-NZ"/>
              </w:rPr>
            </w:pPr>
            <w:r w:rsidRPr="00081E44">
              <w:t>2.6</w:t>
            </w:r>
          </w:p>
        </w:tc>
        <w:tc>
          <w:tcPr>
            <w:tcW w:w="0" w:type="auto"/>
            <w:tcBorders>
              <w:top w:val="nil"/>
              <w:left w:val="nil"/>
              <w:bottom w:val="nil"/>
              <w:right w:val="nil"/>
            </w:tcBorders>
            <w:tcMar>
              <w:top w:w="0" w:type="dxa"/>
              <w:left w:w="62" w:type="dxa"/>
              <w:bottom w:w="0" w:type="dxa"/>
              <w:right w:w="62" w:type="dxa"/>
            </w:tcMar>
          </w:tcPr>
          <w:p w:rsidR="00000000" w:rsidP="00081E44">
            <w:pPr>
              <w:pStyle w:val="BodyText"/>
              <w:rPr>
                <w:lang w:val="en-NZ"/>
              </w:rPr>
            </w:pPr>
            <w:r w:rsidRPr="00081E44">
              <w:t>Safe work pra</w:t>
            </w:r>
            <w:r w:rsidRPr="00081E44">
              <w:t xml:space="preserve">ctices and environmental requirements are followed </w:t>
            </w:r>
          </w:p>
        </w:tc>
      </w:tr>
      <w:tr w:rsidTr="00E8083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81E44">
            <w:pPr>
              <w:pStyle w:val="BodyText"/>
              <w:rPr>
                <w:lang w:val="en-NZ"/>
              </w:rPr>
            </w:pPr>
            <w:r w:rsidRPr="00081E44">
              <w:t>2.7</w:t>
            </w:r>
          </w:p>
        </w:tc>
        <w:tc>
          <w:tcPr>
            <w:tcW w:w="0" w:type="auto"/>
            <w:tcBorders>
              <w:top w:val="nil"/>
              <w:left w:val="nil"/>
              <w:bottom w:val="nil"/>
              <w:right w:val="nil"/>
            </w:tcBorders>
            <w:tcMar>
              <w:top w:w="0" w:type="dxa"/>
              <w:left w:w="62" w:type="dxa"/>
              <w:bottom w:w="0" w:type="dxa"/>
              <w:right w:w="62" w:type="dxa"/>
            </w:tcMar>
          </w:tcPr>
          <w:p w:rsidR="00000000" w:rsidP="00081E44">
            <w:pPr>
              <w:pStyle w:val="BodyText"/>
              <w:rPr>
                <w:lang w:val="en-NZ"/>
              </w:rPr>
            </w:pPr>
            <w:r w:rsidRPr="00081E44">
              <w:t xml:space="preserve">Work is checked against job requirements and presented to relevant personnel for verification </w:t>
            </w:r>
          </w:p>
        </w:tc>
      </w:tr>
      <w:tr w:rsidTr="00E8083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81E44" w:rsidP="00081E44">
            <w:pPr>
              <w:pStyle w:val="BodyText"/>
            </w:pPr>
            <w:r w:rsidRPr="00081E44">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081E44">
            <w:pPr>
              <w:pStyle w:val="BodyText"/>
              <w:rPr>
                <w:lang w:val="en-NZ"/>
              </w:rPr>
            </w:pPr>
            <w:r w:rsidRPr="00081E44">
              <w:rPr>
                <w:rStyle w:val="SpecialBold"/>
              </w:rPr>
              <w:t>Complete maintenance and clean-up work area</w:t>
            </w:r>
          </w:p>
        </w:tc>
        <w:tc>
          <w:tcPr>
            <w:tcW w:w="0" w:type="auto"/>
            <w:tcBorders>
              <w:top w:val="nil"/>
              <w:left w:val="nil"/>
              <w:bottom w:val="nil"/>
              <w:right w:val="nil"/>
            </w:tcBorders>
            <w:tcMar>
              <w:top w:w="0" w:type="dxa"/>
              <w:left w:w="62" w:type="dxa"/>
              <w:bottom w:w="0" w:type="dxa"/>
              <w:right w:w="62" w:type="dxa"/>
            </w:tcMar>
          </w:tcPr>
          <w:p w:rsidR="00000000" w:rsidP="00081E44">
            <w:pPr>
              <w:pStyle w:val="BodyText"/>
              <w:rPr>
                <w:lang w:val="en-NZ"/>
              </w:rPr>
            </w:pPr>
            <w:r w:rsidRPr="00081E44">
              <w:t>3.1</w:t>
            </w:r>
          </w:p>
        </w:tc>
        <w:tc>
          <w:tcPr>
            <w:tcW w:w="0" w:type="auto"/>
            <w:tcBorders>
              <w:top w:val="nil"/>
              <w:left w:val="nil"/>
              <w:bottom w:val="nil"/>
              <w:right w:val="nil"/>
            </w:tcBorders>
            <w:tcMar>
              <w:top w:w="0" w:type="dxa"/>
              <w:left w:w="62" w:type="dxa"/>
              <w:bottom w:w="0" w:type="dxa"/>
              <w:right w:w="62" w:type="dxa"/>
            </w:tcMar>
          </w:tcPr>
          <w:p w:rsidR="00000000" w:rsidP="00081E44">
            <w:pPr>
              <w:pStyle w:val="BodyText"/>
              <w:rPr>
                <w:lang w:val="en-NZ"/>
              </w:rPr>
            </w:pPr>
            <w:r w:rsidRPr="00081E44">
              <w:t>Work area is cleaned and tools and equipment are stored according to workplace procedures</w:t>
            </w:r>
          </w:p>
        </w:tc>
      </w:tr>
      <w:tr w:rsidTr="00E8083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81E44">
            <w:pPr>
              <w:pStyle w:val="BodyText"/>
              <w:rPr>
                <w:lang w:val="en-NZ"/>
              </w:rPr>
            </w:pPr>
            <w:r w:rsidRPr="00081E44">
              <w:t>3.2</w:t>
            </w:r>
          </w:p>
        </w:tc>
        <w:tc>
          <w:tcPr>
            <w:tcW w:w="0" w:type="auto"/>
            <w:tcBorders>
              <w:top w:val="nil"/>
              <w:left w:val="nil"/>
              <w:bottom w:val="nil"/>
              <w:right w:val="nil"/>
            </w:tcBorders>
            <w:tcMar>
              <w:top w:w="0" w:type="dxa"/>
              <w:left w:w="62" w:type="dxa"/>
              <w:bottom w:w="0" w:type="dxa"/>
              <w:right w:w="62" w:type="dxa"/>
            </w:tcMar>
          </w:tcPr>
          <w:p w:rsidR="00000000" w:rsidP="00081E44">
            <w:pPr>
              <w:pStyle w:val="BodyText"/>
              <w:rPr>
                <w:lang w:val="en-NZ"/>
              </w:rPr>
            </w:pPr>
            <w:r w:rsidRPr="00081E44">
              <w:t>Defective or malfunctioning plant, tools, equipment and systems are reported according to workplace procedures</w:t>
            </w:r>
          </w:p>
        </w:tc>
      </w:tr>
      <w:tr w:rsidTr="00E8083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81E44">
            <w:pPr>
              <w:pStyle w:val="BodyText"/>
              <w:rPr>
                <w:lang w:val="en-NZ"/>
              </w:rPr>
            </w:pPr>
            <w:r w:rsidRPr="00081E44">
              <w:t>3.3</w:t>
            </w:r>
          </w:p>
        </w:tc>
        <w:tc>
          <w:tcPr>
            <w:tcW w:w="0" w:type="auto"/>
            <w:tcBorders>
              <w:top w:val="nil"/>
              <w:left w:val="nil"/>
              <w:bottom w:val="nil"/>
              <w:right w:val="nil"/>
            </w:tcBorders>
            <w:tcMar>
              <w:top w:w="0" w:type="dxa"/>
              <w:left w:w="62" w:type="dxa"/>
              <w:bottom w:w="0" w:type="dxa"/>
              <w:right w:w="62" w:type="dxa"/>
            </w:tcMar>
          </w:tcPr>
          <w:p w:rsidR="00000000" w:rsidP="00081E44">
            <w:pPr>
              <w:pStyle w:val="BodyText"/>
              <w:rPr>
                <w:lang w:val="en-NZ"/>
              </w:rPr>
            </w:pPr>
            <w:r w:rsidRPr="00081E44">
              <w:t>Maintenance schedule is reviewed and revised if necessary</w:t>
            </w:r>
          </w:p>
        </w:tc>
      </w:tr>
      <w:tr w:rsidTr="00E8083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81E44">
            <w:pPr>
              <w:pStyle w:val="BodyText"/>
              <w:rPr>
                <w:lang w:val="en-NZ"/>
              </w:rPr>
            </w:pPr>
            <w:r w:rsidRPr="00081E44">
              <w:t>3.4</w:t>
            </w:r>
          </w:p>
        </w:tc>
        <w:tc>
          <w:tcPr>
            <w:tcW w:w="0" w:type="auto"/>
            <w:tcBorders>
              <w:top w:val="nil"/>
              <w:left w:val="nil"/>
              <w:bottom w:val="nil"/>
              <w:right w:val="nil"/>
            </w:tcBorders>
            <w:tcMar>
              <w:top w:w="0" w:type="dxa"/>
              <w:left w:w="62" w:type="dxa"/>
              <w:bottom w:w="0" w:type="dxa"/>
              <w:right w:w="62" w:type="dxa"/>
            </w:tcMar>
          </w:tcPr>
          <w:p w:rsidR="00000000" w:rsidRPr="00081E44" w:rsidP="00081E44">
            <w:pPr>
              <w:pStyle w:val="BodyText"/>
            </w:pPr>
            <w:r w:rsidRPr="00081E44">
              <w:t>All required documentation is completed according to workplace procedures</w:t>
            </w:r>
          </w:p>
        </w:tc>
      </w:tr>
    </w:tbl>
    <w:p w:rsidR="00E80837" w:rsidP="00081E44">
      <w:pPr>
        <w:pStyle w:val="BodyText"/>
      </w:pPr>
    </w:p>
    <w:p w:rsidR="00E80837" w:rsidP="00081E44">
      <w:pPr>
        <w:pStyle w:val="BodyText"/>
      </w:pPr>
    </w:p>
    <w:p w:rsidR="00000000" w:rsidRPr="00081E44" w:rsidP="00081E44">
      <w:pPr>
        <w:pStyle w:val="Heading1"/>
      </w:pPr>
      <w:bookmarkStart w:id="7" w:name="O_747776"/>
      <w:bookmarkEnd w:id="7"/>
      <w:r w:rsidRPr="00081E44">
        <w:t>Foundation Skills</w:t>
      </w:r>
    </w:p>
    <w:p w:rsidR="00E80837" w:rsidP="00E80837">
      <w:pPr>
        <w:pStyle w:val="BodyText"/>
      </w:pPr>
      <w:r w:rsidRPr="00081E44">
        <w:t>Foundation skills essential to performance are explicit in the performance crit</w:t>
      </w:r>
      <w:r w:rsidRPr="00081E44">
        <w:t>eria of this unit of competency.</w:t>
      </w:r>
    </w:p>
    <w:p w:rsidR="00000000" w:rsidRPr="00081E44" w:rsidP="00081E44">
      <w:pPr>
        <w:pStyle w:val="Heading1"/>
      </w:pPr>
      <w:bookmarkStart w:id="8" w:name="O_747777"/>
      <w:bookmarkEnd w:id="8"/>
      <w:r w:rsidRPr="00081E44">
        <w:t>Range of Conditions</w:t>
      </w:r>
    </w:p>
    <w:tbl>
      <w:tblPr>
        <w:tblW w:w="0" w:type="auto"/>
        <w:tblCellMar>
          <w:left w:w="62" w:type="dxa"/>
          <w:right w:w="62" w:type="dxa"/>
        </w:tblCellMar>
        <w:tblLook w:val="0000"/>
      </w:tblPr>
      <w:tblGrid>
        <w:gridCol w:w="1997"/>
        <w:gridCol w:w="7199"/>
      </w:tblGrid>
      <w:tr w:rsidTr="00E80837">
        <w:tblPrEx>
          <w:tblW w:w="0" w:type="auto"/>
          <w:tblCellMar>
            <w:left w:w="62" w:type="dxa"/>
            <w:right w:w="62" w:type="dxa"/>
          </w:tblCellMar>
          <w:tblLook w:val="0000"/>
        </w:tblPrEx>
        <w:trPr>
          <w:trHeight w:val="556"/>
        </w:trPr>
        <w:tc>
          <w:tcPr>
            <w:tcW w:w="0" w:type="auto"/>
            <w:gridSpan w:val="2"/>
            <w:tcBorders>
              <w:top w:val="nil"/>
              <w:left w:val="nil"/>
              <w:bottom w:val="nil"/>
              <w:right w:val="nil"/>
            </w:tcBorders>
            <w:tcMar>
              <w:top w:w="0" w:type="dxa"/>
              <w:left w:w="62" w:type="dxa"/>
              <w:bottom w:w="0" w:type="dxa"/>
              <w:right w:w="62" w:type="dxa"/>
            </w:tcMar>
          </w:tcPr>
          <w:p w:rsidR="00000000" w:rsidP="00081E44">
            <w:pPr>
              <w:pStyle w:val="BodyText"/>
              <w:rPr>
                <w:lang w:val="en-NZ"/>
              </w:rPr>
            </w:pPr>
            <w:r w:rsidRPr="00081E44">
              <w:t>Range is restricted to essential operating conditions and any other variables essential to the work environment.</w:t>
            </w:r>
          </w:p>
        </w:tc>
      </w:tr>
      <w:tr w:rsidTr="00E808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1E44">
            <w:pPr>
              <w:pStyle w:val="BodyText"/>
              <w:rPr>
                <w:lang w:val="en-NZ"/>
              </w:rPr>
            </w:pPr>
            <w:r w:rsidRPr="00081E44">
              <w:t xml:space="preserve">Infrastructure requiring regular maintenance includes: </w:t>
            </w:r>
          </w:p>
        </w:tc>
        <w:tc>
          <w:tcPr>
            <w:tcW w:w="0" w:type="auto"/>
            <w:tcBorders>
              <w:top w:val="nil"/>
              <w:left w:val="nil"/>
              <w:bottom w:val="nil"/>
              <w:right w:val="nil"/>
            </w:tcBorders>
            <w:tcMar>
              <w:top w:w="0" w:type="dxa"/>
              <w:left w:w="62" w:type="dxa"/>
              <w:bottom w:w="0" w:type="dxa"/>
              <w:right w:w="62" w:type="dxa"/>
            </w:tcMar>
          </w:tcPr>
          <w:p w:rsidR="00000000" w:rsidRPr="00081E44" w:rsidP="00081E44">
            <w:pPr>
              <w:pStyle w:val="ListBullet"/>
            </w:pPr>
            <w:r w:rsidRPr="00081E44">
              <w:t>equipment including:</w:t>
            </w:r>
          </w:p>
          <w:p w:rsidR="00000000" w:rsidRPr="00081E44" w:rsidP="00081E44">
            <w:pPr>
              <w:pStyle w:val="ListBullet2"/>
            </w:pPr>
            <w:r w:rsidRPr="00081E44">
              <w:t>marina trolley</w:t>
            </w:r>
          </w:p>
          <w:p w:rsidR="00000000" w:rsidRPr="00081E44" w:rsidP="00081E44">
            <w:pPr>
              <w:pStyle w:val="ListBullet2"/>
            </w:pPr>
            <w:r w:rsidRPr="00081E44">
              <w:t>straddle carrier</w:t>
            </w:r>
          </w:p>
          <w:p w:rsidR="00000000" w:rsidRPr="00081E44" w:rsidP="00081E44">
            <w:pPr>
              <w:pStyle w:val="ListBullet"/>
            </w:pPr>
            <w:r w:rsidRPr="00081E44">
              <w:t>fendering (fender strip)</w:t>
            </w:r>
          </w:p>
          <w:p w:rsidR="00000000" w:rsidRPr="00081E44" w:rsidP="00081E44">
            <w:pPr>
              <w:pStyle w:val="ListBullet"/>
            </w:pPr>
            <w:r w:rsidRPr="00081E44">
              <w:t>gangways and ramps</w:t>
            </w:r>
          </w:p>
          <w:p w:rsidR="00000000" w:rsidRPr="00081E44" w:rsidP="00081E44">
            <w:pPr>
              <w:pStyle w:val="ListBullet"/>
            </w:pPr>
            <w:r w:rsidRPr="00081E44">
              <w:t>pontoons</w:t>
            </w:r>
          </w:p>
          <w:p w:rsidR="00000000" w:rsidRPr="00081E44" w:rsidP="00081E44">
            <w:pPr>
              <w:pStyle w:val="ListBullet"/>
            </w:pPr>
            <w:r w:rsidRPr="00081E44">
              <w:t>piles</w:t>
            </w:r>
          </w:p>
          <w:p w:rsidR="00000000" w:rsidRPr="00081E44" w:rsidP="00081E44">
            <w:pPr>
              <w:pStyle w:val="ListBullet"/>
            </w:pPr>
            <w:r w:rsidRPr="00081E44">
              <w:t>rollers and rubbing blocks on pile guides</w:t>
            </w:r>
          </w:p>
          <w:p w:rsidR="00000000" w:rsidRPr="00081E44" w:rsidP="00081E44">
            <w:pPr>
              <w:pStyle w:val="ListBullet"/>
            </w:pPr>
            <w:r w:rsidRPr="00081E44">
              <w:t>service pedestals, power/water</w:t>
            </w:r>
          </w:p>
        </w:tc>
      </w:tr>
    </w:tbl>
    <w:p w:rsidR="00000000" w:rsidRPr="00081E44" w:rsidP="00081E44">
      <w:pPr>
        <w:pStyle w:val="BodyText"/>
      </w:pPr>
    </w:p>
    <w:p w:rsidR="00000000" w:rsidRPr="00081E44" w:rsidP="00081E44">
      <w:pPr>
        <w:pStyle w:val="AllowPageBreak"/>
      </w:pPr>
    </w:p>
    <w:p w:rsidR="00000000" w:rsidRPr="00081E44" w:rsidP="00081E44">
      <w:pPr>
        <w:pStyle w:val="Heading1"/>
      </w:pPr>
      <w:bookmarkStart w:id="9" w:name="O_747778"/>
      <w:bookmarkEnd w:id="9"/>
      <w:r w:rsidRPr="00081E44">
        <w:t>Unit Mapping Information</w:t>
      </w:r>
    </w:p>
    <w:p w:rsidR="00E80837" w:rsidP="00E80837">
      <w:pPr>
        <w:pStyle w:val="BodyText"/>
      </w:pPr>
      <w:r w:rsidRPr="00081E44">
        <w:t>No equivalent unit.</w:t>
      </w:r>
    </w:p>
    <w:p w:rsidR="00000000" w:rsidRPr="00081E44" w:rsidP="00081E44">
      <w:pPr>
        <w:pStyle w:val="Heading1"/>
      </w:pPr>
      <w:bookmarkStart w:id="10" w:name="O_747785"/>
      <w:bookmarkEnd w:id="10"/>
      <w:r w:rsidRPr="00081E44">
        <w:t>Links</w:t>
      </w:r>
    </w:p>
    <w:p w:rsidR="00000000" w:rsidRPr="00081E44" w:rsidP="00E80837">
      <w:pPr>
        <w:pStyle w:val="BodyText"/>
      </w:pPr>
      <w:r w:rsidRPr="00081E44">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C6D4F">
        <w:rPr>
          <w:rStyle w:val="Hyperlink"/>
        </w:rPr>
        <w:t>https://vetnet.gov.au/Pages/TrainingDocs.aspx?q=772efb7b-4cce-47fe-9bbd-ee3b1d1eb4c2</w:t>
      </w:r>
      <w:r>
        <w:fldChar w:fldCharType="end"/>
      </w:r>
    </w:p>
    <w:p w:rsidR="00000000" w:rsidRPr="00081E44" w:rsidP="00E80837">
      <w:pPr>
        <w:pStyle w:val="BodyText"/>
        <w:sectPr w:rsidSect="00081E44">
          <w:headerReference w:type="default" r:id="rId10"/>
          <w:footerReference w:type="default" r:id="rId11"/>
          <w:pgSz w:w="11908" w:h="16833"/>
          <w:pgMar w:top="1702" w:right="1418" w:bottom="1702" w:left="1418" w:header="992" w:footer="992" w:gutter="0"/>
          <w:cols w:space="720"/>
          <w:noEndnote/>
          <w:docGrid w:linePitch="299"/>
        </w:sectPr>
      </w:pPr>
    </w:p>
    <w:p w:rsidR="00000000" w:rsidRPr="00081E44" w:rsidP="00081E44">
      <w:pPr>
        <w:pStyle w:val="SuperHeading"/>
      </w:pPr>
      <w:r w:rsidRPr="00081E44">
        <w:t xml:space="preserve">Assessment </w:t>
      </w:r>
      <w:r w:rsidRPr="00081E44">
        <w:t>Requirements for MARB023 Maintain marina infrastructure</w:t>
      </w:r>
    </w:p>
    <w:p w:rsidR="00000000" w:rsidRPr="00081E44" w:rsidP="00081E44">
      <w:pPr>
        <w:pStyle w:val="Heading1"/>
      </w:pPr>
      <w:bookmarkStart w:id="11" w:name="O_747780"/>
      <w:bookmarkEnd w:id="11"/>
      <w:r w:rsidRPr="00081E44">
        <w:t>Modification History</w:t>
      </w:r>
    </w:p>
    <w:p w:rsidR="00E80837" w:rsidP="00E80837">
      <w:pPr>
        <w:pStyle w:val="BodyText"/>
      </w:pPr>
      <w:r w:rsidRPr="00081E44">
        <w:t>Release 1. This is the first release of this unit of competency in the MAR Maritime Training Package Release 3.0.</w:t>
      </w:r>
    </w:p>
    <w:p w:rsidR="00000000" w:rsidRPr="00081E44" w:rsidP="00081E44">
      <w:pPr>
        <w:pStyle w:val="Heading1"/>
      </w:pPr>
      <w:bookmarkStart w:id="12" w:name="O_747781"/>
      <w:bookmarkEnd w:id="12"/>
      <w:r w:rsidRPr="00081E44">
        <w:t>Performance Evidence</w:t>
      </w:r>
    </w:p>
    <w:tbl>
      <w:tblPr>
        <w:tblW w:w="0" w:type="auto"/>
        <w:tblCellMar>
          <w:left w:w="62" w:type="dxa"/>
          <w:right w:w="62" w:type="dxa"/>
        </w:tblCellMar>
        <w:tblLook w:val="0000"/>
      </w:tblPr>
      <w:tblGrid>
        <w:gridCol w:w="9196"/>
      </w:tblGrid>
      <w:tr w:rsidTr="00E80837">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081E44">
            <w:pPr>
              <w:pStyle w:val="BodyText"/>
              <w:rPr>
                <w:lang w:val="en-NZ"/>
              </w:rPr>
            </w:pPr>
            <w:r w:rsidRPr="00081E44">
              <w:t>Evidence required to demonstrate competence in this unit must be relevant to and satisfy all of the requirements of the elements, performance criteria and range of conditions on at least one occasion and include:</w:t>
            </w:r>
          </w:p>
        </w:tc>
      </w:tr>
      <w:tr w:rsidTr="00E80837">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081E44" w:rsidP="00081E44">
            <w:pPr>
              <w:pStyle w:val="ListBullet2"/>
            </w:pPr>
            <w:r w:rsidRPr="00081E44">
              <w:t xml:space="preserve">applying relevant work health and safety </w:t>
            </w:r>
            <w:r w:rsidRPr="00081E44">
              <w:t>(WHS)/occupational health and safety (OHS) requirements and work practices</w:t>
            </w:r>
          </w:p>
          <w:p w:rsidR="00000000" w:rsidRPr="00081E44" w:rsidP="00081E44">
            <w:pPr>
              <w:pStyle w:val="ListBullet2"/>
            </w:pPr>
            <w:r w:rsidRPr="00081E44">
              <w:t>identifying hazards and assessing risks appropriate to own work area and job role</w:t>
            </w:r>
          </w:p>
          <w:p w:rsidR="00000000" w:rsidRPr="00081E44" w:rsidP="00081E44">
            <w:pPr>
              <w:pStyle w:val="ListBullet2"/>
            </w:pPr>
            <w:r w:rsidRPr="00081E44">
              <w:t>implementing standard operating procedures (SOPs)</w:t>
            </w:r>
          </w:p>
          <w:p w:rsidR="00000000" w:rsidRPr="00081E44" w:rsidP="00081E44">
            <w:pPr>
              <w:pStyle w:val="ListBullet2"/>
            </w:pPr>
            <w:r w:rsidRPr="00081E44">
              <w:t xml:space="preserve">interacting effectively with other personnel on a one-to-one basis and in groups </w:t>
            </w:r>
          </w:p>
          <w:p w:rsidR="00000000" w:rsidRPr="00081E44" w:rsidP="00081E44">
            <w:pPr>
              <w:pStyle w:val="ListBullet2"/>
            </w:pPr>
            <w:r w:rsidRPr="00081E44">
              <w:t>planning and organising own work activities</w:t>
            </w:r>
          </w:p>
          <w:p w:rsidR="00000000" w:rsidRPr="00081E44" w:rsidP="00081E44">
            <w:pPr>
              <w:pStyle w:val="ListBullet2"/>
            </w:pPr>
            <w:r w:rsidRPr="00081E44">
              <w:t>preparing draft maintenance schedule</w:t>
            </w:r>
          </w:p>
          <w:p w:rsidR="00000000" w:rsidRPr="00081E44" w:rsidP="00081E44">
            <w:pPr>
              <w:pStyle w:val="ListBullet2"/>
            </w:pPr>
            <w:r w:rsidRPr="00081E44">
              <w:t>reading and interpreting written information needed to perform basic calculations and establi</w:t>
            </w:r>
            <w:r w:rsidRPr="00081E44">
              <w:t>sh job requirements.</w:t>
            </w:r>
          </w:p>
        </w:tc>
      </w:tr>
    </w:tbl>
    <w:p w:rsidR="00000000" w:rsidRPr="00081E44" w:rsidP="00081E44">
      <w:pPr>
        <w:pStyle w:val="BodyText"/>
      </w:pPr>
    </w:p>
    <w:p w:rsidR="00000000" w:rsidRPr="00081E44" w:rsidP="00081E44">
      <w:pPr>
        <w:pStyle w:val="AllowPageBreak"/>
      </w:pPr>
    </w:p>
    <w:p w:rsidR="00000000" w:rsidRPr="00081E44" w:rsidP="00081E44">
      <w:pPr>
        <w:pStyle w:val="Heading1"/>
      </w:pPr>
      <w:bookmarkStart w:id="13" w:name="O_747782"/>
      <w:bookmarkEnd w:id="13"/>
      <w:r w:rsidRPr="00081E44">
        <w:t>Knowledge Evidence</w:t>
      </w:r>
    </w:p>
    <w:tbl>
      <w:tblPr>
        <w:tblW w:w="0" w:type="auto"/>
        <w:tblCellMar>
          <w:left w:w="62" w:type="dxa"/>
          <w:right w:w="62" w:type="dxa"/>
        </w:tblCellMar>
        <w:tblLook w:val="0000"/>
      </w:tblPr>
      <w:tblGrid>
        <w:gridCol w:w="9196"/>
      </w:tblGrid>
      <w:tr w:rsidTr="00E80837">
        <w:tblPrEx>
          <w:tblW w:w="0" w:type="auto"/>
          <w:tblCellMar>
            <w:left w:w="62" w:type="dxa"/>
            <w:right w:w="62" w:type="dxa"/>
          </w:tblCellMar>
          <w:tblLook w:val="0000"/>
        </w:tblPrEx>
        <w:trPr>
          <w:trHeight w:val="962"/>
        </w:trPr>
        <w:tc>
          <w:tcPr>
            <w:tcW w:w="0" w:type="auto"/>
            <w:tcBorders>
              <w:top w:val="nil"/>
              <w:left w:val="nil"/>
              <w:bottom w:val="nil"/>
              <w:right w:val="nil"/>
            </w:tcBorders>
            <w:tcMar>
              <w:top w:w="0" w:type="dxa"/>
              <w:left w:w="62" w:type="dxa"/>
              <w:bottom w:w="0" w:type="dxa"/>
              <w:right w:w="62" w:type="dxa"/>
            </w:tcMar>
          </w:tcPr>
          <w:p w:rsidR="00000000" w:rsidP="00081E44">
            <w:pPr>
              <w:pStyle w:val="BodyText"/>
              <w:rPr>
                <w:lang w:val="en-NZ"/>
              </w:rPr>
            </w:pPr>
            <w:r w:rsidRPr="00081E44">
              <w:t xml:space="preserve">Evidence required to demonstrate competence in this unit must be relevant to and satisfy all of the requirements of the elements, performance criteria and range of conditions and include knowledge </w:t>
            </w:r>
            <w:r w:rsidRPr="00081E44">
              <w:t>of:</w:t>
            </w:r>
          </w:p>
        </w:tc>
      </w:tr>
      <w:tr w:rsidTr="00E80837">
        <w:tblPrEx>
          <w:tblW w:w="0" w:type="auto"/>
          <w:tblCellMar>
            <w:left w:w="62" w:type="dxa"/>
            <w:right w:w="62" w:type="dxa"/>
          </w:tblCellMar>
          <w:tblLook w:val="0000"/>
        </w:tblPrEx>
        <w:trPr>
          <w:trHeight w:val="4479"/>
        </w:trPr>
        <w:tc>
          <w:tcPr>
            <w:tcW w:w="0" w:type="auto"/>
            <w:tcBorders>
              <w:top w:val="nil"/>
              <w:left w:val="nil"/>
              <w:bottom w:val="nil"/>
              <w:right w:val="nil"/>
            </w:tcBorders>
            <w:tcMar>
              <w:top w:w="0" w:type="dxa"/>
              <w:left w:w="62" w:type="dxa"/>
              <w:bottom w:w="0" w:type="dxa"/>
              <w:right w:w="62" w:type="dxa"/>
            </w:tcMar>
          </w:tcPr>
          <w:p w:rsidR="00000000" w:rsidRPr="00081E44" w:rsidP="00081E44">
            <w:pPr>
              <w:pStyle w:val="ListBullet2"/>
            </w:pPr>
            <w:r w:rsidRPr="00081E44">
              <w:t>common damage that occurs in a marina</w:t>
            </w:r>
          </w:p>
          <w:p w:rsidR="00000000" w:rsidRPr="00081E44" w:rsidP="00081E44">
            <w:pPr>
              <w:pStyle w:val="ListBullet2"/>
            </w:pPr>
            <w:r w:rsidRPr="00081E44">
              <w:t>boat types and construction</w:t>
            </w:r>
          </w:p>
          <w:p w:rsidR="00000000" w:rsidRPr="00081E44" w:rsidP="00081E44">
            <w:pPr>
              <w:pStyle w:val="ListBullet2"/>
            </w:pPr>
            <w:r w:rsidRPr="00081E44">
              <w:t xml:space="preserve">efficient and productive use of materials with minimum wastage </w:t>
            </w:r>
          </w:p>
          <w:p w:rsidR="00000000" w:rsidRPr="00081E44" w:rsidP="00081E44">
            <w:pPr>
              <w:pStyle w:val="ListBullet2"/>
            </w:pPr>
            <w:r w:rsidRPr="00081E44">
              <w:t>hazards and established control measures associated with the routine task, including housekeeping</w:t>
            </w:r>
          </w:p>
          <w:p w:rsidR="00000000" w:rsidRPr="00081E44" w:rsidP="00081E44">
            <w:pPr>
              <w:pStyle w:val="ListBullet2"/>
            </w:pPr>
            <w:r w:rsidRPr="00081E44">
              <w:t>preventive maintenance, benefits and its importance in a marina</w:t>
            </w:r>
          </w:p>
          <w:p w:rsidR="00000000" w:rsidRPr="00081E44" w:rsidP="00081E44">
            <w:pPr>
              <w:pStyle w:val="ListBullet2"/>
            </w:pPr>
            <w:r w:rsidRPr="00081E44">
              <w:t>purpose and benefits of regular maintenance in a marina</w:t>
            </w:r>
          </w:p>
          <w:p w:rsidR="00000000" w:rsidRPr="00081E44" w:rsidP="00081E44">
            <w:pPr>
              <w:pStyle w:val="ListBullet2"/>
            </w:pPr>
            <w:r w:rsidRPr="00081E44">
              <w:t>roles, responsibility and duties undertaken by marina staff</w:t>
            </w:r>
          </w:p>
          <w:p w:rsidR="00000000" w:rsidRPr="00081E44" w:rsidP="00081E44">
            <w:pPr>
              <w:pStyle w:val="ListBullet2"/>
            </w:pPr>
            <w:r w:rsidRPr="00081E44">
              <w:t>site layout</w:t>
            </w:r>
          </w:p>
          <w:p w:rsidR="00000000" w:rsidRPr="00081E44" w:rsidP="00081E44">
            <w:pPr>
              <w:pStyle w:val="ListBullet2"/>
            </w:pPr>
            <w:r w:rsidRPr="00081E44">
              <w:t>types of marinas, use, characteristics and features</w:t>
            </w:r>
          </w:p>
          <w:p w:rsidR="00000000" w:rsidRPr="00081E44" w:rsidP="00081E44">
            <w:pPr>
              <w:pStyle w:val="ListBullet2"/>
            </w:pPr>
            <w:r w:rsidRPr="00081E44">
              <w:t>types of ves</w:t>
            </w:r>
            <w:r w:rsidRPr="00081E44">
              <w:t>sel, size and construction</w:t>
            </w:r>
          </w:p>
          <w:p w:rsidR="00000000" w:rsidRPr="00081E44" w:rsidP="00081E44">
            <w:pPr>
              <w:pStyle w:val="ListBullet2"/>
            </w:pPr>
            <w:r w:rsidRPr="00081E44">
              <w:t>use and purpose of SOPs</w:t>
            </w:r>
          </w:p>
          <w:p w:rsidR="00000000" w:rsidRPr="00081E44" w:rsidP="00081E44">
            <w:pPr>
              <w:pStyle w:val="ListBullet2"/>
            </w:pPr>
            <w:r w:rsidRPr="00081E44">
              <w:t xml:space="preserve">workplace policies and procedures </w:t>
            </w:r>
          </w:p>
          <w:p w:rsidR="00000000" w:rsidRPr="00081E44" w:rsidP="00081E44">
            <w:pPr>
              <w:pStyle w:val="ListBullet2"/>
            </w:pPr>
            <w:r w:rsidRPr="00081E44">
              <w:t>WHS/OHS practices and procedures.</w:t>
            </w:r>
          </w:p>
        </w:tc>
      </w:tr>
    </w:tbl>
    <w:p w:rsidR="00000000" w:rsidRPr="00081E44" w:rsidP="00081E44">
      <w:pPr>
        <w:pStyle w:val="BodyText"/>
      </w:pPr>
    </w:p>
    <w:p w:rsidR="00000000" w:rsidRPr="00081E44" w:rsidP="00081E44">
      <w:pPr>
        <w:pStyle w:val="AllowPageBreak"/>
      </w:pPr>
    </w:p>
    <w:p w:rsidR="00000000" w:rsidRPr="00081E44" w:rsidP="00081E44">
      <w:pPr>
        <w:pStyle w:val="Heading1"/>
      </w:pPr>
      <w:bookmarkStart w:id="14" w:name="O_747783"/>
      <w:bookmarkEnd w:id="14"/>
      <w:r w:rsidRPr="00081E44">
        <w:t>Assessment Conditions</w:t>
      </w:r>
    </w:p>
    <w:p w:rsidR="00000000" w:rsidRPr="00081E44" w:rsidP="00E80837">
      <w:pPr>
        <w:pStyle w:val="BodyText"/>
      </w:pPr>
      <w:r w:rsidRPr="00081E44">
        <w:t xml:space="preserve">As a minimum, assessors must satisfy applicable regulatory requirements, which include requirements in the Standards for Registered Training Organisations, current at the time of assessment. </w:t>
      </w:r>
    </w:p>
    <w:p w:rsidR="00000000" w:rsidRPr="00081E44" w:rsidP="00E80837">
      <w:pPr>
        <w:pStyle w:val="BodyText"/>
      </w:pPr>
      <w:r w:rsidRPr="00081E44">
        <w:t>As a minimum, assessment must satisfy applicable regulatory requ</w:t>
      </w:r>
      <w:r w:rsidRPr="00081E44">
        <w:t>irements, which include requirements in the Standards for Registered Training Organisations, current at the time of assessment.</w:t>
      </w:r>
    </w:p>
    <w:p w:rsidR="00000000" w:rsidRPr="00081E44" w:rsidP="00E80837">
      <w:pPr>
        <w:pStyle w:val="BodyText"/>
      </w:pPr>
      <w:r w:rsidRPr="00081E44">
        <w:t>Assessment processes and techniques must be appropriate to the language, literacy and numeracy requirements of the work being pe</w:t>
      </w:r>
      <w:r w:rsidRPr="00081E44">
        <w:t>rformed and the needs of the candidate.</w:t>
      </w:r>
    </w:p>
    <w:p w:rsidR="00000000" w:rsidRPr="00081E44" w:rsidP="00E80837">
      <w:pPr>
        <w:pStyle w:val="BodyText"/>
      </w:pPr>
      <w:r w:rsidRPr="00081E44">
        <w:t>Assessment must occur in a fully operational marina or, where this is not available, in simulated workplace operational situations that reflect workplace conditions where marina maintenance can be applied.</w:t>
      </w:r>
    </w:p>
    <w:p w:rsidR="00000000" w:rsidRPr="00081E44" w:rsidP="00E80837">
      <w:pPr>
        <w:pStyle w:val="BodyText"/>
      </w:pPr>
      <w:r w:rsidRPr="00081E44">
        <w:t xml:space="preserve">Resources </w:t>
      </w:r>
      <w:r w:rsidRPr="00081E44">
        <w:t>for assessment include:</w:t>
      </w:r>
    </w:p>
    <w:p w:rsidR="00000000" w:rsidRPr="00081E44" w:rsidP="00081E44">
      <w:pPr>
        <w:pStyle w:val="ListBullet"/>
      </w:pPr>
      <w:r w:rsidRPr="00081E44">
        <w:t>dedicated tools and equipment, materials and parts currently used in industry</w:t>
      </w:r>
    </w:p>
    <w:p w:rsidR="00000000" w:rsidRPr="00081E44" w:rsidP="00081E44">
      <w:pPr>
        <w:pStyle w:val="ListBullet"/>
      </w:pPr>
      <w:r w:rsidRPr="00081E44">
        <w:t xml:space="preserve">protective clothing and equipment including: </w:t>
      </w:r>
    </w:p>
    <w:p w:rsidR="00000000" w:rsidRPr="00081E44" w:rsidP="00081E44">
      <w:pPr>
        <w:pStyle w:val="ListBullet2"/>
      </w:pPr>
      <w:r w:rsidRPr="00081E44">
        <w:t>head protection/helmet</w:t>
      </w:r>
    </w:p>
    <w:p w:rsidR="00000000" w:rsidRPr="00081E44" w:rsidP="00081E44">
      <w:pPr>
        <w:pStyle w:val="ListBullet2"/>
      </w:pPr>
      <w:r w:rsidRPr="00081E44">
        <w:t>hand protection/gloves</w:t>
      </w:r>
    </w:p>
    <w:p w:rsidR="00000000" w:rsidRPr="00081E44" w:rsidP="00081E44">
      <w:pPr>
        <w:pStyle w:val="ListBullet2"/>
      </w:pPr>
      <w:r w:rsidRPr="00081E44">
        <w:t>radiant heat protection/coat</w:t>
      </w:r>
    </w:p>
    <w:p w:rsidR="00000000" w:rsidRPr="00081E44" w:rsidP="00081E44">
      <w:pPr>
        <w:pStyle w:val="ListBullet2"/>
      </w:pPr>
      <w:r w:rsidRPr="00081E44">
        <w:t>foot protection/boots</w:t>
      </w:r>
    </w:p>
    <w:p w:rsidR="00000000" w:rsidRPr="00081E44" w:rsidP="00081E44">
      <w:pPr>
        <w:pStyle w:val="ListBullet"/>
      </w:pPr>
      <w:r w:rsidRPr="00081E44">
        <w:t xml:space="preserve">relevant information and documentation including: </w:t>
      </w:r>
    </w:p>
    <w:p w:rsidR="00E80837" w:rsidP="00081E44">
      <w:pPr>
        <w:pStyle w:val="ListBullet2"/>
      </w:pPr>
      <w:r w:rsidRPr="00081E44">
        <w:t>organisational policies and procedures, relevant Acts, regulations, codes of practice, licensing requirements and standards.</w:t>
      </w:r>
    </w:p>
    <w:p w:rsidR="00E80837" w:rsidP="00081E44">
      <w:pPr>
        <w:pStyle w:val="ListBullet2"/>
      </w:pPr>
    </w:p>
    <w:p w:rsidR="00000000" w:rsidRPr="00081E44" w:rsidP="00081E44">
      <w:pPr>
        <w:pStyle w:val="Heading1"/>
      </w:pPr>
      <w:bookmarkStart w:id="15" w:name="O_747786"/>
      <w:bookmarkEnd w:id="15"/>
      <w:r w:rsidRPr="00081E44">
        <w:t>Links</w:t>
      </w:r>
    </w:p>
    <w:p w:rsidR="00000000" w:rsidRPr="00081E44" w:rsidP="00E80837">
      <w:pPr>
        <w:pStyle w:val="BodyText"/>
      </w:pPr>
      <w:r w:rsidRPr="00081E44">
        <w:t>Companion Volume implementation guides are found in VET</w:t>
      </w:r>
      <w:r w:rsidRPr="00081E44">
        <w:t xml:space="preserve">Net - </w:t>
      </w:r>
      <w:r>
        <w:fldChar w:fldCharType="begin"/>
      </w:r>
      <w:r>
        <w:instrText xml:space="preserve"> HYPERLINK "https://vetnet.gov.au/Pages/TrainingDocs.aspx?q=772efb7b-4cce-47fe-9bbd-ee3b1d1eb4c2" </w:instrText>
      </w:r>
      <w:r>
        <w:fldChar w:fldCharType="separate"/>
      </w:r>
      <w:r w:rsidRPr="000C6D4F">
        <w:rPr>
          <w:rStyle w:val="Hyperlink"/>
        </w:rPr>
        <w:t>https://vetnet.gov.au/Pages/TrainingDocs.aspx?q=772efb7b-4cce-47fe-9bbd-ee3b1d1eb4c2</w:t>
      </w:r>
      <w:r>
        <w:fldChar w:fldCharType="end"/>
      </w:r>
    </w:p>
    <w:p w:rsidR="00000000" w:rsidRPr="00081E44" w:rsidP="00081E44"/>
    <w:sectPr w:rsidSect="00081E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E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E44" w:rsidRPr="00E80837" w:rsidP="00E808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E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837" w:rsidP="00081E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0837" w:rsidP="00081E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80837" w:rsidP="00081E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E44" w:rsidP="00081E44">
    <w:pPr>
      <w:pStyle w:val="Footer"/>
      <w:framePr w:wrap="around"/>
    </w:pPr>
    <w:r>
      <w:fldChar w:fldCharType="begin"/>
    </w:r>
    <w:r>
      <w:instrText xml:space="preserve"> DOCPROPERTY  Subject  \* MERGEFORMAT </w:instrText>
    </w:r>
    <w:r>
      <w:fldChar w:fldCharType="separate"/>
    </w:r>
    <w:r w:rsidR="00E80837">
      <w:t>Approved</w:t>
    </w:r>
    <w:r w:rsidR="00E80837">
      <w:fldChar w:fldCharType="end"/>
    </w:r>
    <w:r>
      <w:tab/>
      <w:t xml:space="preserve">Page </w:t>
    </w:r>
    <w:r>
      <w:fldChar w:fldCharType="begin"/>
    </w:r>
    <w:r>
      <w:instrText xml:space="preserve"> PAGE  \* Arabic  \* MERGEFORMAT </w:instrText>
    </w:r>
    <w:r>
      <w:fldChar w:fldCharType="separate"/>
    </w:r>
    <w:r w:rsidR="00E8083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0837">
      <w:rPr>
        <w:noProof/>
      </w:rPr>
      <w:t>4</w:t>
    </w:r>
    <w:r>
      <w:rPr>
        <w:noProof/>
      </w:rPr>
      <w:fldChar w:fldCharType="end"/>
    </w:r>
  </w:p>
  <w:p w:rsidR="00081E44" w:rsidP="00081E44">
    <w:pPr>
      <w:pStyle w:val="Footer"/>
      <w:framePr w:wrap="around"/>
    </w:pPr>
    <w:r>
      <w:t xml:space="preserve">© Commonwealth of Australia, </w:t>
    </w:r>
    <w:r>
      <w:fldChar w:fldCharType="begin"/>
    </w:r>
    <w:r>
      <w:instrText xml:space="preserve"> DATE  \@ "yyyy"  \* MERGEFORMAT </w:instrText>
    </w:r>
    <w:r>
      <w:fldChar w:fldCharType="separate"/>
    </w:r>
    <w:r w:rsidR="00E80837">
      <w:rPr>
        <w:noProof/>
      </w:rPr>
      <w:t>2025</w:t>
    </w:r>
    <w:r>
      <w:fldChar w:fldCharType="end"/>
    </w:r>
    <w:r>
      <w:tab/>
    </w:r>
    <w:r>
      <w:fldChar w:fldCharType="begin"/>
    </w:r>
    <w:r>
      <w:instrText xml:space="preserve"> DOCPROPERTY  Author  \* MERGEFORMAT </w:instrText>
    </w:r>
    <w:r>
      <w:fldChar w:fldCharType="separate"/>
    </w:r>
    <w:r w:rsidR="00E80837">
      <w:t>Industry Skills Australia</w:t>
    </w:r>
    <w:r w:rsidR="00E80837">
      <w:fldChar w:fldCharType="end"/>
    </w:r>
  </w:p>
  <w:p w:rsidR="00081E44" w:rsidP="00081E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E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8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1E44" w:rsidRPr="00E80837" w:rsidP="00E808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E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837" w:rsidRPr="002D2AF8" w:rsidP="00081E44">
    <w:pPr>
      <w:pStyle w:val="Header"/>
      <w:framePr w:wrap="around"/>
    </w:pPr>
    <w:r>
      <w:fldChar w:fldCharType="begin"/>
    </w:r>
    <w:r>
      <w:instrText xml:space="preserve"> TITLE   \* MERGEFORMAT </w:instrText>
    </w:r>
    <w:r>
      <w:fldChar w:fldCharType="separate"/>
    </w:r>
    <w:r>
      <w:t>MARB023 Maintain marina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0837" w:rsidP="00081E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E44" w:rsidRPr="002D2AF8" w:rsidP="00081E44">
    <w:pPr>
      <w:pStyle w:val="Header"/>
      <w:framePr w:wrap="around"/>
    </w:pPr>
    <w:r>
      <w:fldChar w:fldCharType="begin"/>
    </w:r>
    <w:r>
      <w:instrText xml:space="preserve"> TITLE   \* MERGEFORMAT </w:instrText>
    </w:r>
    <w:r>
      <w:fldChar w:fldCharType="separate"/>
    </w:r>
    <w:r w:rsidR="00E80837">
      <w:t>MARB023 Maintain marina infrastructure</w:t>
    </w:r>
    <w:r w:rsidR="00E80837">
      <w:fldChar w:fldCharType="end"/>
    </w:r>
    <w:r>
      <w:tab/>
      <w:t xml:space="preserve">Date this document was generated: </w:t>
    </w:r>
    <w:r>
      <w:fldChar w:fldCharType="begin"/>
    </w:r>
    <w:r>
      <w:instrText xml:space="preserve"> CREATEDATE  \@ "d MMMM yyyy"  \* MERGEFORMAT </w:instrText>
    </w:r>
    <w:r>
      <w:fldChar w:fldCharType="separate"/>
    </w:r>
    <w:r w:rsidR="00E80837">
      <w:rPr>
        <w:noProof/>
      </w:rPr>
      <w:t>2 March 2025</w:t>
    </w:r>
    <w:r>
      <w:fldChar w:fldCharType="end"/>
    </w:r>
  </w:p>
  <w:p w:rsidR="00081E44" w:rsidP="00081E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D68D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A8E1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729C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E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1E44"/>
    <w:pPr>
      <w:spacing w:before="360" w:after="60"/>
      <w:outlineLvl w:val="0"/>
    </w:pPr>
    <w:rPr>
      <w:sz w:val="32"/>
    </w:rPr>
  </w:style>
  <w:style w:type="paragraph" w:styleId="Heading2">
    <w:name w:val="heading 2"/>
    <w:basedOn w:val="HeadingBase"/>
    <w:next w:val="BodyText"/>
    <w:link w:val="Heading2Char"/>
    <w:qFormat/>
    <w:rsid w:val="00081E44"/>
    <w:pPr>
      <w:keepLines/>
      <w:spacing w:before="240" w:after="120"/>
      <w:outlineLvl w:val="1"/>
    </w:pPr>
    <w:rPr>
      <w:sz w:val="28"/>
      <w:szCs w:val="40"/>
    </w:rPr>
  </w:style>
  <w:style w:type="paragraph" w:styleId="Heading3">
    <w:name w:val="heading 3"/>
    <w:basedOn w:val="HeadingBase"/>
    <w:next w:val="BodyText"/>
    <w:link w:val="Heading3Char"/>
    <w:qFormat/>
    <w:rsid w:val="00081E44"/>
    <w:pPr>
      <w:spacing w:before="180" w:after="120"/>
      <w:outlineLvl w:val="2"/>
    </w:pPr>
    <w:rPr>
      <w:spacing w:val="-10"/>
      <w:kern w:val="32"/>
    </w:rPr>
  </w:style>
  <w:style w:type="paragraph" w:styleId="Heading4">
    <w:name w:val="heading 4"/>
    <w:basedOn w:val="HeadingBase"/>
    <w:next w:val="BodyText"/>
    <w:link w:val="Heading4Char"/>
    <w:qFormat/>
    <w:rsid w:val="00081E44"/>
    <w:pPr>
      <w:spacing w:before="160" w:after="120"/>
      <w:outlineLvl w:val="3"/>
    </w:pPr>
    <w:rPr>
      <w:sz w:val="22"/>
    </w:rPr>
  </w:style>
  <w:style w:type="paragraph" w:styleId="Heading5">
    <w:name w:val="heading 5"/>
    <w:basedOn w:val="HeadingBase"/>
    <w:next w:val="Normal"/>
    <w:link w:val="Heading5Char"/>
    <w:qFormat/>
    <w:rsid w:val="00081E44"/>
    <w:pPr>
      <w:spacing w:before="80"/>
      <w:outlineLvl w:val="4"/>
    </w:pPr>
    <w:rPr>
      <w:color w:val="918585"/>
      <w:sz w:val="20"/>
    </w:rPr>
  </w:style>
  <w:style w:type="paragraph" w:styleId="Heading6">
    <w:name w:val="heading 6"/>
    <w:basedOn w:val="HeadingBase"/>
    <w:next w:val="Normal"/>
    <w:link w:val="Heading6Char"/>
    <w:qFormat/>
    <w:rsid w:val="00081E44"/>
    <w:pPr>
      <w:spacing w:before="60"/>
      <w:outlineLvl w:val="5"/>
    </w:pPr>
    <w:rPr>
      <w:color w:val="918585"/>
      <w:sz w:val="20"/>
    </w:rPr>
  </w:style>
  <w:style w:type="paragraph" w:styleId="Heading7">
    <w:name w:val="heading 7"/>
    <w:basedOn w:val="Normal"/>
    <w:next w:val="Normal"/>
    <w:link w:val="Heading7Char"/>
    <w:qFormat/>
    <w:rsid w:val="00081E44"/>
    <w:pPr>
      <w:ind w:left="720"/>
      <w:outlineLvl w:val="6"/>
    </w:pPr>
    <w:rPr>
      <w:i/>
    </w:rPr>
  </w:style>
  <w:style w:type="paragraph" w:styleId="Heading8">
    <w:name w:val="heading 8"/>
    <w:basedOn w:val="Normal"/>
    <w:next w:val="Normal"/>
    <w:link w:val="Heading8Char"/>
    <w:qFormat/>
    <w:rsid w:val="00081E44"/>
    <w:pPr>
      <w:ind w:left="720"/>
      <w:outlineLvl w:val="7"/>
    </w:pPr>
    <w:rPr>
      <w:i/>
    </w:rPr>
  </w:style>
  <w:style w:type="paragraph" w:styleId="Heading9">
    <w:name w:val="heading 9"/>
    <w:basedOn w:val="Normal"/>
    <w:next w:val="Normal"/>
    <w:link w:val="Heading9Char"/>
    <w:qFormat/>
    <w:rsid w:val="00081E44"/>
    <w:pPr>
      <w:ind w:left="720"/>
      <w:outlineLvl w:val="8"/>
    </w:pPr>
    <w:rPr>
      <w:i/>
    </w:rPr>
  </w:style>
  <w:style w:type="character" w:default="1" w:styleId="DefaultParagraphFont">
    <w:name w:val="Default Paragraph Font"/>
    <w:uiPriority w:val="1"/>
    <w:unhideWhenUsed/>
    <w:rsid w:val="00081E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1E44"/>
  </w:style>
  <w:style w:type="character" w:customStyle="1" w:styleId="Heading1Char">
    <w:name w:val="Heading 1 Char"/>
    <w:basedOn w:val="DefaultParagraphFont"/>
    <w:link w:val="Heading1"/>
    <w:rsid w:val="00081E44"/>
    <w:rPr>
      <w:rFonts w:ascii="Times New Roman" w:eastAsia="Times New Roman" w:hAnsi="Times New Roman" w:cs="Times New Roman"/>
      <w:b/>
      <w:sz w:val="32"/>
      <w:szCs w:val="20"/>
      <w:lang w:eastAsia="en-US"/>
    </w:rPr>
  </w:style>
  <w:style w:type="paragraph" w:styleId="BodyText">
    <w:name w:val="Body Text"/>
    <w:basedOn w:val="Normal"/>
    <w:link w:val="BodyTextChar"/>
    <w:rsid w:val="00081E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1E44"/>
    <w:rPr>
      <w:rFonts w:ascii="Times New Roman" w:eastAsia="Times New Roman" w:hAnsi="Times New Roman" w:cs="Times New Roman"/>
      <w:sz w:val="24"/>
      <w:lang w:eastAsia="en-US"/>
    </w:rPr>
  </w:style>
  <w:style w:type="paragraph" w:styleId="ListBullet">
    <w:name w:val="List Bullet"/>
    <w:basedOn w:val="List"/>
    <w:rsid w:val="00081E44"/>
    <w:pPr>
      <w:numPr>
        <w:numId w:val="12"/>
      </w:numPr>
      <w:tabs>
        <w:tab w:val="clear" w:pos="340"/>
      </w:tabs>
      <w:spacing w:before="40" w:after="40"/>
    </w:pPr>
  </w:style>
  <w:style w:type="character" w:customStyle="1" w:styleId="SpecialBold">
    <w:name w:val="Special Bold"/>
    <w:basedOn w:val="DefaultParagraphFont"/>
    <w:rsid w:val="00081E44"/>
    <w:rPr>
      <w:b/>
      <w:spacing w:val="0"/>
    </w:rPr>
  </w:style>
  <w:style w:type="paragraph" w:styleId="ListBullet2">
    <w:name w:val="List Bullet 2"/>
    <w:basedOn w:val="List2"/>
    <w:rsid w:val="00081E44"/>
    <w:pPr>
      <w:numPr>
        <w:numId w:val="13"/>
      </w:numPr>
      <w:tabs>
        <w:tab w:val="clear" w:pos="680"/>
      </w:tabs>
    </w:pPr>
  </w:style>
  <w:style w:type="paragraph" w:customStyle="1" w:styleId="SuperHeading">
    <w:name w:val="SuperHeading"/>
    <w:basedOn w:val="Normal"/>
    <w:rsid w:val="00081E44"/>
    <w:pPr>
      <w:spacing w:before="240" w:after="120"/>
      <w:outlineLvl w:val="0"/>
    </w:pPr>
    <w:rPr>
      <w:rFonts w:ascii="Times New Roman" w:hAnsi="Times New Roman"/>
      <w:b/>
      <w:sz w:val="32"/>
    </w:rPr>
  </w:style>
  <w:style w:type="paragraph" w:customStyle="1" w:styleId="AllowPageBreak">
    <w:name w:val="AllowPageBreak"/>
    <w:rsid w:val="00081E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1E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1E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1E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1E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1E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1E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1E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1E44"/>
    <w:rPr>
      <w:rFonts w:ascii="Courier New" w:eastAsia="Times New Roman" w:hAnsi="Courier New" w:cs="Times New Roman"/>
      <w:i/>
      <w:szCs w:val="20"/>
      <w:lang w:eastAsia="en-US"/>
    </w:rPr>
  </w:style>
  <w:style w:type="paragraph" w:customStyle="1" w:styleId="HeadingBase">
    <w:name w:val="Heading Base"/>
    <w:rsid w:val="00081E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1E44"/>
    <w:pPr>
      <w:tabs>
        <w:tab w:val="right" w:leader="dot" w:pos="9072"/>
      </w:tabs>
      <w:ind w:left="567"/>
    </w:pPr>
    <w:rPr>
      <w:szCs w:val="22"/>
    </w:rPr>
  </w:style>
  <w:style w:type="paragraph" w:customStyle="1" w:styleId="TOCBase">
    <w:name w:val="TOC Base"/>
    <w:rsid w:val="00081E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1E44"/>
    <w:pPr>
      <w:tabs>
        <w:tab w:val="right" w:leader="dot" w:pos="9072"/>
      </w:tabs>
      <w:spacing w:before="40" w:after="40"/>
      <w:ind w:left="284"/>
    </w:pPr>
    <w:rPr>
      <w:rFonts w:ascii="Times New Roman" w:hAnsi="Times New Roman"/>
    </w:rPr>
  </w:style>
  <w:style w:type="paragraph" w:styleId="TOC1">
    <w:name w:val="toc 1"/>
    <w:basedOn w:val="TOCBase"/>
    <w:next w:val="Normal"/>
    <w:rsid w:val="00081E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1E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1E44"/>
    <w:rPr>
      <w:rFonts w:ascii="Times New Roman" w:eastAsia="Times New Roman" w:hAnsi="Times New Roman" w:cs="Times New Roman"/>
      <w:sz w:val="16"/>
      <w:lang w:eastAsia="en-US"/>
    </w:rPr>
  </w:style>
  <w:style w:type="paragraph" w:styleId="Title">
    <w:name w:val="Title"/>
    <w:basedOn w:val="HeadingBase"/>
    <w:link w:val="TitleChar"/>
    <w:qFormat/>
    <w:rsid w:val="00081E44"/>
    <w:pPr>
      <w:spacing w:before="5040"/>
      <w:jc w:val="center"/>
    </w:pPr>
    <w:rPr>
      <w:sz w:val="48"/>
      <w:szCs w:val="72"/>
      <w:lang w:val="en-US"/>
    </w:rPr>
  </w:style>
  <w:style w:type="character" w:customStyle="1" w:styleId="TitleChar">
    <w:name w:val="Title Char"/>
    <w:basedOn w:val="DefaultParagraphFont"/>
    <w:link w:val="Title"/>
    <w:rsid w:val="00081E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1E44"/>
    <w:pPr>
      <w:tabs>
        <w:tab w:val="left" w:pos="3600"/>
        <w:tab w:val="left" w:pos="3958"/>
      </w:tabs>
    </w:pPr>
  </w:style>
  <w:style w:type="paragraph" w:styleId="List">
    <w:name w:val="List"/>
    <w:basedOn w:val="BodyText"/>
    <w:next w:val="BodyText"/>
    <w:rsid w:val="00081E44"/>
    <w:pPr>
      <w:tabs>
        <w:tab w:val="left" w:pos="340"/>
      </w:tabs>
      <w:spacing w:before="60" w:after="60"/>
      <w:ind w:left="340" w:hanging="340"/>
    </w:pPr>
  </w:style>
  <w:style w:type="paragraph" w:customStyle="1" w:styleId="Note">
    <w:name w:val="Note"/>
    <w:basedOn w:val="BodyText"/>
    <w:rsid w:val="00081E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1E44"/>
    <w:pPr>
      <w:framePr w:wrap="auto" w:hAnchor="text" w:y="6049"/>
    </w:pPr>
    <w:rPr>
      <w:color w:val="000000"/>
      <w:sz w:val="40"/>
    </w:rPr>
  </w:style>
  <w:style w:type="paragraph" w:customStyle="1" w:styleId="TOCTitle">
    <w:name w:val="TOCTitle"/>
    <w:basedOn w:val="Heading1"/>
    <w:rsid w:val="00081E44"/>
    <w:pPr>
      <w:spacing w:after="240"/>
      <w:jc w:val="center"/>
      <w:outlineLvl w:val="9"/>
    </w:pPr>
    <w:rPr>
      <w:caps/>
    </w:rPr>
  </w:style>
  <w:style w:type="paragraph" w:customStyle="1" w:styleId="Version">
    <w:name w:val="Version"/>
    <w:rsid w:val="00081E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1E44"/>
    <w:pPr>
      <w:keepNext w:val="0"/>
      <w:tabs>
        <w:tab w:val="right" w:pos="4176"/>
      </w:tabs>
      <w:ind w:left="198" w:hanging="198"/>
    </w:pPr>
    <w:rPr>
      <w:rFonts w:ascii="Garamond" w:hAnsi="Garamond"/>
    </w:rPr>
  </w:style>
  <w:style w:type="paragraph" w:styleId="IndexHeading">
    <w:name w:val="index heading"/>
    <w:basedOn w:val="Normal"/>
    <w:next w:val="Index1"/>
    <w:semiHidden/>
    <w:rsid w:val="00081E44"/>
    <w:pPr>
      <w:spacing w:before="120" w:after="120"/>
    </w:pPr>
    <w:rPr>
      <w:rFonts w:ascii="Arial" w:hAnsi="Arial"/>
      <w:b/>
      <w:color w:val="918585"/>
      <w:sz w:val="24"/>
    </w:rPr>
  </w:style>
  <w:style w:type="paragraph" w:styleId="Header">
    <w:name w:val="header"/>
    <w:basedOn w:val="Normal"/>
    <w:link w:val="HeaderChar"/>
    <w:rsid w:val="00081E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1E44"/>
    <w:rPr>
      <w:rFonts w:ascii="Times New Roman" w:eastAsia="Times New Roman" w:hAnsi="Times New Roman" w:cs="Times New Roman"/>
      <w:sz w:val="16"/>
      <w:szCs w:val="20"/>
      <w:lang w:val="en-GB" w:eastAsia="en-US"/>
    </w:rPr>
  </w:style>
  <w:style w:type="paragraph" w:customStyle="1" w:styleId="Chapter">
    <w:name w:val="Chapter"/>
    <w:basedOn w:val="Normal"/>
    <w:rsid w:val="00081E44"/>
    <w:pPr>
      <w:spacing w:before="240"/>
    </w:pPr>
    <w:rPr>
      <w:rFonts w:ascii="Times New Roman" w:hAnsi="Times New Roman"/>
      <w:smallCaps/>
      <w:spacing w:val="80"/>
      <w:sz w:val="28"/>
    </w:rPr>
  </w:style>
  <w:style w:type="paragraph" w:customStyle="1" w:styleId="InChapter">
    <w:name w:val="InChapter"/>
    <w:basedOn w:val="Heading3"/>
    <w:rsid w:val="00081E44"/>
    <w:pPr>
      <w:spacing w:after="240"/>
      <w:outlineLvl w:val="9"/>
    </w:pPr>
    <w:rPr>
      <w:noProof/>
    </w:rPr>
  </w:style>
  <w:style w:type="paragraph" w:styleId="Index2">
    <w:name w:val="index 2"/>
    <w:basedOn w:val="Normal"/>
    <w:next w:val="Normal"/>
    <w:semiHidden/>
    <w:rsid w:val="00081E44"/>
    <w:pPr>
      <w:tabs>
        <w:tab w:val="right" w:pos="4176"/>
      </w:tabs>
      <w:ind w:left="568" w:hanging="284"/>
    </w:pPr>
    <w:rPr>
      <w:rFonts w:ascii="Garamond" w:hAnsi="Garamond"/>
    </w:rPr>
  </w:style>
  <w:style w:type="paragraph" w:customStyle="1" w:styleId="Byline">
    <w:name w:val="Byline"/>
    <w:rsid w:val="00081E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1E44"/>
    <w:pPr>
      <w:tabs>
        <w:tab w:val="clear" w:pos="3600"/>
        <w:tab w:val="clear" w:pos="3958"/>
      </w:tabs>
      <w:jc w:val="right"/>
    </w:pPr>
  </w:style>
  <w:style w:type="character" w:styleId="Emphasis">
    <w:name w:val="Emphasis"/>
    <w:basedOn w:val="DefaultParagraphFont"/>
    <w:qFormat/>
    <w:rsid w:val="00081E44"/>
    <w:rPr>
      <w:i/>
    </w:rPr>
  </w:style>
  <w:style w:type="paragraph" w:styleId="Caption">
    <w:name w:val="caption"/>
    <w:basedOn w:val="BodyText"/>
    <w:next w:val="Normal"/>
    <w:qFormat/>
    <w:rsid w:val="00081E44"/>
    <w:pPr>
      <w:framePr w:w="2268" w:hSpace="181" w:vSpace="181" w:wrap="around" w:vAnchor="text" w:hAnchor="page" w:x="1135" w:y="285" w:anchorLock="1"/>
    </w:pPr>
    <w:rPr>
      <w:i/>
    </w:rPr>
  </w:style>
  <w:style w:type="paragraph" w:customStyle="1" w:styleId="MiniTOCTitle">
    <w:name w:val="MiniTOCTitle"/>
    <w:basedOn w:val="Heading4"/>
    <w:rsid w:val="00081E44"/>
    <w:pPr>
      <w:spacing w:before="240"/>
      <w:outlineLvl w:val="9"/>
    </w:pPr>
    <w:rPr>
      <w:noProof/>
      <w:sz w:val="24"/>
    </w:rPr>
  </w:style>
  <w:style w:type="paragraph" w:customStyle="1" w:styleId="MiniTOCItem">
    <w:name w:val="MiniTOCItem"/>
    <w:basedOn w:val="ListBullet"/>
    <w:rsid w:val="00081E44"/>
    <w:pPr>
      <w:numPr>
        <w:numId w:val="0"/>
      </w:numPr>
      <w:tabs>
        <w:tab w:val="right" w:leader="dot" w:pos="6521"/>
      </w:tabs>
      <w:spacing w:before="0" w:after="0"/>
    </w:pPr>
  </w:style>
  <w:style w:type="paragraph" w:customStyle="1" w:styleId="TOFTitle">
    <w:name w:val="TOFTitle"/>
    <w:basedOn w:val="TOCTitle"/>
    <w:rsid w:val="00081E44"/>
  </w:style>
  <w:style w:type="paragraph" w:styleId="TableofFigures">
    <w:name w:val="table of figures"/>
    <w:basedOn w:val="Normal"/>
    <w:next w:val="Normal"/>
    <w:semiHidden/>
    <w:rsid w:val="00081E44"/>
    <w:pPr>
      <w:tabs>
        <w:tab w:val="right" w:leader="dot" w:pos="9072"/>
      </w:tabs>
      <w:ind w:left="970" w:hanging="403"/>
    </w:pPr>
    <w:rPr>
      <w:rFonts w:ascii="Times New Roman" w:hAnsi="Times New Roman"/>
      <w:b/>
    </w:rPr>
  </w:style>
  <w:style w:type="paragraph" w:styleId="ListNumber">
    <w:name w:val="List Number"/>
    <w:basedOn w:val="List"/>
    <w:rsid w:val="00081E44"/>
    <w:pPr>
      <w:numPr>
        <w:numId w:val="15"/>
      </w:numPr>
      <w:tabs>
        <w:tab w:val="clear" w:pos="340"/>
      </w:tabs>
    </w:pPr>
  </w:style>
  <w:style w:type="character" w:customStyle="1" w:styleId="WingdingSymbols">
    <w:name w:val="Wingding Symbols"/>
    <w:rsid w:val="00081E44"/>
    <w:rPr>
      <w:rFonts w:ascii="Wingdings" w:hAnsi="Wingdings"/>
    </w:rPr>
  </w:style>
  <w:style w:type="paragraph" w:customStyle="1" w:styleId="TableHeading">
    <w:name w:val="Table Heading"/>
    <w:basedOn w:val="HeadingBase"/>
    <w:rsid w:val="00081E44"/>
    <w:pPr>
      <w:keepLines/>
      <w:pBdr>
        <w:bottom w:val="single" w:sz="6" w:space="1" w:color="918585"/>
      </w:pBdr>
      <w:spacing w:before="240"/>
    </w:pPr>
  </w:style>
  <w:style w:type="character" w:customStyle="1" w:styleId="HotSpot">
    <w:name w:val="HotSpot"/>
    <w:rsid w:val="00081E44"/>
    <w:rPr>
      <w:color w:val="0033CC"/>
      <w:u w:val="none"/>
    </w:rPr>
  </w:style>
  <w:style w:type="paragraph" w:customStyle="1" w:styleId="BodyTextRight">
    <w:name w:val="Body Text Right"/>
    <w:basedOn w:val="BodyText"/>
    <w:rsid w:val="00081E44"/>
    <w:pPr>
      <w:spacing w:before="0" w:after="0"/>
      <w:jc w:val="right"/>
    </w:pPr>
  </w:style>
  <w:style w:type="paragraph" w:styleId="Index3">
    <w:name w:val="index 3"/>
    <w:basedOn w:val="ListNumber2"/>
    <w:next w:val="Normal"/>
    <w:semiHidden/>
    <w:rsid w:val="00081E44"/>
    <w:pPr>
      <w:numPr>
        <w:numId w:val="0"/>
      </w:numPr>
      <w:tabs>
        <w:tab w:val="right" w:leader="dot" w:pos="4176"/>
      </w:tabs>
    </w:pPr>
  </w:style>
  <w:style w:type="paragraph" w:styleId="ListNumber2">
    <w:name w:val="List Number 2"/>
    <w:basedOn w:val="List2"/>
    <w:rsid w:val="00081E44"/>
    <w:pPr>
      <w:numPr>
        <w:numId w:val="10"/>
      </w:numPr>
      <w:tabs>
        <w:tab w:val="clear" w:pos="1060"/>
      </w:tabs>
    </w:pPr>
  </w:style>
  <w:style w:type="paragraph" w:customStyle="1" w:styleId="MarginNote">
    <w:name w:val="Margin Note"/>
    <w:basedOn w:val="BodyText"/>
    <w:rsid w:val="00081E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1E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1E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1E44"/>
    <w:rPr>
      <w:sz w:val="32"/>
    </w:rPr>
  </w:style>
  <w:style w:type="paragraph" w:customStyle="1" w:styleId="HeadingProcedure">
    <w:name w:val="Heading Procedure"/>
    <w:basedOn w:val="HeadingBase"/>
    <w:next w:val="Normal"/>
    <w:rsid w:val="00081E44"/>
    <w:pPr>
      <w:tabs>
        <w:tab w:val="left" w:pos="0"/>
      </w:tabs>
      <w:spacing w:before="120" w:after="60"/>
    </w:pPr>
    <w:rPr>
      <w:i/>
      <w:color w:val="918585"/>
      <w:sz w:val="22"/>
    </w:rPr>
  </w:style>
  <w:style w:type="paragraph" w:customStyle="1" w:styleId="TableBodyText">
    <w:name w:val="Table Body Text"/>
    <w:basedOn w:val="BodyText"/>
    <w:rsid w:val="00081E44"/>
    <w:pPr>
      <w:spacing w:before="60" w:after="60"/>
    </w:pPr>
  </w:style>
  <w:style w:type="paragraph" w:styleId="ListContinue">
    <w:name w:val="List Continue"/>
    <w:basedOn w:val="List"/>
    <w:rsid w:val="00081E44"/>
    <w:pPr>
      <w:ind w:firstLine="0"/>
    </w:pPr>
  </w:style>
  <w:style w:type="paragraph" w:customStyle="1" w:styleId="ListNote">
    <w:name w:val="List Note"/>
    <w:basedOn w:val="List"/>
    <w:rsid w:val="00081E44"/>
    <w:pPr>
      <w:pBdr>
        <w:top w:val="single" w:sz="6" w:space="2" w:color="918585"/>
        <w:bottom w:val="single" w:sz="6" w:space="2" w:color="918585"/>
      </w:pBdr>
      <w:tabs>
        <w:tab w:val="left" w:pos="1021"/>
      </w:tabs>
      <w:ind w:firstLine="0"/>
    </w:pPr>
  </w:style>
  <w:style w:type="paragraph" w:customStyle="1" w:styleId="Warning">
    <w:name w:val="Warning"/>
    <w:basedOn w:val="BodyText"/>
    <w:rsid w:val="00081E44"/>
    <w:pPr>
      <w:shd w:val="clear" w:color="auto" w:fill="D9D9D9"/>
      <w:tabs>
        <w:tab w:val="left" w:pos="992"/>
      </w:tabs>
      <w:ind w:left="119" w:right="119"/>
    </w:pPr>
    <w:rPr>
      <w:sz w:val="20"/>
    </w:rPr>
  </w:style>
  <w:style w:type="paragraph" w:customStyle="1" w:styleId="MarginIcons">
    <w:name w:val="Margin Icons"/>
    <w:basedOn w:val="BodyText"/>
    <w:rsid w:val="00081E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1E44"/>
    <w:rPr>
      <w:rFonts w:ascii="Courier New" w:hAnsi="Courier New"/>
    </w:rPr>
  </w:style>
  <w:style w:type="paragraph" w:customStyle="1" w:styleId="NoteBullet">
    <w:name w:val="Note Bullet"/>
    <w:basedOn w:val="Note"/>
    <w:rsid w:val="00081E44"/>
    <w:pPr>
      <w:tabs>
        <w:tab w:val="clear" w:pos="680"/>
      </w:tabs>
      <w:spacing w:before="60" w:after="60"/>
    </w:pPr>
  </w:style>
  <w:style w:type="paragraph" w:customStyle="1" w:styleId="SubHeading2">
    <w:name w:val="SubHeading2"/>
    <w:basedOn w:val="HeadingBase"/>
    <w:rsid w:val="00081E44"/>
    <w:pPr>
      <w:spacing w:before="240" w:after="60"/>
    </w:pPr>
    <w:rPr>
      <w:sz w:val="20"/>
    </w:rPr>
  </w:style>
  <w:style w:type="paragraph" w:customStyle="1" w:styleId="SubHeading1">
    <w:name w:val="SubHeading1"/>
    <w:basedOn w:val="HeadingBase"/>
    <w:rsid w:val="00081E44"/>
    <w:pPr>
      <w:spacing w:before="240" w:after="60"/>
    </w:pPr>
    <w:rPr>
      <w:color w:val="918585"/>
      <w:sz w:val="22"/>
    </w:rPr>
  </w:style>
  <w:style w:type="paragraph" w:customStyle="1" w:styleId="SideHeading">
    <w:name w:val="Side Heading"/>
    <w:basedOn w:val="HeadingBase"/>
    <w:rsid w:val="00081E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1E44"/>
    <w:pPr>
      <w:tabs>
        <w:tab w:val="num" w:pos="360"/>
      </w:tabs>
    </w:pPr>
  </w:style>
  <w:style w:type="paragraph" w:styleId="PlainText">
    <w:name w:val="Plain Text"/>
    <w:basedOn w:val="Normal"/>
    <w:link w:val="PlainTextChar"/>
    <w:rsid w:val="00081E44"/>
    <w:rPr>
      <w:sz w:val="20"/>
    </w:rPr>
  </w:style>
  <w:style w:type="character" w:customStyle="1" w:styleId="PlainTextChar">
    <w:name w:val="Plain Text Char"/>
    <w:basedOn w:val="DefaultParagraphFont"/>
    <w:link w:val="PlainText"/>
    <w:rsid w:val="00081E44"/>
    <w:rPr>
      <w:rFonts w:ascii="Courier New" w:eastAsia="Times New Roman" w:hAnsi="Courier New" w:cs="Times New Roman"/>
      <w:sz w:val="20"/>
      <w:szCs w:val="20"/>
      <w:lang w:eastAsia="en-US"/>
    </w:rPr>
  </w:style>
  <w:style w:type="character" w:customStyle="1" w:styleId="MenuOption">
    <w:name w:val="Menu Option"/>
    <w:basedOn w:val="DefaultParagraphFont"/>
    <w:rsid w:val="00081E44"/>
    <w:rPr>
      <w:b/>
      <w:smallCaps/>
    </w:rPr>
  </w:style>
  <w:style w:type="paragraph" w:customStyle="1" w:styleId="TableListNumber">
    <w:name w:val="Table List Number"/>
    <w:basedOn w:val="ListNumber"/>
    <w:rsid w:val="00081E44"/>
    <w:pPr>
      <w:numPr>
        <w:numId w:val="0"/>
      </w:numPr>
    </w:pPr>
  </w:style>
  <w:style w:type="paragraph" w:styleId="TOC4">
    <w:name w:val="toc 4"/>
    <w:basedOn w:val="TOCBase"/>
    <w:next w:val="Normal"/>
    <w:semiHidden/>
    <w:rsid w:val="00081E44"/>
    <w:pPr>
      <w:tabs>
        <w:tab w:val="right" w:leader="dot" w:pos="9071"/>
      </w:tabs>
      <w:ind w:left="1701"/>
    </w:pPr>
  </w:style>
  <w:style w:type="paragraph" w:customStyle="1" w:styleId="ListAlpha">
    <w:name w:val="List Alpha"/>
    <w:basedOn w:val="List"/>
    <w:rsid w:val="00081E44"/>
    <w:pPr>
      <w:numPr>
        <w:numId w:val="9"/>
      </w:numPr>
    </w:pPr>
  </w:style>
  <w:style w:type="paragraph" w:customStyle="1" w:styleId="ListAlpha2">
    <w:name w:val="List Alpha 2"/>
    <w:basedOn w:val="List2"/>
    <w:rsid w:val="00081E44"/>
    <w:pPr>
      <w:numPr>
        <w:numId w:val="8"/>
      </w:numPr>
    </w:pPr>
  </w:style>
  <w:style w:type="paragraph" w:styleId="List2">
    <w:name w:val="List 2"/>
    <w:basedOn w:val="BodyText"/>
    <w:rsid w:val="00081E44"/>
    <w:pPr>
      <w:tabs>
        <w:tab w:val="left" w:pos="680"/>
      </w:tabs>
      <w:spacing w:before="60" w:after="60"/>
      <w:ind w:left="680" w:hanging="340"/>
    </w:pPr>
  </w:style>
  <w:style w:type="paragraph" w:styleId="List3">
    <w:name w:val="List 3"/>
    <w:basedOn w:val="BodyText"/>
    <w:rsid w:val="00081E44"/>
    <w:pPr>
      <w:tabs>
        <w:tab w:val="left" w:pos="1021"/>
      </w:tabs>
      <w:spacing w:before="60" w:after="60"/>
      <w:ind w:left="1020" w:hanging="340"/>
    </w:pPr>
  </w:style>
  <w:style w:type="paragraph" w:styleId="List4">
    <w:name w:val="List 4"/>
    <w:basedOn w:val="BodyText"/>
    <w:rsid w:val="00081E44"/>
    <w:pPr>
      <w:tabs>
        <w:tab w:val="left" w:pos="1361"/>
      </w:tabs>
      <w:spacing w:before="60" w:after="60"/>
      <w:ind w:left="1361" w:hanging="340"/>
    </w:pPr>
  </w:style>
  <w:style w:type="paragraph" w:styleId="List5">
    <w:name w:val="List 5"/>
    <w:basedOn w:val="BodyText"/>
    <w:rsid w:val="00081E44"/>
    <w:pPr>
      <w:tabs>
        <w:tab w:val="left" w:pos="1701"/>
      </w:tabs>
      <w:spacing w:before="60" w:after="60"/>
      <w:ind w:left="1701" w:hanging="340"/>
    </w:pPr>
  </w:style>
  <w:style w:type="paragraph" w:styleId="ListBullet3">
    <w:name w:val="List Bullet 3"/>
    <w:basedOn w:val="List3"/>
    <w:rsid w:val="00081E44"/>
    <w:pPr>
      <w:numPr>
        <w:numId w:val="14"/>
      </w:numPr>
      <w:tabs>
        <w:tab w:val="clear" w:pos="1021"/>
      </w:tabs>
      <w:ind w:left="1037" w:hanging="357"/>
    </w:pPr>
  </w:style>
  <w:style w:type="paragraph" w:styleId="ListBullet4">
    <w:name w:val="List Bullet 4"/>
    <w:basedOn w:val="List4"/>
    <w:rsid w:val="00081E44"/>
    <w:pPr>
      <w:numPr>
        <w:numId w:val="3"/>
      </w:numPr>
      <w:tabs>
        <w:tab w:val="clear" w:pos="1361"/>
      </w:tabs>
    </w:pPr>
  </w:style>
  <w:style w:type="paragraph" w:styleId="ListBullet5">
    <w:name w:val="List Bullet 5"/>
    <w:basedOn w:val="List5"/>
    <w:rsid w:val="00081E44"/>
    <w:pPr>
      <w:numPr>
        <w:numId w:val="4"/>
      </w:numPr>
    </w:pPr>
  </w:style>
  <w:style w:type="paragraph" w:styleId="ListContinue2">
    <w:name w:val="List Continue 2"/>
    <w:basedOn w:val="List2"/>
    <w:rsid w:val="00081E44"/>
    <w:pPr>
      <w:ind w:firstLine="0"/>
    </w:pPr>
  </w:style>
  <w:style w:type="paragraph" w:styleId="ListContinue3">
    <w:name w:val="List Continue 3"/>
    <w:basedOn w:val="List3"/>
    <w:rsid w:val="00081E44"/>
    <w:pPr>
      <w:ind w:left="1021" w:firstLine="0"/>
    </w:pPr>
  </w:style>
  <w:style w:type="paragraph" w:styleId="ListContinue4">
    <w:name w:val="List Continue 4"/>
    <w:basedOn w:val="List4"/>
    <w:rsid w:val="00081E44"/>
    <w:pPr>
      <w:ind w:firstLine="0"/>
    </w:pPr>
  </w:style>
  <w:style w:type="paragraph" w:styleId="ListContinue5">
    <w:name w:val="List Continue 5"/>
    <w:basedOn w:val="List5"/>
    <w:rsid w:val="00081E44"/>
    <w:pPr>
      <w:ind w:firstLine="0"/>
    </w:pPr>
  </w:style>
  <w:style w:type="paragraph" w:styleId="ListNumber3">
    <w:name w:val="List Number 3"/>
    <w:basedOn w:val="List3"/>
    <w:rsid w:val="00081E44"/>
    <w:pPr>
      <w:numPr>
        <w:numId w:val="5"/>
      </w:numPr>
    </w:pPr>
  </w:style>
  <w:style w:type="paragraph" w:styleId="ListNumber4">
    <w:name w:val="List Number 4"/>
    <w:basedOn w:val="List4"/>
    <w:rsid w:val="00081E44"/>
    <w:pPr>
      <w:numPr>
        <w:numId w:val="6"/>
      </w:numPr>
    </w:pPr>
  </w:style>
  <w:style w:type="paragraph" w:styleId="ListNumber5">
    <w:name w:val="List Number 5"/>
    <w:basedOn w:val="List5"/>
    <w:rsid w:val="00081E44"/>
    <w:pPr>
      <w:numPr>
        <w:numId w:val="7"/>
      </w:numPr>
    </w:pPr>
  </w:style>
  <w:style w:type="paragraph" w:styleId="BlockText">
    <w:name w:val="Block Text"/>
    <w:basedOn w:val="Normal"/>
    <w:rsid w:val="00081E44"/>
    <w:pPr>
      <w:spacing w:after="120"/>
      <w:ind w:left="1440" w:right="1440"/>
    </w:pPr>
  </w:style>
  <w:style w:type="character" w:customStyle="1" w:styleId="Subscript">
    <w:name w:val="Subscript"/>
    <w:basedOn w:val="DefaultParagraphFont"/>
    <w:rsid w:val="00081E44"/>
    <w:rPr>
      <w:sz w:val="16"/>
      <w:vertAlign w:val="subscript"/>
    </w:rPr>
  </w:style>
  <w:style w:type="character" w:customStyle="1" w:styleId="Superscript">
    <w:name w:val="Superscript"/>
    <w:basedOn w:val="DefaultParagraphFont"/>
    <w:rsid w:val="00081E44"/>
    <w:rPr>
      <w:sz w:val="16"/>
      <w:vertAlign w:val="superscript"/>
    </w:rPr>
  </w:style>
  <w:style w:type="character" w:customStyle="1" w:styleId="Symbols">
    <w:name w:val="Symbols"/>
    <w:basedOn w:val="DefaultParagraphFont"/>
    <w:rsid w:val="00081E44"/>
    <w:rPr>
      <w:rFonts w:ascii="Symbol" w:hAnsi="Symbol"/>
    </w:rPr>
  </w:style>
  <w:style w:type="character" w:customStyle="1" w:styleId="MenuOptions">
    <w:name w:val="Menu Options"/>
    <w:basedOn w:val="DefaultParagraphFont"/>
    <w:rsid w:val="00081E44"/>
    <w:rPr>
      <w:rFonts w:ascii="Arial Narrow" w:hAnsi="Arial Narrow"/>
      <w:smallCaps/>
    </w:rPr>
  </w:style>
  <w:style w:type="character" w:customStyle="1" w:styleId="Buttons">
    <w:name w:val="Buttons"/>
    <w:basedOn w:val="DefaultParagraphFont"/>
    <w:rsid w:val="00081E44"/>
    <w:rPr>
      <w:b/>
    </w:rPr>
  </w:style>
  <w:style w:type="character" w:customStyle="1" w:styleId="Underlined">
    <w:name w:val="Underlined"/>
    <w:basedOn w:val="DefaultParagraphFont"/>
    <w:rsid w:val="00081E44"/>
    <w:rPr>
      <w:u w:val="single"/>
    </w:rPr>
  </w:style>
  <w:style w:type="paragraph" w:customStyle="1" w:styleId="TableBodyTextRight">
    <w:name w:val="Table Body Text Right"/>
    <w:basedOn w:val="TableBodyText"/>
    <w:rsid w:val="00081E44"/>
    <w:pPr>
      <w:widowControl w:val="0"/>
      <w:autoSpaceDE w:val="0"/>
      <w:autoSpaceDN w:val="0"/>
      <w:adjustRightInd w:val="0"/>
      <w:jc w:val="right"/>
    </w:pPr>
    <w:rPr>
      <w:rFonts w:cs="Arial"/>
      <w:szCs w:val="18"/>
    </w:rPr>
  </w:style>
  <w:style w:type="paragraph" w:customStyle="1" w:styleId="CopyrightText">
    <w:name w:val="Copyright Text"/>
    <w:basedOn w:val="BodyText"/>
    <w:rsid w:val="00081E44"/>
    <w:rPr>
      <w:sz w:val="18"/>
    </w:rPr>
  </w:style>
  <w:style w:type="paragraph" w:customStyle="1" w:styleId="BodySmallRight">
    <w:name w:val="Body Small Right"/>
    <w:basedOn w:val="BodyTextRight"/>
    <w:rsid w:val="00081E44"/>
    <w:rPr>
      <w:sz w:val="18"/>
      <w:szCs w:val="18"/>
    </w:rPr>
  </w:style>
  <w:style w:type="paragraph" w:customStyle="1" w:styleId="MarginEdition">
    <w:name w:val="Margin Edition"/>
    <w:basedOn w:val="MarginNote"/>
    <w:rsid w:val="00081E44"/>
    <w:pPr>
      <w:spacing w:before="0" w:after="0"/>
    </w:pPr>
    <w:rPr>
      <w:rFonts w:ascii="Times New Roman" w:hAnsi="Times New Roman"/>
      <w:color w:val="999999"/>
    </w:rPr>
  </w:style>
  <w:style w:type="paragraph" w:customStyle="1" w:styleId="Spacer">
    <w:name w:val="Spacer"/>
    <w:basedOn w:val="Normal"/>
    <w:rsid w:val="00081E44"/>
    <w:rPr>
      <w:sz w:val="2"/>
      <w:szCs w:val="2"/>
    </w:rPr>
  </w:style>
  <w:style w:type="character" w:customStyle="1" w:styleId="Small">
    <w:name w:val="Small"/>
    <w:basedOn w:val="DefaultParagraphFont"/>
    <w:rsid w:val="00081E44"/>
    <w:rPr>
      <w:sz w:val="16"/>
    </w:rPr>
  </w:style>
  <w:style w:type="paragraph" w:customStyle="1" w:styleId="WideTable">
    <w:name w:val="Wide Table"/>
    <w:basedOn w:val="Normal"/>
    <w:rsid w:val="00081E44"/>
    <w:pPr>
      <w:ind w:left="-1418"/>
    </w:pPr>
    <w:rPr>
      <w:sz w:val="2"/>
      <w:szCs w:val="2"/>
    </w:rPr>
  </w:style>
  <w:style w:type="character" w:styleId="PageNumber">
    <w:name w:val="page number"/>
    <w:basedOn w:val="DefaultParagraphFont"/>
    <w:rsid w:val="00081E44"/>
  </w:style>
  <w:style w:type="paragraph" w:styleId="Quote">
    <w:name w:val="Quote"/>
    <w:basedOn w:val="Heading1"/>
    <w:link w:val="QuoteChar"/>
    <w:qFormat/>
    <w:rsid w:val="00081E44"/>
    <w:rPr>
      <w:b w:val="0"/>
      <w:sz w:val="72"/>
      <w:szCs w:val="72"/>
      <w:lang w:val="en-NZ"/>
    </w:rPr>
  </w:style>
  <w:style w:type="character" w:customStyle="1" w:styleId="QuoteChar">
    <w:name w:val="Quote Char"/>
    <w:basedOn w:val="DefaultParagraphFont"/>
    <w:link w:val="Quote"/>
    <w:rsid w:val="00081E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1E44"/>
    <w:pPr>
      <w:pageBreakBefore/>
    </w:pPr>
  </w:style>
  <w:style w:type="paragraph" w:customStyle="1" w:styleId="Border">
    <w:name w:val="Border"/>
    <w:basedOn w:val="Normal"/>
    <w:qFormat/>
    <w:rsid w:val="00081E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1E44"/>
    <w:rPr>
      <w:b/>
      <w:bCs/>
      <w:i/>
      <w:iCs/>
      <w:color w:val="auto"/>
    </w:rPr>
  </w:style>
  <w:style w:type="paragraph" w:styleId="IntenseQuote">
    <w:name w:val="Intense Quote"/>
    <w:basedOn w:val="Normal"/>
    <w:next w:val="Normal"/>
    <w:link w:val="IntenseQuoteChar"/>
    <w:uiPriority w:val="30"/>
    <w:qFormat/>
    <w:rsid w:val="00081E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1E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1E44"/>
    <w:rPr>
      <w:smallCaps/>
      <w:color w:val="auto"/>
      <w:u w:val="single"/>
    </w:rPr>
  </w:style>
  <w:style w:type="character" w:styleId="IntenseReference">
    <w:name w:val="Intense Reference"/>
    <w:basedOn w:val="DefaultParagraphFont"/>
    <w:uiPriority w:val="32"/>
    <w:qFormat/>
    <w:rsid w:val="00081E44"/>
    <w:rPr>
      <w:b/>
      <w:bCs/>
      <w:smallCaps/>
      <w:color w:val="auto"/>
      <w:spacing w:val="5"/>
      <w:u w:val="single"/>
    </w:rPr>
  </w:style>
  <w:style w:type="paragraph" w:customStyle="1" w:styleId="2ColumnHeading">
    <w:name w:val="2Column Heading"/>
    <w:basedOn w:val="BodyText"/>
    <w:qFormat/>
    <w:rsid w:val="00081E44"/>
    <w:pPr>
      <w:spacing w:after="60"/>
      <w:ind w:left="-2268"/>
    </w:pPr>
    <w:rPr>
      <w:b/>
    </w:rPr>
  </w:style>
  <w:style w:type="paragraph" w:customStyle="1" w:styleId="Heading1TOC">
    <w:name w:val="Heading1 TOC"/>
    <w:basedOn w:val="Normal"/>
    <w:qFormat/>
    <w:rsid w:val="00081E44"/>
    <w:pPr>
      <w:spacing w:before="240" w:after="120"/>
    </w:pPr>
    <w:rPr>
      <w:rFonts w:ascii="Times New Roman" w:hAnsi="Times New Roman"/>
      <w:b/>
      <w:sz w:val="32"/>
    </w:rPr>
  </w:style>
  <w:style w:type="paragraph" w:customStyle="1" w:styleId="Heading2TOC">
    <w:name w:val="Heading2 TOC"/>
    <w:basedOn w:val="Normal"/>
    <w:qFormat/>
    <w:rsid w:val="00081E44"/>
    <w:pPr>
      <w:spacing w:before="240" w:after="60"/>
    </w:pPr>
    <w:rPr>
      <w:rFonts w:ascii="Times New Roman" w:hAnsi="Times New Roman"/>
      <w:b/>
      <w:sz w:val="28"/>
    </w:rPr>
  </w:style>
  <w:style w:type="character" w:customStyle="1" w:styleId="Underline">
    <w:name w:val="Underline"/>
    <w:basedOn w:val="DefaultParagraphFont"/>
    <w:qFormat/>
    <w:rsid w:val="00081E44"/>
    <w:rPr>
      <w:u w:val="single"/>
    </w:rPr>
  </w:style>
  <w:style w:type="character" w:customStyle="1" w:styleId="BoldandItalics">
    <w:name w:val="Bold and Italics"/>
    <w:qFormat/>
    <w:rsid w:val="00081E44"/>
    <w:rPr>
      <w:b/>
      <w:i/>
      <w:u w:val="none"/>
    </w:rPr>
  </w:style>
  <w:style w:type="paragraph" w:styleId="BalloonText">
    <w:name w:val="Balloon Text"/>
    <w:basedOn w:val="Normal"/>
    <w:link w:val="BalloonTextChar"/>
    <w:rsid w:val="00081E44"/>
    <w:rPr>
      <w:rFonts w:ascii="Tahoma" w:hAnsi="Tahoma" w:cs="Tahoma"/>
      <w:sz w:val="16"/>
      <w:szCs w:val="16"/>
    </w:rPr>
  </w:style>
  <w:style w:type="character" w:customStyle="1" w:styleId="BalloonTextChar">
    <w:name w:val="Balloon Text Char"/>
    <w:basedOn w:val="DefaultParagraphFont"/>
    <w:link w:val="BalloonText"/>
    <w:rsid w:val="00081E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1E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1E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1E44"/>
    <w:rPr>
      <w:b/>
      <w:color w:val="660033"/>
      <w:spacing w:val="0"/>
    </w:rPr>
  </w:style>
  <w:style w:type="paragraph" w:customStyle="1" w:styleId="Nameditemlist">
    <w:name w:val="Named item list"/>
    <w:basedOn w:val="BodyText"/>
    <w:qFormat/>
    <w:rsid w:val="00081E44"/>
    <w:pPr>
      <w:tabs>
        <w:tab w:val="left" w:pos="2835"/>
      </w:tabs>
      <w:ind w:left="2835" w:hanging="2835"/>
    </w:pPr>
  </w:style>
  <w:style w:type="paragraph" w:customStyle="1" w:styleId="BodyTextnopadding">
    <w:name w:val="Body Text no padding"/>
    <w:basedOn w:val="BodyText"/>
    <w:qFormat/>
    <w:rsid w:val="00081E44"/>
    <w:pPr>
      <w:spacing w:before="0" w:after="0"/>
    </w:pPr>
  </w:style>
  <w:style w:type="paragraph" w:customStyle="1" w:styleId="BodyTextBold">
    <w:name w:val="Body Text Bold"/>
    <w:basedOn w:val="BodyText"/>
    <w:qFormat/>
    <w:rsid w:val="00081E44"/>
    <w:rPr>
      <w:b/>
    </w:rPr>
  </w:style>
  <w:style w:type="character" w:styleId="Hyperlink">
    <w:name w:val="Hyperlink"/>
    <w:basedOn w:val="DefaultParagraphFont"/>
    <w:uiPriority w:val="99"/>
    <w:unhideWhenUsed/>
    <w:rsid w:val="00E808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898</Words>
  <Characters>5892</Characters>
  <Application>Microsoft Office Word</Application>
  <DocSecurity>0</DocSecurity>
  <Lines>218</Lines>
  <Paragraphs>144</Paragraphs>
  <ScaleCrop>false</ScaleCrop>
  <Company>Author-it Software Corporation Ltd.</Company>
  <LinksUpToDate>false</LinksUpToDate>
  <CharactersWithSpaces>6646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MARB023 Maintain marina infrastructure</dc:title>
  <dc:subject>Approved</dc:subject>
  <dc:creator>Industry Skills Australia</dc:creator>
  <cp:keywords>Release: 1</cp:keywords>
  <dc:description>Review Date: 12 April 2008</dc:description>
  <cp:lastModifiedBy>HSD_TPCMSd.prod</cp:lastModifiedBy>
  <cp:revision>3</cp:revision>
  <dcterms:created xsi:type="dcterms:W3CDTF">2025-03-02T01:35:00Z</dcterms:created>
  <dcterms:modified xsi:type="dcterms:W3CDTF">2025-03-02T01:35:00Z</dcterms:modified>
</cp:coreProperties>
</file>