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1338" w:rsidP="00A71338">
      <w:pPr>
        <w:pStyle w:val="Title"/>
      </w:pPr>
      <w:r>
        <w:fldChar w:fldCharType="begin"/>
      </w:r>
      <w:r>
        <w:instrText xml:space="preserve"> TITLE   \* MERGEFORMAT </w:instrText>
      </w:r>
      <w:r>
        <w:fldChar w:fldCharType="separate"/>
      </w:r>
      <w:r>
        <w:t>Assessment Requirements for MARB023 Maintain marina infrastructure</w:t>
      </w:r>
      <w:r>
        <w:fldChar w:fldCharType="end"/>
      </w:r>
    </w:p>
    <w:p w:rsidR="00A71338" w:rsidP="00A71338">
      <w:pPr>
        <w:pStyle w:val="Version"/>
        <w:sectPr w:rsidSect="00AC24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2432" w:rsidP="00AC2432">
      <w:pPr>
        <w:pStyle w:val="SuperHeading"/>
      </w:pPr>
      <w:r w:rsidRPr="00AC2432">
        <w:t>Assessment Requirements for MARB023 Maintain marina infrastructure</w:t>
      </w:r>
    </w:p>
    <w:p w:rsidR="00000000" w:rsidRPr="00AC2432" w:rsidP="00AC2432">
      <w:pPr>
        <w:pStyle w:val="Heading1"/>
      </w:pPr>
      <w:bookmarkStart w:id="1" w:name="O_747780"/>
      <w:bookmarkEnd w:id="1"/>
      <w:r w:rsidRPr="00AC2432">
        <w:t>Modification History</w:t>
      </w:r>
    </w:p>
    <w:p w:rsidR="00A71338" w:rsidP="00A71338">
      <w:pPr>
        <w:pStyle w:val="BodyText"/>
      </w:pPr>
      <w:r w:rsidRPr="00AC2432">
        <w:t>Release 1. This is the first release of this unit of competency in the MAR Maritime Training Package Release 3.0.</w:t>
      </w:r>
    </w:p>
    <w:p w:rsidR="00000000" w:rsidRPr="00AC2432" w:rsidP="00AC2432">
      <w:pPr>
        <w:pStyle w:val="Heading1"/>
      </w:pPr>
      <w:bookmarkStart w:id="2" w:name="O_747781"/>
      <w:bookmarkEnd w:id="2"/>
      <w:r w:rsidRPr="00AC2432">
        <w:t>Performance Evidence</w:t>
      </w:r>
    </w:p>
    <w:tbl>
      <w:tblPr>
        <w:tblW w:w="0" w:type="auto"/>
        <w:tblCellMar>
          <w:left w:w="62" w:type="dxa"/>
          <w:right w:w="62" w:type="dxa"/>
        </w:tblCellMar>
        <w:tblLook w:val="0000"/>
      </w:tblPr>
      <w:tblGrid>
        <w:gridCol w:w="9196"/>
      </w:tblGrid>
      <w:tr w:rsidTr="00A71338">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AC2432">
            <w:pPr>
              <w:pStyle w:val="BodyText"/>
              <w:rPr>
                <w:lang w:val="en-NZ"/>
              </w:rPr>
            </w:pPr>
            <w:r w:rsidRPr="00AC2432">
              <w:t>Evidence required to demonstrate competence in this unit must be relevant to and satisfy all of the requirements of the elements, performance criteria and range of conditions on at least one occasion and include:</w:t>
            </w:r>
          </w:p>
        </w:tc>
      </w:tr>
      <w:tr w:rsidTr="00A71338">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AC2432" w:rsidP="00AC2432">
            <w:pPr>
              <w:pStyle w:val="ListBullet2"/>
            </w:pPr>
            <w:r w:rsidRPr="00AC2432">
              <w:t>applying relevant wo</w:t>
            </w:r>
            <w:r w:rsidRPr="00AC2432">
              <w:t>rk health and safety (WHS)/occupational health and safety (OHS) requirements and work practices</w:t>
            </w:r>
          </w:p>
          <w:p w:rsidR="00000000" w:rsidRPr="00AC2432" w:rsidP="00AC2432">
            <w:pPr>
              <w:pStyle w:val="ListBullet2"/>
            </w:pPr>
            <w:r w:rsidRPr="00AC2432">
              <w:t>identifying hazards and assessing risks appropriate to own work area and job role</w:t>
            </w:r>
          </w:p>
          <w:p w:rsidR="00000000" w:rsidRPr="00AC2432" w:rsidP="00AC2432">
            <w:pPr>
              <w:pStyle w:val="ListBullet2"/>
            </w:pPr>
            <w:r w:rsidRPr="00AC2432">
              <w:t>implementing standard operating procedures (SOPs)</w:t>
            </w:r>
          </w:p>
          <w:p w:rsidR="00000000" w:rsidRPr="00AC2432" w:rsidP="00AC2432">
            <w:pPr>
              <w:pStyle w:val="ListBullet2"/>
            </w:pPr>
            <w:r w:rsidRPr="00AC2432">
              <w:t>interacting effectively with</w:t>
            </w:r>
            <w:r w:rsidRPr="00AC2432">
              <w:t xml:space="preserve"> other personnel on a one-to-one basis and in groups </w:t>
            </w:r>
          </w:p>
          <w:p w:rsidR="00000000" w:rsidRPr="00AC2432" w:rsidP="00AC2432">
            <w:pPr>
              <w:pStyle w:val="ListBullet2"/>
            </w:pPr>
            <w:r w:rsidRPr="00AC2432">
              <w:t>planning and organising own work activities</w:t>
            </w:r>
          </w:p>
          <w:p w:rsidR="00000000" w:rsidRPr="00AC2432" w:rsidP="00AC2432">
            <w:pPr>
              <w:pStyle w:val="ListBullet2"/>
            </w:pPr>
            <w:r w:rsidRPr="00AC2432">
              <w:t>preparing draft maintenance schedule</w:t>
            </w:r>
          </w:p>
          <w:p w:rsidR="00000000" w:rsidRPr="00AC2432" w:rsidP="00AC2432">
            <w:pPr>
              <w:pStyle w:val="ListBullet2"/>
            </w:pPr>
            <w:r w:rsidRPr="00AC2432">
              <w:t>reading and interpreting written information needed to perform basic calculations and establish job requirements.</w:t>
            </w:r>
          </w:p>
        </w:tc>
      </w:tr>
    </w:tbl>
    <w:p w:rsidR="00000000" w:rsidRPr="00AC2432" w:rsidP="00AC2432">
      <w:pPr>
        <w:pStyle w:val="BodyText"/>
      </w:pPr>
    </w:p>
    <w:p w:rsidR="00000000" w:rsidRPr="00AC2432" w:rsidP="00AC2432">
      <w:pPr>
        <w:pStyle w:val="AllowPageBreak"/>
      </w:pPr>
    </w:p>
    <w:p w:rsidR="00000000" w:rsidRPr="00AC2432" w:rsidP="00AC2432">
      <w:pPr>
        <w:pStyle w:val="Heading1"/>
      </w:pPr>
      <w:bookmarkStart w:id="3" w:name="O_747782"/>
      <w:bookmarkEnd w:id="3"/>
      <w:r w:rsidRPr="00AC2432">
        <w:t>Knowledge Evidence</w:t>
      </w:r>
    </w:p>
    <w:tbl>
      <w:tblPr>
        <w:tblW w:w="0" w:type="auto"/>
        <w:tblCellMar>
          <w:left w:w="62" w:type="dxa"/>
          <w:right w:w="62" w:type="dxa"/>
        </w:tblCellMar>
        <w:tblLook w:val="0000"/>
      </w:tblPr>
      <w:tblGrid>
        <w:gridCol w:w="9196"/>
      </w:tblGrid>
      <w:tr w:rsidTr="00A71338">
        <w:tblPrEx>
          <w:tblW w:w="0" w:type="auto"/>
          <w:tblCellMar>
            <w:left w:w="62" w:type="dxa"/>
            <w:right w:w="62" w:type="dxa"/>
          </w:tblCellMar>
          <w:tblLook w:val="0000"/>
        </w:tblPrEx>
        <w:trPr>
          <w:trHeight w:val="962"/>
        </w:trPr>
        <w:tc>
          <w:tcPr>
            <w:tcW w:w="0" w:type="auto"/>
            <w:tcBorders>
              <w:top w:val="nil"/>
              <w:left w:val="nil"/>
              <w:bottom w:val="nil"/>
              <w:right w:val="nil"/>
            </w:tcBorders>
            <w:tcMar>
              <w:top w:w="0" w:type="dxa"/>
              <w:left w:w="62" w:type="dxa"/>
              <w:bottom w:w="0" w:type="dxa"/>
              <w:right w:w="62" w:type="dxa"/>
            </w:tcMar>
          </w:tcPr>
          <w:p w:rsidR="00000000" w:rsidP="00AC2432">
            <w:pPr>
              <w:pStyle w:val="BodyText"/>
              <w:rPr>
                <w:lang w:val="en-NZ"/>
              </w:rPr>
            </w:pPr>
            <w:r w:rsidRPr="00AC2432">
              <w:t>Evidence required to demonstrate competence in this unit must be relevant to and satisfy all of the requirements of the elements, performance criteria and range of conditions and include knowledge of:</w:t>
            </w:r>
          </w:p>
        </w:tc>
      </w:tr>
      <w:tr w:rsidTr="00A71338">
        <w:tblPrEx>
          <w:tblW w:w="0" w:type="auto"/>
          <w:tblCellMar>
            <w:left w:w="62" w:type="dxa"/>
            <w:right w:w="62" w:type="dxa"/>
          </w:tblCellMar>
          <w:tblLook w:val="0000"/>
        </w:tblPrEx>
        <w:trPr>
          <w:trHeight w:val="4479"/>
        </w:trPr>
        <w:tc>
          <w:tcPr>
            <w:tcW w:w="0" w:type="auto"/>
            <w:tcBorders>
              <w:top w:val="nil"/>
              <w:left w:val="nil"/>
              <w:bottom w:val="nil"/>
              <w:right w:val="nil"/>
            </w:tcBorders>
            <w:tcMar>
              <w:top w:w="0" w:type="dxa"/>
              <w:left w:w="62" w:type="dxa"/>
              <w:bottom w:w="0" w:type="dxa"/>
              <w:right w:w="62" w:type="dxa"/>
            </w:tcMar>
          </w:tcPr>
          <w:p w:rsidR="00000000" w:rsidRPr="00AC2432" w:rsidP="00AC2432">
            <w:pPr>
              <w:pStyle w:val="ListBullet2"/>
            </w:pPr>
            <w:r w:rsidRPr="00AC2432">
              <w:t>common damage that</w:t>
            </w:r>
            <w:r w:rsidRPr="00AC2432">
              <w:t xml:space="preserve"> occurs in a marina</w:t>
            </w:r>
          </w:p>
          <w:p w:rsidR="00000000" w:rsidRPr="00AC2432" w:rsidP="00AC2432">
            <w:pPr>
              <w:pStyle w:val="ListBullet2"/>
            </w:pPr>
            <w:r w:rsidRPr="00AC2432">
              <w:t>boat types and construction</w:t>
            </w:r>
          </w:p>
          <w:p w:rsidR="00000000" w:rsidRPr="00AC2432" w:rsidP="00AC2432">
            <w:pPr>
              <w:pStyle w:val="ListBullet2"/>
            </w:pPr>
            <w:r w:rsidRPr="00AC2432">
              <w:t xml:space="preserve">efficient and productive use of materials with minimum wastage </w:t>
            </w:r>
          </w:p>
          <w:p w:rsidR="00000000" w:rsidRPr="00AC2432" w:rsidP="00AC2432">
            <w:pPr>
              <w:pStyle w:val="ListBullet2"/>
            </w:pPr>
            <w:r w:rsidRPr="00AC2432">
              <w:t>hazards and established control measures associated with the routine task, including housekeeping</w:t>
            </w:r>
          </w:p>
          <w:p w:rsidR="00000000" w:rsidRPr="00AC2432" w:rsidP="00AC2432">
            <w:pPr>
              <w:pStyle w:val="ListBullet2"/>
            </w:pPr>
            <w:r w:rsidRPr="00AC2432">
              <w:t>preventive maintenance, benefits and its importance in a marina</w:t>
            </w:r>
          </w:p>
          <w:p w:rsidR="00000000" w:rsidRPr="00AC2432" w:rsidP="00AC2432">
            <w:pPr>
              <w:pStyle w:val="ListBullet2"/>
            </w:pPr>
            <w:r w:rsidRPr="00AC2432">
              <w:t>purpose and benefits of regular maintenance in a marina</w:t>
            </w:r>
          </w:p>
          <w:p w:rsidR="00000000" w:rsidRPr="00AC2432" w:rsidP="00AC2432">
            <w:pPr>
              <w:pStyle w:val="ListBullet2"/>
            </w:pPr>
            <w:r w:rsidRPr="00AC2432">
              <w:t>roles, responsibility and duties undertaken by marina staff</w:t>
            </w:r>
          </w:p>
          <w:p w:rsidR="00000000" w:rsidRPr="00AC2432" w:rsidP="00AC2432">
            <w:pPr>
              <w:pStyle w:val="ListBullet2"/>
            </w:pPr>
            <w:r w:rsidRPr="00AC2432">
              <w:t>site layout</w:t>
            </w:r>
          </w:p>
          <w:p w:rsidR="00000000" w:rsidRPr="00AC2432" w:rsidP="00AC2432">
            <w:pPr>
              <w:pStyle w:val="ListBullet2"/>
            </w:pPr>
            <w:r w:rsidRPr="00AC2432">
              <w:t>types of marinas, use, characteristics and features</w:t>
            </w:r>
          </w:p>
          <w:p w:rsidR="00000000" w:rsidRPr="00AC2432" w:rsidP="00AC2432">
            <w:pPr>
              <w:pStyle w:val="ListBullet2"/>
            </w:pPr>
            <w:r w:rsidRPr="00AC2432">
              <w:t>types of ves</w:t>
            </w:r>
            <w:r w:rsidRPr="00AC2432">
              <w:t>sel, size and construction</w:t>
            </w:r>
          </w:p>
          <w:p w:rsidR="00000000" w:rsidRPr="00AC2432" w:rsidP="00AC2432">
            <w:pPr>
              <w:pStyle w:val="ListBullet2"/>
            </w:pPr>
            <w:r w:rsidRPr="00AC2432">
              <w:t>use and purpose of SOPs</w:t>
            </w:r>
          </w:p>
          <w:p w:rsidR="00000000" w:rsidRPr="00AC2432" w:rsidP="00AC2432">
            <w:pPr>
              <w:pStyle w:val="ListBullet2"/>
            </w:pPr>
            <w:r w:rsidRPr="00AC2432">
              <w:t xml:space="preserve">workplace policies and procedures </w:t>
            </w:r>
          </w:p>
          <w:p w:rsidR="00000000" w:rsidRPr="00AC2432" w:rsidP="00AC2432">
            <w:pPr>
              <w:pStyle w:val="ListBullet2"/>
            </w:pPr>
            <w:r w:rsidRPr="00AC2432">
              <w:t>WHS/OHS practices and procedures.</w:t>
            </w:r>
          </w:p>
        </w:tc>
      </w:tr>
    </w:tbl>
    <w:p w:rsidR="00000000" w:rsidRPr="00AC2432" w:rsidP="00AC2432">
      <w:pPr>
        <w:pStyle w:val="BodyText"/>
      </w:pPr>
    </w:p>
    <w:p w:rsidR="00000000" w:rsidRPr="00AC2432" w:rsidP="00AC2432">
      <w:pPr>
        <w:pStyle w:val="AllowPageBreak"/>
      </w:pPr>
    </w:p>
    <w:p w:rsidR="00000000" w:rsidRPr="00AC2432" w:rsidP="00AC2432">
      <w:pPr>
        <w:pStyle w:val="Heading1"/>
      </w:pPr>
      <w:bookmarkStart w:id="4" w:name="O_747783"/>
      <w:bookmarkEnd w:id="4"/>
      <w:r w:rsidRPr="00AC2432">
        <w:t>Assessment Conditions</w:t>
      </w:r>
    </w:p>
    <w:p w:rsidR="00000000" w:rsidRPr="00AC2432" w:rsidP="00A71338">
      <w:pPr>
        <w:pStyle w:val="BodyText"/>
      </w:pPr>
      <w:r w:rsidRPr="00AC2432">
        <w:t xml:space="preserve">As a minimum, assessors must satisfy applicable regulatory requirements, which include requirements in the Standards for Registered Training Organisations, current at the time of assessment. </w:t>
      </w:r>
    </w:p>
    <w:p w:rsidR="00000000" w:rsidRPr="00AC2432" w:rsidP="00A71338">
      <w:pPr>
        <w:pStyle w:val="BodyText"/>
      </w:pPr>
      <w:r w:rsidRPr="00AC2432">
        <w:t>As a minimum, assessment must satisfy applicable regulatory requ</w:t>
      </w:r>
      <w:r w:rsidRPr="00AC2432">
        <w:t>irements, which include requirements in the Standards for Registered Training Organisations, current at the time of assessment.</w:t>
      </w:r>
    </w:p>
    <w:p w:rsidR="00000000" w:rsidRPr="00AC2432" w:rsidP="00A71338">
      <w:pPr>
        <w:pStyle w:val="BodyText"/>
      </w:pPr>
      <w:r w:rsidRPr="00AC2432">
        <w:t>Assessment processes and techniques must be appropriate to the language, literacy and numeracy requirements of the work being pe</w:t>
      </w:r>
      <w:r w:rsidRPr="00AC2432">
        <w:t>rformed and the needs of the candidate.</w:t>
      </w:r>
    </w:p>
    <w:p w:rsidR="00000000" w:rsidRPr="00AC2432" w:rsidP="00A71338">
      <w:pPr>
        <w:pStyle w:val="BodyText"/>
      </w:pPr>
      <w:r w:rsidRPr="00AC2432">
        <w:t>Assessment must occur in a fully operational marina or, where this is not available, in simulated workplace operational situations that reflect workplace conditions where marina maintenance can be applied.</w:t>
      </w:r>
    </w:p>
    <w:p w:rsidR="00000000" w:rsidRPr="00AC2432" w:rsidP="00A71338">
      <w:pPr>
        <w:pStyle w:val="BodyText"/>
      </w:pPr>
      <w:r w:rsidRPr="00AC2432">
        <w:t xml:space="preserve">Resources </w:t>
      </w:r>
      <w:r w:rsidRPr="00AC2432">
        <w:t>for assessment include:</w:t>
      </w:r>
    </w:p>
    <w:p w:rsidR="00000000" w:rsidRPr="00AC2432" w:rsidP="00AC2432">
      <w:pPr>
        <w:pStyle w:val="ListBullet"/>
      </w:pPr>
      <w:r w:rsidRPr="00AC2432">
        <w:t>dedicated tools and equipment, materials and parts currently used in industry</w:t>
      </w:r>
    </w:p>
    <w:p w:rsidR="00000000" w:rsidRPr="00AC2432" w:rsidP="00AC2432">
      <w:pPr>
        <w:pStyle w:val="ListBullet"/>
      </w:pPr>
      <w:r w:rsidRPr="00AC2432">
        <w:t xml:space="preserve">protective clothing and equipment including: </w:t>
      </w:r>
    </w:p>
    <w:p w:rsidR="00000000" w:rsidRPr="00AC2432" w:rsidP="00AC2432">
      <w:pPr>
        <w:pStyle w:val="ListBullet2"/>
      </w:pPr>
      <w:r w:rsidRPr="00AC2432">
        <w:t>head protection/helmet</w:t>
      </w:r>
    </w:p>
    <w:p w:rsidR="00000000" w:rsidRPr="00AC2432" w:rsidP="00AC2432">
      <w:pPr>
        <w:pStyle w:val="ListBullet2"/>
      </w:pPr>
      <w:r w:rsidRPr="00AC2432">
        <w:t>hand protection/gloves</w:t>
      </w:r>
    </w:p>
    <w:p w:rsidR="00000000" w:rsidRPr="00AC2432" w:rsidP="00AC2432">
      <w:pPr>
        <w:pStyle w:val="ListBullet2"/>
      </w:pPr>
      <w:r w:rsidRPr="00AC2432">
        <w:t>radiant heat protection/coat</w:t>
      </w:r>
    </w:p>
    <w:p w:rsidR="00000000" w:rsidRPr="00AC2432" w:rsidP="00AC2432">
      <w:pPr>
        <w:pStyle w:val="ListBullet2"/>
      </w:pPr>
      <w:r w:rsidRPr="00AC2432">
        <w:t>foot protection/boots</w:t>
      </w:r>
    </w:p>
    <w:p w:rsidR="00000000" w:rsidRPr="00AC2432" w:rsidP="00AC2432">
      <w:pPr>
        <w:pStyle w:val="ListBullet"/>
      </w:pPr>
      <w:r w:rsidRPr="00AC2432">
        <w:t>relevant</w:t>
      </w:r>
      <w:r w:rsidRPr="00AC2432">
        <w:t xml:space="preserve"> information and documentation including: </w:t>
      </w:r>
    </w:p>
    <w:p w:rsidR="00A71338" w:rsidP="00AC2432">
      <w:pPr>
        <w:pStyle w:val="ListBullet2"/>
      </w:pPr>
      <w:r w:rsidRPr="00AC2432">
        <w:t>organisational policies and procedures, relevant Acts, regulations, codes of practice, licensing requirements and standards.</w:t>
      </w:r>
    </w:p>
    <w:p w:rsidR="00A71338" w:rsidP="00AC2432">
      <w:pPr>
        <w:pStyle w:val="ListBullet2"/>
      </w:pPr>
    </w:p>
    <w:p w:rsidR="00000000" w:rsidRPr="00AC2432" w:rsidP="00AC2432">
      <w:pPr>
        <w:pStyle w:val="Heading1"/>
      </w:pPr>
      <w:bookmarkStart w:id="5" w:name="O_747786"/>
      <w:bookmarkEnd w:id="5"/>
      <w:r w:rsidRPr="00AC2432">
        <w:t>Links</w:t>
      </w:r>
    </w:p>
    <w:p w:rsidR="00000000" w:rsidRPr="00AC2432" w:rsidP="00A71338">
      <w:pPr>
        <w:pStyle w:val="BodyText"/>
      </w:pPr>
      <w:r w:rsidRPr="00AC2432">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63765A">
        <w:rPr>
          <w:rStyle w:val="Hyperlink"/>
        </w:rPr>
        <w:t>https://vetnet.gov.au/Pages/TrainingDocs.aspx?q=772efb7b-4cce-47fe-9bbd-ee3b1d1eb4c2</w:t>
      </w:r>
      <w:r>
        <w:fldChar w:fldCharType="end"/>
      </w:r>
    </w:p>
    <w:p w:rsidR="00000000" w:rsidRPr="00AC2432" w:rsidP="00AC2432"/>
    <w:sectPr w:rsidSect="00AC24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4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432" w:rsidRPr="00A71338" w:rsidP="00A713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4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338" w:rsidP="00AC24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1338" w:rsidP="00AC243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71338" w:rsidP="00AC24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4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3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2432" w:rsidRPr="00A71338" w:rsidP="00A713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4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338" w:rsidRPr="002D2AF8" w:rsidP="00AC2432">
    <w:pPr>
      <w:pStyle w:val="Header"/>
      <w:framePr w:wrap="around"/>
    </w:pPr>
    <w:r>
      <w:fldChar w:fldCharType="begin"/>
    </w:r>
    <w:r>
      <w:instrText xml:space="preserve"> TITLE   \* MERGEFORMAT </w:instrText>
    </w:r>
    <w:r>
      <w:fldChar w:fldCharType="separate"/>
    </w:r>
    <w:r>
      <w:t>Assessment Requirements for MARB023 Maintain marina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October 2021</w:t>
    </w:r>
    <w:r>
      <w:fldChar w:fldCharType="end"/>
    </w:r>
  </w:p>
  <w:p w:rsidR="00A71338" w:rsidP="00AC24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C243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FC1A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A4A9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4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2432"/>
    <w:pPr>
      <w:spacing w:before="360" w:after="60"/>
      <w:outlineLvl w:val="0"/>
    </w:pPr>
    <w:rPr>
      <w:sz w:val="32"/>
    </w:rPr>
  </w:style>
  <w:style w:type="paragraph" w:styleId="Heading2">
    <w:name w:val="heading 2"/>
    <w:basedOn w:val="HeadingBase"/>
    <w:next w:val="BodyText"/>
    <w:link w:val="Heading2Char"/>
    <w:qFormat/>
    <w:rsid w:val="00AC2432"/>
    <w:pPr>
      <w:keepLines/>
      <w:spacing w:before="240" w:after="120"/>
      <w:outlineLvl w:val="1"/>
    </w:pPr>
    <w:rPr>
      <w:sz w:val="28"/>
      <w:szCs w:val="40"/>
    </w:rPr>
  </w:style>
  <w:style w:type="paragraph" w:styleId="Heading3">
    <w:name w:val="heading 3"/>
    <w:basedOn w:val="HeadingBase"/>
    <w:next w:val="BodyText"/>
    <w:link w:val="Heading3Char"/>
    <w:qFormat/>
    <w:rsid w:val="00AC2432"/>
    <w:pPr>
      <w:spacing w:before="180" w:after="120"/>
      <w:outlineLvl w:val="2"/>
    </w:pPr>
    <w:rPr>
      <w:spacing w:val="-10"/>
      <w:kern w:val="32"/>
    </w:rPr>
  </w:style>
  <w:style w:type="paragraph" w:styleId="Heading4">
    <w:name w:val="heading 4"/>
    <w:basedOn w:val="HeadingBase"/>
    <w:next w:val="BodyText"/>
    <w:link w:val="Heading4Char"/>
    <w:qFormat/>
    <w:rsid w:val="00AC2432"/>
    <w:pPr>
      <w:spacing w:before="160" w:after="120"/>
      <w:outlineLvl w:val="3"/>
    </w:pPr>
    <w:rPr>
      <w:sz w:val="22"/>
    </w:rPr>
  </w:style>
  <w:style w:type="paragraph" w:styleId="Heading5">
    <w:name w:val="heading 5"/>
    <w:basedOn w:val="HeadingBase"/>
    <w:next w:val="Normal"/>
    <w:link w:val="Heading5Char"/>
    <w:qFormat/>
    <w:rsid w:val="00AC2432"/>
    <w:pPr>
      <w:spacing w:before="80"/>
      <w:outlineLvl w:val="4"/>
    </w:pPr>
    <w:rPr>
      <w:color w:val="918585"/>
      <w:sz w:val="20"/>
    </w:rPr>
  </w:style>
  <w:style w:type="paragraph" w:styleId="Heading6">
    <w:name w:val="heading 6"/>
    <w:basedOn w:val="HeadingBase"/>
    <w:next w:val="Normal"/>
    <w:link w:val="Heading6Char"/>
    <w:qFormat/>
    <w:rsid w:val="00AC2432"/>
    <w:pPr>
      <w:spacing w:before="60"/>
      <w:outlineLvl w:val="5"/>
    </w:pPr>
    <w:rPr>
      <w:color w:val="918585"/>
      <w:sz w:val="20"/>
    </w:rPr>
  </w:style>
  <w:style w:type="paragraph" w:styleId="Heading7">
    <w:name w:val="heading 7"/>
    <w:basedOn w:val="Normal"/>
    <w:next w:val="Normal"/>
    <w:link w:val="Heading7Char"/>
    <w:qFormat/>
    <w:rsid w:val="00AC2432"/>
    <w:pPr>
      <w:ind w:left="720"/>
      <w:outlineLvl w:val="6"/>
    </w:pPr>
    <w:rPr>
      <w:i/>
    </w:rPr>
  </w:style>
  <w:style w:type="paragraph" w:styleId="Heading8">
    <w:name w:val="heading 8"/>
    <w:basedOn w:val="Normal"/>
    <w:next w:val="Normal"/>
    <w:link w:val="Heading8Char"/>
    <w:qFormat/>
    <w:rsid w:val="00AC2432"/>
    <w:pPr>
      <w:ind w:left="720"/>
      <w:outlineLvl w:val="7"/>
    </w:pPr>
    <w:rPr>
      <w:i/>
    </w:rPr>
  </w:style>
  <w:style w:type="paragraph" w:styleId="Heading9">
    <w:name w:val="heading 9"/>
    <w:basedOn w:val="Normal"/>
    <w:next w:val="Normal"/>
    <w:link w:val="Heading9Char"/>
    <w:qFormat/>
    <w:rsid w:val="00AC2432"/>
    <w:pPr>
      <w:ind w:left="720"/>
      <w:outlineLvl w:val="8"/>
    </w:pPr>
    <w:rPr>
      <w:i/>
    </w:rPr>
  </w:style>
  <w:style w:type="character" w:default="1" w:styleId="DefaultParagraphFont">
    <w:name w:val="Default Paragraph Font"/>
    <w:uiPriority w:val="1"/>
    <w:unhideWhenUsed/>
    <w:rsid w:val="00AC24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2432"/>
  </w:style>
  <w:style w:type="character" w:customStyle="1" w:styleId="Heading1Char">
    <w:name w:val="Heading 1 Char"/>
    <w:basedOn w:val="DefaultParagraphFont"/>
    <w:link w:val="Heading1"/>
    <w:rsid w:val="00AC2432"/>
    <w:rPr>
      <w:rFonts w:ascii="Times New Roman" w:eastAsia="Times New Roman" w:hAnsi="Times New Roman" w:cs="Times New Roman"/>
      <w:b/>
      <w:sz w:val="32"/>
      <w:szCs w:val="20"/>
      <w:lang w:eastAsia="en-US"/>
    </w:rPr>
  </w:style>
  <w:style w:type="paragraph" w:styleId="BodyText">
    <w:name w:val="Body Text"/>
    <w:basedOn w:val="Normal"/>
    <w:link w:val="BodyTextChar"/>
    <w:rsid w:val="00AC24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2432"/>
    <w:rPr>
      <w:rFonts w:ascii="Times New Roman" w:eastAsia="Times New Roman" w:hAnsi="Times New Roman" w:cs="Times New Roman"/>
      <w:sz w:val="24"/>
      <w:lang w:eastAsia="en-US"/>
    </w:rPr>
  </w:style>
  <w:style w:type="paragraph" w:styleId="ListBullet">
    <w:name w:val="List Bullet"/>
    <w:basedOn w:val="List"/>
    <w:rsid w:val="00AC2432"/>
    <w:pPr>
      <w:numPr>
        <w:numId w:val="12"/>
      </w:numPr>
      <w:tabs>
        <w:tab w:val="clear" w:pos="340"/>
      </w:tabs>
      <w:spacing w:before="40" w:after="40"/>
    </w:pPr>
  </w:style>
  <w:style w:type="paragraph" w:styleId="ListBullet2">
    <w:name w:val="List Bullet 2"/>
    <w:basedOn w:val="List2"/>
    <w:rsid w:val="00AC2432"/>
    <w:pPr>
      <w:numPr>
        <w:numId w:val="13"/>
      </w:numPr>
      <w:tabs>
        <w:tab w:val="clear" w:pos="680"/>
      </w:tabs>
    </w:pPr>
  </w:style>
  <w:style w:type="paragraph" w:customStyle="1" w:styleId="SuperHeading">
    <w:name w:val="SuperHeading"/>
    <w:basedOn w:val="Normal"/>
    <w:rsid w:val="00AC2432"/>
    <w:pPr>
      <w:spacing w:before="240" w:after="120"/>
      <w:outlineLvl w:val="0"/>
    </w:pPr>
    <w:rPr>
      <w:rFonts w:ascii="Times New Roman" w:hAnsi="Times New Roman"/>
      <w:b/>
      <w:sz w:val="32"/>
    </w:rPr>
  </w:style>
  <w:style w:type="paragraph" w:customStyle="1" w:styleId="AllowPageBreak">
    <w:name w:val="AllowPageBreak"/>
    <w:rsid w:val="00AC24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24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24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24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24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24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24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24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2432"/>
    <w:rPr>
      <w:rFonts w:ascii="Courier New" w:eastAsia="Times New Roman" w:hAnsi="Courier New" w:cs="Times New Roman"/>
      <w:i/>
      <w:szCs w:val="20"/>
      <w:lang w:eastAsia="en-US"/>
    </w:rPr>
  </w:style>
  <w:style w:type="paragraph" w:customStyle="1" w:styleId="HeadingBase">
    <w:name w:val="Heading Base"/>
    <w:rsid w:val="00AC24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2432"/>
    <w:pPr>
      <w:tabs>
        <w:tab w:val="right" w:leader="dot" w:pos="9072"/>
      </w:tabs>
      <w:ind w:left="567"/>
    </w:pPr>
    <w:rPr>
      <w:szCs w:val="22"/>
    </w:rPr>
  </w:style>
  <w:style w:type="paragraph" w:customStyle="1" w:styleId="TOCBase">
    <w:name w:val="TOC Base"/>
    <w:rsid w:val="00AC24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2432"/>
    <w:pPr>
      <w:tabs>
        <w:tab w:val="right" w:leader="dot" w:pos="9072"/>
      </w:tabs>
      <w:spacing w:before="40" w:after="40"/>
      <w:ind w:left="284"/>
    </w:pPr>
    <w:rPr>
      <w:rFonts w:ascii="Times New Roman" w:hAnsi="Times New Roman"/>
    </w:rPr>
  </w:style>
  <w:style w:type="paragraph" w:styleId="TOC1">
    <w:name w:val="toc 1"/>
    <w:basedOn w:val="TOCBase"/>
    <w:next w:val="Normal"/>
    <w:rsid w:val="00AC24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24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2432"/>
    <w:rPr>
      <w:rFonts w:ascii="Times New Roman" w:eastAsia="Times New Roman" w:hAnsi="Times New Roman" w:cs="Times New Roman"/>
      <w:sz w:val="16"/>
      <w:lang w:eastAsia="en-US"/>
    </w:rPr>
  </w:style>
  <w:style w:type="paragraph" w:styleId="Title">
    <w:name w:val="Title"/>
    <w:basedOn w:val="HeadingBase"/>
    <w:link w:val="TitleChar"/>
    <w:qFormat/>
    <w:rsid w:val="00AC2432"/>
    <w:pPr>
      <w:spacing w:before="5040"/>
      <w:jc w:val="center"/>
    </w:pPr>
    <w:rPr>
      <w:sz w:val="48"/>
      <w:szCs w:val="72"/>
      <w:lang w:val="en-US"/>
    </w:rPr>
  </w:style>
  <w:style w:type="character" w:customStyle="1" w:styleId="TitleChar">
    <w:name w:val="Title Char"/>
    <w:basedOn w:val="DefaultParagraphFont"/>
    <w:link w:val="Title"/>
    <w:rsid w:val="00AC24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2432"/>
    <w:pPr>
      <w:tabs>
        <w:tab w:val="left" w:pos="3600"/>
        <w:tab w:val="left" w:pos="3958"/>
      </w:tabs>
    </w:pPr>
  </w:style>
  <w:style w:type="paragraph" w:styleId="List">
    <w:name w:val="List"/>
    <w:basedOn w:val="BodyText"/>
    <w:next w:val="BodyText"/>
    <w:rsid w:val="00AC2432"/>
    <w:pPr>
      <w:tabs>
        <w:tab w:val="left" w:pos="340"/>
      </w:tabs>
      <w:spacing w:before="60" w:after="60"/>
      <w:ind w:left="340" w:hanging="340"/>
    </w:pPr>
  </w:style>
  <w:style w:type="paragraph" w:customStyle="1" w:styleId="Note">
    <w:name w:val="Note"/>
    <w:basedOn w:val="BodyText"/>
    <w:rsid w:val="00AC243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C2432"/>
    <w:rPr>
      <w:b/>
      <w:spacing w:val="0"/>
    </w:rPr>
  </w:style>
  <w:style w:type="paragraph" w:customStyle="1" w:styleId="SuperTitle">
    <w:name w:val="SuperTitle"/>
    <w:basedOn w:val="Title"/>
    <w:rsid w:val="00AC2432"/>
    <w:pPr>
      <w:framePr w:wrap="auto" w:hAnchor="text" w:y="6049"/>
    </w:pPr>
    <w:rPr>
      <w:color w:val="000000"/>
      <w:sz w:val="40"/>
    </w:rPr>
  </w:style>
  <w:style w:type="paragraph" w:customStyle="1" w:styleId="TOCTitle">
    <w:name w:val="TOCTitle"/>
    <w:basedOn w:val="Heading1"/>
    <w:rsid w:val="00AC2432"/>
    <w:pPr>
      <w:spacing w:after="240"/>
      <w:jc w:val="center"/>
      <w:outlineLvl w:val="9"/>
    </w:pPr>
    <w:rPr>
      <w:caps/>
    </w:rPr>
  </w:style>
  <w:style w:type="paragraph" w:customStyle="1" w:styleId="Version">
    <w:name w:val="Version"/>
    <w:rsid w:val="00AC24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2432"/>
    <w:pPr>
      <w:keepNext w:val="0"/>
      <w:tabs>
        <w:tab w:val="right" w:pos="4176"/>
      </w:tabs>
      <w:ind w:left="198" w:hanging="198"/>
    </w:pPr>
    <w:rPr>
      <w:rFonts w:ascii="Garamond" w:hAnsi="Garamond"/>
    </w:rPr>
  </w:style>
  <w:style w:type="paragraph" w:styleId="IndexHeading">
    <w:name w:val="index heading"/>
    <w:basedOn w:val="Normal"/>
    <w:next w:val="Index1"/>
    <w:semiHidden/>
    <w:rsid w:val="00AC2432"/>
    <w:pPr>
      <w:spacing w:before="120" w:after="120"/>
    </w:pPr>
    <w:rPr>
      <w:rFonts w:ascii="Arial" w:hAnsi="Arial"/>
      <w:b/>
      <w:color w:val="918585"/>
      <w:sz w:val="24"/>
    </w:rPr>
  </w:style>
  <w:style w:type="paragraph" w:styleId="Header">
    <w:name w:val="header"/>
    <w:basedOn w:val="Normal"/>
    <w:link w:val="HeaderChar"/>
    <w:rsid w:val="00AC24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2432"/>
    <w:rPr>
      <w:rFonts w:ascii="Times New Roman" w:eastAsia="Times New Roman" w:hAnsi="Times New Roman" w:cs="Times New Roman"/>
      <w:sz w:val="16"/>
      <w:szCs w:val="20"/>
      <w:lang w:val="en-GB" w:eastAsia="en-US"/>
    </w:rPr>
  </w:style>
  <w:style w:type="paragraph" w:customStyle="1" w:styleId="Chapter">
    <w:name w:val="Chapter"/>
    <w:basedOn w:val="Normal"/>
    <w:rsid w:val="00AC2432"/>
    <w:pPr>
      <w:spacing w:before="240"/>
    </w:pPr>
    <w:rPr>
      <w:rFonts w:ascii="Times New Roman" w:hAnsi="Times New Roman"/>
      <w:smallCaps/>
      <w:spacing w:val="80"/>
      <w:sz w:val="28"/>
    </w:rPr>
  </w:style>
  <w:style w:type="paragraph" w:customStyle="1" w:styleId="InChapter">
    <w:name w:val="InChapter"/>
    <w:basedOn w:val="Heading3"/>
    <w:rsid w:val="00AC2432"/>
    <w:pPr>
      <w:spacing w:after="240"/>
      <w:outlineLvl w:val="9"/>
    </w:pPr>
    <w:rPr>
      <w:noProof/>
    </w:rPr>
  </w:style>
  <w:style w:type="paragraph" w:styleId="Index2">
    <w:name w:val="index 2"/>
    <w:basedOn w:val="Normal"/>
    <w:next w:val="Normal"/>
    <w:semiHidden/>
    <w:rsid w:val="00AC2432"/>
    <w:pPr>
      <w:tabs>
        <w:tab w:val="right" w:pos="4176"/>
      </w:tabs>
      <w:ind w:left="568" w:hanging="284"/>
    </w:pPr>
    <w:rPr>
      <w:rFonts w:ascii="Garamond" w:hAnsi="Garamond"/>
    </w:rPr>
  </w:style>
  <w:style w:type="paragraph" w:customStyle="1" w:styleId="Byline">
    <w:name w:val="Byline"/>
    <w:rsid w:val="00AC24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2432"/>
    <w:pPr>
      <w:tabs>
        <w:tab w:val="clear" w:pos="3600"/>
        <w:tab w:val="clear" w:pos="3958"/>
      </w:tabs>
      <w:jc w:val="right"/>
    </w:pPr>
  </w:style>
  <w:style w:type="character" w:styleId="Emphasis">
    <w:name w:val="Emphasis"/>
    <w:basedOn w:val="DefaultParagraphFont"/>
    <w:qFormat/>
    <w:rsid w:val="00AC2432"/>
    <w:rPr>
      <w:i/>
    </w:rPr>
  </w:style>
  <w:style w:type="paragraph" w:styleId="Caption">
    <w:name w:val="caption"/>
    <w:basedOn w:val="BodyText"/>
    <w:next w:val="Normal"/>
    <w:qFormat/>
    <w:rsid w:val="00AC2432"/>
    <w:pPr>
      <w:framePr w:w="2268" w:hSpace="181" w:vSpace="181" w:wrap="around" w:vAnchor="text" w:hAnchor="page" w:x="1135" w:y="285" w:anchorLock="1"/>
    </w:pPr>
    <w:rPr>
      <w:i/>
    </w:rPr>
  </w:style>
  <w:style w:type="paragraph" w:customStyle="1" w:styleId="MiniTOCTitle">
    <w:name w:val="MiniTOCTitle"/>
    <w:basedOn w:val="Heading4"/>
    <w:rsid w:val="00AC2432"/>
    <w:pPr>
      <w:spacing w:before="240"/>
      <w:outlineLvl w:val="9"/>
    </w:pPr>
    <w:rPr>
      <w:noProof/>
      <w:sz w:val="24"/>
    </w:rPr>
  </w:style>
  <w:style w:type="paragraph" w:customStyle="1" w:styleId="MiniTOCItem">
    <w:name w:val="MiniTOCItem"/>
    <w:basedOn w:val="ListBullet"/>
    <w:rsid w:val="00AC2432"/>
    <w:pPr>
      <w:numPr>
        <w:numId w:val="0"/>
      </w:numPr>
      <w:tabs>
        <w:tab w:val="right" w:leader="dot" w:pos="6521"/>
      </w:tabs>
      <w:spacing w:before="0" w:after="0"/>
    </w:pPr>
  </w:style>
  <w:style w:type="paragraph" w:customStyle="1" w:styleId="TOFTitle">
    <w:name w:val="TOFTitle"/>
    <w:basedOn w:val="TOCTitle"/>
    <w:rsid w:val="00AC2432"/>
  </w:style>
  <w:style w:type="paragraph" w:styleId="TableofFigures">
    <w:name w:val="table of figures"/>
    <w:basedOn w:val="Normal"/>
    <w:next w:val="Normal"/>
    <w:semiHidden/>
    <w:rsid w:val="00AC2432"/>
    <w:pPr>
      <w:tabs>
        <w:tab w:val="right" w:leader="dot" w:pos="9072"/>
      </w:tabs>
      <w:ind w:left="970" w:hanging="403"/>
    </w:pPr>
    <w:rPr>
      <w:rFonts w:ascii="Times New Roman" w:hAnsi="Times New Roman"/>
      <w:b/>
    </w:rPr>
  </w:style>
  <w:style w:type="paragraph" w:styleId="ListNumber">
    <w:name w:val="List Number"/>
    <w:basedOn w:val="List"/>
    <w:rsid w:val="00AC2432"/>
    <w:pPr>
      <w:numPr>
        <w:numId w:val="15"/>
      </w:numPr>
      <w:tabs>
        <w:tab w:val="clear" w:pos="340"/>
      </w:tabs>
    </w:pPr>
  </w:style>
  <w:style w:type="character" w:customStyle="1" w:styleId="WingdingSymbols">
    <w:name w:val="Wingding Symbols"/>
    <w:rsid w:val="00AC2432"/>
    <w:rPr>
      <w:rFonts w:ascii="Wingdings" w:hAnsi="Wingdings"/>
    </w:rPr>
  </w:style>
  <w:style w:type="paragraph" w:customStyle="1" w:styleId="TableHeading">
    <w:name w:val="Table Heading"/>
    <w:basedOn w:val="HeadingBase"/>
    <w:rsid w:val="00AC2432"/>
    <w:pPr>
      <w:keepLines/>
      <w:pBdr>
        <w:bottom w:val="single" w:sz="6" w:space="1" w:color="918585"/>
      </w:pBdr>
      <w:spacing w:before="240"/>
    </w:pPr>
  </w:style>
  <w:style w:type="character" w:customStyle="1" w:styleId="HotSpot">
    <w:name w:val="HotSpot"/>
    <w:rsid w:val="00AC2432"/>
    <w:rPr>
      <w:color w:val="0033CC"/>
      <w:u w:val="none"/>
    </w:rPr>
  </w:style>
  <w:style w:type="paragraph" w:customStyle="1" w:styleId="BodyTextRight">
    <w:name w:val="Body Text Right"/>
    <w:basedOn w:val="BodyText"/>
    <w:rsid w:val="00AC2432"/>
    <w:pPr>
      <w:spacing w:before="0" w:after="0"/>
      <w:jc w:val="right"/>
    </w:pPr>
  </w:style>
  <w:style w:type="paragraph" w:styleId="Index3">
    <w:name w:val="index 3"/>
    <w:basedOn w:val="ListNumber2"/>
    <w:next w:val="Normal"/>
    <w:semiHidden/>
    <w:rsid w:val="00AC2432"/>
    <w:pPr>
      <w:numPr>
        <w:numId w:val="0"/>
      </w:numPr>
      <w:tabs>
        <w:tab w:val="right" w:leader="dot" w:pos="4176"/>
      </w:tabs>
    </w:pPr>
  </w:style>
  <w:style w:type="paragraph" w:styleId="ListNumber2">
    <w:name w:val="List Number 2"/>
    <w:basedOn w:val="List2"/>
    <w:rsid w:val="00AC2432"/>
    <w:pPr>
      <w:numPr>
        <w:numId w:val="10"/>
      </w:numPr>
      <w:tabs>
        <w:tab w:val="clear" w:pos="1060"/>
      </w:tabs>
    </w:pPr>
  </w:style>
  <w:style w:type="paragraph" w:customStyle="1" w:styleId="MarginNote">
    <w:name w:val="Margin Note"/>
    <w:basedOn w:val="BodyText"/>
    <w:rsid w:val="00AC24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24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24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2432"/>
    <w:rPr>
      <w:sz w:val="32"/>
    </w:rPr>
  </w:style>
  <w:style w:type="paragraph" w:customStyle="1" w:styleId="HeadingProcedure">
    <w:name w:val="Heading Procedure"/>
    <w:basedOn w:val="HeadingBase"/>
    <w:next w:val="Normal"/>
    <w:rsid w:val="00AC2432"/>
    <w:pPr>
      <w:tabs>
        <w:tab w:val="left" w:pos="0"/>
      </w:tabs>
      <w:spacing w:before="120" w:after="60"/>
    </w:pPr>
    <w:rPr>
      <w:i/>
      <w:color w:val="918585"/>
      <w:sz w:val="22"/>
    </w:rPr>
  </w:style>
  <w:style w:type="paragraph" w:customStyle="1" w:styleId="TableBodyText">
    <w:name w:val="Table Body Text"/>
    <w:basedOn w:val="BodyText"/>
    <w:rsid w:val="00AC2432"/>
    <w:pPr>
      <w:spacing w:before="60" w:after="60"/>
    </w:pPr>
  </w:style>
  <w:style w:type="paragraph" w:styleId="ListContinue">
    <w:name w:val="List Continue"/>
    <w:basedOn w:val="List"/>
    <w:rsid w:val="00AC2432"/>
    <w:pPr>
      <w:ind w:firstLine="0"/>
    </w:pPr>
  </w:style>
  <w:style w:type="paragraph" w:customStyle="1" w:styleId="ListNote">
    <w:name w:val="List Note"/>
    <w:basedOn w:val="List"/>
    <w:rsid w:val="00AC2432"/>
    <w:pPr>
      <w:pBdr>
        <w:top w:val="single" w:sz="6" w:space="2" w:color="918585"/>
        <w:bottom w:val="single" w:sz="6" w:space="2" w:color="918585"/>
      </w:pBdr>
      <w:tabs>
        <w:tab w:val="left" w:pos="1021"/>
      </w:tabs>
      <w:ind w:firstLine="0"/>
    </w:pPr>
  </w:style>
  <w:style w:type="paragraph" w:customStyle="1" w:styleId="Warning">
    <w:name w:val="Warning"/>
    <w:basedOn w:val="BodyText"/>
    <w:rsid w:val="00AC2432"/>
    <w:pPr>
      <w:shd w:val="clear" w:color="auto" w:fill="D9D9D9"/>
      <w:tabs>
        <w:tab w:val="left" w:pos="992"/>
      </w:tabs>
      <w:ind w:left="119" w:right="119"/>
    </w:pPr>
    <w:rPr>
      <w:sz w:val="20"/>
    </w:rPr>
  </w:style>
  <w:style w:type="paragraph" w:customStyle="1" w:styleId="MarginIcons">
    <w:name w:val="Margin Icons"/>
    <w:basedOn w:val="BodyText"/>
    <w:rsid w:val="00AC24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2432"/>
    <w:rPr>
      <w:rFonts w:ascii="Courier New" w:hAnsi="Courier New"/>
    </w:rPr>
  </w:style>
  <w:style w:type="paragraph" w:customStyle="1" w:styleId="NoteBullet">
    <w:name w:val="Note Bullet"/>
    <w:basedOn w:val="Note"/>
    <w:rsid w:val="00AC2432"/>
    <w:pPr>
      <w:tabs>
        <w:tab w:val="clear" w:pos="680"/>
      </w:tabs>
      <w:spacing w:before="60" w:after="60"/>
    </w:pPr>
  </w:style>
  <w:style w:type="paragraph" w:customStyle="1" w:styleId="SubHeading2">
    <w:name w:val="SubHeading2"/>
    <w:basedOn w:val="HeadingBase"/>
    <w:rsid w:val="00AC2432"/>
    <w:pPr>
      <w:spacing w:before="240" w:after="60"/>
    </w:pPr>
    <w:rPr>
      <w:sz w:val="20"/>
    </w:rPr>
  </w:style>
  <w:style w:type="paragraph" w:customStyle="1" w:styleId="SubHeading1">
    <w:name w:val="SubHeading1"/>
    <w:basedOn w:val="HeadingBase"/>
    <w:rsid w:val="00AC2432"/>
    <w:pPr>
      <w:spacing w:before="240" w:after="60"/>
    </w:pPr>
    <w:rPr>
      <w:color w:val="918585"/>
      <w:sz w:val="22"/>
    </w:rPr>
  </w:style>
  <w:style w:type="paragraph" w:customStyle="1" w:styleId="SideHeading">
    <w:name w:val="Side Heading"/>
    <w:basedOn w:val="HeadingBase"/>
    <w:rsid w:val="00AC24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2432"/>
    <w:pPr>
      <w:tabs>
        <w:tab w:val="num" w:pos="360"/>
      </w:tabs>
    </w:pPr>
  </w:style>
  <w:style w:type="paragraph" w:styleId="PlainText">
    <w:name w:val="Plain Text"/>
    <w:basedOn w:val="Normal"/>
    <w:link w:val="PlainTextChar"/>
    <w:rsid w:val="00AC2432"/>
    <w:rPr>
      <w:sz w:val="20"/>
    </w:rPr>
  </w:style>
  <w:style w:type="character" w:customStyle="1" w:styleId="PlainTextChar">
    <w:name w:val="Plain Text Char"/>
    <w:basedOn w:val="DefaultParagraphFont"/>
    <w:link w:val="PlainText"/>
    <w:rsid w:val="00AC2432"/>
    <w:rPr>
      <w:rFonts w:ascii="Courier New" w:eastAsia="Times New Roman" w:hAnsi="Courier New" w:cs="Times New Roman"/>
      <w:sz w:val="20"/>
      <w:szCs w:val="20"/>
      <w:lang w:eastAsia="en-US"/>
    </w:rPr>
  </w:style>
  <w:style w:type="character" w:customStyle="1" w:styleId="MenuOption">
    <w:name w:val="Menu Option"/>
    <w:basedOn w:val="DefaultParagraphFont"/>
    <w:rsid w:val="00AC2432"/>
    <w:rPr>
      <w:b/>
      <w:smallCaps/>
    </w:rPr>
  </w:style>
  <w:style w:type="paragraph" w:customStyle="1" w:styleId="TableListNumber">
    <w:name w:val="Table List Number"/>
    <w:basedOn w:val="ListNumber"/>
    <w:rsid w:val="00AC2432"/>
    <w:pPr>
      <w:numPr>
        <w:numId w:val="0"/>
      </w:numPr>
    </w:pPr>
  </w:style>
  <w:style w:type="paragraph" w:styleId="TOC4">
    <w:name w:val="toc 4"/>
    <w:basedOn w:val="TOCBase"/>
    <w:next w:val="Normal"/>
    <w:semiHidden/>
    <w:rsid w:val="00AC2432"/>
    <w:pPr>
      <w:tabs>
        <w:tab w:val="right" w:leader="dot" w:pos="9071"/>
      </w:tabs>
      <w:ind w:left="1701"/>
    </w:pPr>
  </w:style>
  <w:style w:type="paragraph" w:customStyle="1" w:styleId="ListAlpha">
    <w:name w:val="List Alpha"/>
    <w:basedOn w:val="List"/>
    <w:rsid w:val="00AC2432"/>
    <w:pPr>
      <w:numPr>
        <w:numId w:val="9"/>
      </w:numPr>
    </w:pPr>
  </w:style>
  <w:style w:type="paragraph" w:customStyle="1" w:styleId="ListAlpha2">
    <w:name w:val="List Alpha 2"/>
    <w:basedOn w:val="List2"/>
    <w:rsid w:val="00AC2432"/>
    <w:pPr>
      <w:numPr>
        <w:numId w:val="8"/>
      </w:numPr>
    </w:pPr>
  </w:style>
  <w:style w:type="paragraph" w:styleId="List2">
    <w:name w:val="List 2"/>
    <w:basedOn w:val="BodyText"/>
    <w:rsid w:val="00AC2432"/>
    <w:pPr>
      <w:tabs>
        <w:tab w:val="left" w:pos="680"/>
      </w:tabs>
      <w:spacing w:before="60" w:after="60"/>
      <w:ind w:left="680" w:hanging="340"/>
    </w:pPr>
  </w:style>
  <w:style w:type="paragraph" w:styleId="List3">
    <w:name w:val="List 3"/>
    <w:basedOn w:val="BodyText"/>
    <w:rsid w:val="00AC2432"/>
    <w:pPr>
      <w:tabs>
        <w:tab w:val="left" w:pos="1021"/>
      </w:tabs>
      <w:spacing w:before="60" w:after="60"/>
      <w:ind w:left="1020" w:hanging="340"/>
    </w:pPr>
  </w:style>
  <w:style w:type="paragraph" w:styleId="List4">
    <w:name w:val="List 4"/>
    <w:basedOn w:val="BodyText"/>
    <w:rsid w:val="00AC2432"/>
    <w:pPr>
      <w:tabs>
        <w:tab w:val="left" w:pos="1361"/>
      </w:tabs>
      <w:spacing w:before="60" w:after="60"/>
      <w:ind w:left="1361" w:hanging="340"/>
    </w:pPr>
  </w:style>
  <w:style w:type="paragraph" w:styleId="List5">
    <w:name w:val="List 5"/>
    <w:basedOn w:val="BodyText"/>
    <w:rsid w:val="00AC2432"/>
    <w:pPr>
      <w:tabs>
        <w:tab w:val="left" w:pos="1701"/>
      </w:tabs>
      <w:spacing w:before="60" w:after="60"/>
      <w:ind w:left="1701" w:hanging="340"/>
    </w:pPr>
  </w:style>
  <w:style w:type="paragraph" w:styleId="ListBullet3">
    <w:name w:val="List Bullet 3"/>
    <w:basedOn w:val="List3"/>
    <w:rsid w:val="00AC2432"/>
    <w:pPr>
      <w:numPr>
        <w:numId w:val="14"/>
      </w:numPr>
      <w:tabs>
        <w:tab w:val="clear" w:pos="1021"/>
      </w:tabs>
      <w:ind w:left="1037" w:hanging="357"/>
    </w:pPr>
  </w:style>
  <w:style w:type="paragraph" w:styleId="ListBullet4">
    <w:name w:val="List Bullet 4"/>
    <w:basedOn w:val="List4"/>
    <w:rsid w:val="00AC2432"/>
    <w:pPr>
      <w:numPr>
        <w:numId w:val="3"/>
      </w:numPr>
      <w:tabs>
        <w:tab w:val="clear" w:pos="1361"/>
      </w:tabs>
    </w:pPr>
  </w:style>
  <w:style w:type="paragraph" w:styleId="ListBullet5">
    <w:name w:val="List Bullet 5"/>
    <w:basedOn w:val="List5"/>
    <w:rsid w:val="00AC2432"/>
    <w:pPr>
      <w:numPr>
        <w:numId w:val="4"/>
      </w:numPr>
    </w:pPr>
  </w:style>
  <w:style w:type="paragraph" w:styleId="ListContinue2">
    <w:name w:val="List Continue 2"/>
    <w:basedOn w:val="List2"/>
    <w:rsid w:val="00AC2432"/>
    <w:pPr>
      <w:ind w:firstLine="0"/>
    </w:pPr>
  </w:style>
  <w:style w:type="paragraph" w:styleId="ListContinue3">
    <w:name w:val="List Continue 3"/>
    <w:basedOn w:val="List3"/>
    <w:rsid w:val="00AC2432"/>
    <w:pPr>
      <w:ind w:left="1021" w:firstLine="0"/>
    </w:pPr>
  </w:style>
  <w:style w:type="paragraph" w:styleId="ListContinue4">
    <w:name w:val="List Continue 4"/>
    <w:basedOn w:val="List4"/>
    <w:rsid w:val="00AC2432"/>
    <w:pPr>
      <w:ind w:firstLine="0"/>
    </w:pPr>
  </w:style>
  <w:style w:type="paragraph" w:styleId="ListContinue5">
    <w:name w:val="List Continue 5"/>
    <w:basedOn w:val="List5"/>
    <w:rsid w:val="00AC2432"/>
    <w:pPr>
      <w:ind w:firstLine="0"/>
    </w:pPr>
  </w:style>
  <w:style w:type="paragraph" w:styleId="ListNumber3">
    <w:name w:val="List Number 3"/>
    <w:basedOn w:val="List3"/>
    <w:rsid w:val="00AC2432"/>
    <w:pPr>
      <w:numPr>
        <w:numId w:val="5"/>
      </w:numPr>
    </w:pPr>
  </w:style>
  <w:style w:type="paragraph" w:styleId="ListNumber4">
    <w:name w:val="List Number 4"/>
    <w:basedOn w:val="List4"/>
    <w:rsid w:val="00AC2432"/>
    <w:pPr>
      <w:numPr>
        <w:numId w:val="6"/>
      </w:numPr>
    </w:pPr>
  </w:style>
  <w:style w:type="paragraph" w:styleId="ListNumber5">
    <w:name w:val="List Number 5"/>
    <w:basedOn w:val="List5"/>
    <w:rsid w:val="00AC2432"/>
    <w:pPr>
      <w:numPr>
        <w:numId w:val="7"/>
      </w:numPr>
    </w:pPr>
  </w:style>
  <w:style w:type="paragraph" w:styleId="BlockText">
    <w:name w:val="Block Text"/>
    <w:basedOn w:val="Normal"/>
    <w:rsid w:val="00AC2432"/>
    <w:pPr>
      <w:spacing w:after="120"/>
      <w:ind w:left="1440" w:right="1440"/>
    </w:pPr>
  </w:style>
  <w:style w:type="character" w:customStyle="1" w:styleId="Subscript">
    <w:name w:val="Subscript"/>
    <w:basedOn w:val="DefaultParagraphFont"/>
    <w:rsid w:val="00AC2432"/>
    <w:rPr>
      <w:sz w:val="16"/>
      <w:vertAlign w:val="subscript"/>
    </w:rPr>
  </w:style>
  <w:style w:type="character" w:customStyle="1" w:styleId="Superscript">
    <w:name w:val="Superscript"/>
    <w:basedOn w:val="DefaultParagraphFont"/>
    <w:rsid w:val="00AC2432"/>
    <w:rPr>
      <w:sz w:val="16"/>
      <w:vertAlign w:val="superscript"/>
    </w:rPr>
  </w:style>
  <w:style w:type="character" w:customStyle="1" w:styleId="Symbols">
    <w:name w:val="Symbols"/>
    <w:basedOn w:val="DefaultParagraphFont"/>
    <w:rsid w:val="00AC2432"/>
    <w:rPr>
      <w:rFonts w:ascii="Symbol" w:hAnsi="Symbol"/>
    </w:rPr>
  </w:style>
  <w:style w:type="character" w:customStyle="1" w:styleId="MenuOptions">
    <w:name w:val="Menu Options"/>
    <w:basedOn w:val="DefaultParagraphFont"/>
    <w:rsid w:val="00AC2432"/>
    <w:rPr>
      <w:rFonts w:ascii="Arial Narrow" w:hAnsi="Arial Narrow"/>
      <w:smallCaps/>
    </w:rPr>
  </w:style>
  <w:style w:type="character" w:customStyle="1" w:styleId="Buttons">
    <w:name w:val="Buttons"/>
    <w:basedOn w:val="DefaultParagraphFont"/>
    <w:rsid w:val="00AC2432"/>
    <w:rPr>
      <w:b/>
    </w:rPr>
  </w:style>
  <w:style w:type="character" w:customStyle="1" w:styleId="Underlined">
    <w:name w:val="Underlined"/>
    <w:basedOn w:val="DefaultParagraphFont"/>
    <w:rsid w:val="00AC2432"/>
    <w:rPr>
      <w:u w:val="single"/>
    </w:rPr>
  </w:style>
  <w:style w:type="paragraph" w:customStyle="1" w:styleId="TableBodyTextRight">
    <w:name w:val="Table Body Text Right"/>
    <w:basedOn w:val="TableBodyText"/>
    <w:rsid w:val="00AC2432"/>
    <w:pPr>
      <w:widowControl w:val="0"/>
      <w:autoSpaceDE w:val="0"/>
      <w:autoSpaceDN w:val="0"/>
      <w:adjustRightInd w:val="0"/>
      <w:jc w:val="right"/>
    </w:pPr>
    <w:rPr>
      <w:rFonts w:cs="Arial"/>
      <w:szCs w:val="18"/>
    </w:rPr>
  </w:style>
  <w:style w:type="paragraph" w:customStyle="1" w:styleId="CopyrightText">
    <w:name w:val="Copyright Text"/>
    <w:basedOn w:val="BodyText"/>
    <w:rsid w:val="00AC2432"/>
    <w:rPr>
      <w:sz w:val="18"/>
    </w:rPr>
  </w:style>
  <w:style w:type="paragraph" w:customStyle="1" w:styleId="BodySmallRight">
    <w:name w:val="Body Small Right"/>
    <w:basedOn w:val="BodyTextRight"/>
    <w:rsid w:val="00AC2432"/>
    <w:rPr>
      <w:sz w:val="18"/>
      <w:szCs w:val="18"/>
    </w:rPr>
  </w:style>
  <w:style w:type="paragraph" w:customStyle="1" w:styleId="MarginEdition">
    <w:name w:val="Margin Edition"/>
    <w:basedOn w:val="MarginNote"/>
    <w:rsid w:val="00AC2432"/>
    <w:pPr>
      <w:spacing w:before="0" w:after="0"/>
    </w:pPr>
    <w:rPr>
      <w:rFonts w:ascii="Times New Roman" w:hAnsi="Times New Roman"/>
      <w:color w:val="999999"/>
    </w:rPr>
  </w:style>
  <w:style w:type="paragraph" w:customStyle="1" w:styleId="Spacer">
    <w:name w:val="Spacer"/>
    <w:basedOn w:val="Normal"/>
    <w:rsid w:val="00AC2432"/>
    <w:rPr>
      <w:sz w:val="2"/>
      <w:szCs w:val="2"/>
    </w:rPr>
  </w:style>
  <w:style w:type="character" w:customStyle="1" w:styleId="Small">
    <w:name w:val="Small"/>
    <w:basedOn w:val="DefaultParagraphFont"/>
    <w:rsid w:val="00AC2432"/>
    <w:rPr>
      <w:sz w:val="16"/>
    </w:rPr>
  </w:style>
  <w:style w:type="paragraph" w:customStyle="1" w:styleId="WideTable">
    <w:name w:val="Wide Table"/>
    <w:basedOn w:val="Normal"/>
    <w:rsid w:val="00AC2432"/>
    <w:pPr>
      <w:ind w:left="-1418"/>
    </w:pPr>
    <w:rPr>
      <w:sz w:val="2"/>
      <w:szCs w:val="2"/>
    </w:rPr>
  </w:style>
  <w:style w:type="character" w:styleId="PageNumber">
    <w:name w:val="page number"/>
    <w:basedOn w:val="DefaultParagraphFont"/>
    <w:rsid w:val="00AC2432"/>
  </w:style>
  <w:style w:type="paragraph" w:styleId="Quote">
    <w:name w:val="Quote"/>
    <w:basedOn w:val="Heading1"/>
    <w:link w:val="QuoteChar"/>
    <w:qFormat/>
    <w:rsid w:val="00AC2432"/>
    <w:rPr>
      <w:b w:val="0"/>
      <w:sz w:val="72"/>
      <w:szCs w:val="72"/>
      <w:lang w:val="en-NZ"/>
    </w:rPr>
  </w:style>
  <w:style w:type="character" w:customStyle="1" w:styleId="QuoteChar">
    <w:name w:val="Quote Char"/>
    <w:basedOn w:val="DefaultParagraphFont"/>
    <w:link w:val="Quote"/>
    <w:rsid w:val="00AC24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2432"/>
    <w:pPr>
      <w:pageBreakBefore/>
    </w:pPr>
  </w:style>
  <w:style w:type="paragraph" w:customStyle="1" w:styleId="Border">
    <w:name w:val="Border"/>
    <w:basedOn w:val="Normal"/>
    <w:qFormat/>
    <w:rsid w:val="00AC24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2432"/>
    <w:rPr>
      <w:b/>
      <w:bCs/>
      <w:i/>
      <w:iCs/>
      <w:color w:val="auto"/>
    </w:rPr>
  </w:style>
  <w:style w:type="paragraph" w:styleId="IntenseQuote">
    <w:name w:val="Intense Quote"/>
    <w:basedOn w:val="Normal"/>
    <w:next w:val="Normal"/>
    <w:link w:val="IntenseQuoteChar"/>
    <w:uiPriority w:val="30"/>
    <w:qFormat/>
    <w:rsid w:val="00AC24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24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2432"/>
    <w:rPr>
      <w:smallCaps/>
      <w:color w:val="auto"/>
      <w:u w:val="single"/>
    </w:rPr>
  </w:style>
  <w:style w:type="character" w:styleId="IntenseReference">
    <w:name w:val="Intense Reference"/>
    <w:basedOn w:val="DefaultParagraphFont"/>
    <w:uiPriority w:val="32"/>
    <w:qFormat/>
    <w:rsid w:val="00AC2432"/>
    <w:rPr>
      <w:b/>
      <w:bCs/>
      <w:smallCaps/>
      <w:color w:val="auto"/>
      <w:spacing w:val="5"/>
      <w:u w:val="single"/>
    </w:rPr>
  </w:style>
  <w:style w:type="paragraph" w:customStyle="1" w:styleId="2ColumnHeading">
    <w:name w:val="2Column Heading"/>
    <w:basedOn w:val="BodyText"/>
    <w:qFormat/>
    <w:rsid w:val="00AC2432"/>
    <w:pPr>
      <w:spacing w:after="60"/>
      <w:ind w:left="-2268"/>
    </w:pPr>
    <w:rPr>
      <w:b/>
    </w:rPr>
  </w:style>
  <w:style w:type="paragraph" w:customStyle="1" w:styleId="Heading1TOC">
    <w:name w:val="Heading1 TOC"/>
    <w:basedOn w:val="Normal"/>
    <w:qFormat/>
    <w:rsid w:val="00AC2432"/>
    <w:pPr>
      <w:spacing w:before="240" w:after="120"/>
    </w:pPr>
    <w:rPr>
      <w:rFonts w:ascii="Times New Roman" w:hAnsi="Times New Roman"/>
      <w:b/>
      <w:sz w:val="32"/>
    </w:rPr>
  </w:style>
  <w:style w:type="paragraph" w:customStyle="1" w:styleId="Heading2TOC">
    <w:name w:val="Heading2 TOC"/>
    <w:basedOn w:val="Normal"/>
    <w:qFormat/>
    <w:rsid w:val="00AC2432"/>
    <w:pPr>
      <w:spacing w:before="240" w:after="60"/>
    </w:pPr>
    <w:rPr>
      <w:rFonts w:ascii="Times New Roman" w:hAnsi="Times New Roman"/>
      <w:b/>
      <w:sz w:val="28"/>
    </w:rPr>
  </w:style>
  <w:style w:type="character" w:customStyle="1" w:styleId="Underline">
    <w:name w:val="Underline"/>
    <w:basedOn w:val="DefaultParagraphFont"/>
    <w:qFormat/>
    <w:rsid w:val="00AC2432"/>
    <w:rPr>
      <w:u w:val="single"/>
    </w:rPr>
  </w:style>
  <w:style w:type="character" w:customStyle="1" w:styleId="BoldandItalics">
    <w:name w:val="Bold and Italics"/>
    <w:qFormat/>
    <w:rsid w:val="00AC2432"/>
    <w:rPr>
      <w:b/>
      <w:i/>
      <w:u w:val="none"/>
    </w:rPr>
  </w:style>
  <w:style w:type="paragraph" w:styleId="BalloonText">
    <w:name w:val="Balloon Text"/>
    <w:basedOn w:val="Normal"/>
    <w:link w:val="BalloonTextChar"/>
    <w:rsid w:val="00AC2432"/>
    <w:rPr>
      <w:rFonts w:ascii="Tahoma" w:hAnsi="Tahoma" w:cs="Tahoma"/>
      <w:sz w:val="16"/>
      <w:szCs w:val="16"/>
    </w:rPr>
  </w:style>
  <w:style w:type="character" w:customStyle="1" w:styleId="BalloonTextChar">
    <w:name w:val="Balloon Text Char"/>
    <w:basedOn w:val="DefaultParagraphFont"/>
    <w:link w:val="BalloonText"/>
    <w:rsid w:val="00AC24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24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24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2432"/>
    <w:rPr>
      <w:b/>
      <w:color w:val="660033"/>
      <w:spacing w:val="0"/>
    </w:rPr>
  </w:style>
  <w:style w:type="paragraph" w:customStyle="1" w:styleId="Nameditemlist">
    <w:name w:val="Named item list"/>
    <w:basedOn w:val="BodyText"/>
    <w:qFormat/>
    <w:rsid w:val="00AC2432"/>
    <w:pPr>
      <w:tabs>
        <w:tab w:val="left" w:pos="2835"/>
      </w:tabs>
      <w:ind w:left="2835" w:hanging="2835"/>
    </w:pPr>
  </w:style>
  <w:style w:type="paragraph" w:customStyle="1" w:styleId="BodyTextnopadding">
    <w:name w:val="Body Text no padding"/>
    <w:basedOn w:val="BodyText"/>
    <w:qFormat/>
    <w:rsid w:val="00AC2432"/>
    <w:pPr>
      <w:spacing w:before="0" w:after="0"/>
    </w:pPr>
  </w:style>
  <w:style w:type="paragraph" w:customStyle="1" w:styleId="BodyTextBold">
    <w:name w:val="Body Text Bold"/>
    <w:basedOn w:val="BodyText"/>
    <w:qFormat/>
    <w:rsid w:val="00AC2432"/>
    <w:rPr>
      <w:b/>
    </w:rPr>
  </w:style>
  <w:style w:type="character" w:styleId="Hyperlink">
    <w:name w:val="Hyperlink"/>
    <w:basedOn w:val="DefaultParagraphFont"/>
    <w:uiPriority w:val="99"/>
    <w:unhideWhenUsed/>
    <w:rsid w:val="00A713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448</Words>
  <Characters>2958</Characters>
  <Application>Microsoft Office Word</Application>
  <DocSecurity>0</DocSecurity>
  <Lines>70</Lines>
  <Paragraphs>54</Paragraphs>
  <ScaleCrop>false</ScaleCrop>
  <Company>Author-it Software Corporation Ltd.</Company>
  <LinksUpToDate>false</LinksUpToDate>
  <CharactersWithSpaces>3352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MARB023 Maintain marina infrastructure</dc:title>
  <dc:subject>Approved</dc:subject>
  <dc:creator>Australian Industry Standards</dc:creator>
  <cp:keywords>Release: 1</cp:keywords>
  <dc:description>Review Date: 12 April 2008</dc:description>
  <cp:lastModifiedBy>HSD_TPCMSd.prod</cp:lastModifiedBy>
  <cp:revision>3</cp:revision>
  <dcterms:created xsi:type="dcterms:W3CDTF">2021-10-15T07:05:00Z</dcterms:created>
  <dcterms:modified xsi:type="dcterms:W3CDTF">2021-10-15T07:05:00Z</dcterms:modified>
</cp:coreProperties>
</file>