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89B" w:rsidP="00543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MARB018 Implement vessel planned maintenance system</w:t>
      </w:r>
      <w:r>
        <w:fldChar w:fldCharType="end"/>
      </w:r>
    </w:p>
    <w:p w:rsidR="0054389B" w:rsidP="0054389B">
      <w:pPr>
        <w:pStyle w:val="Version"/>
        <w:sectPr w:rsidSect="00A14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B96" w:rsidP="00A14B96">
      <w:pPr>
        <w:pStyle w:val="SuperHeading"/>
      </w:pPr>
      <w:r w:rsidRPr="00A14B96">
        <w:t>MARB018 Implement vessel planned maintenance system</w:t>
      </w:r>
    </w:p>
    <w:p w:rsidR="00000000" w:rsidRPr="00A14B96" w:rsidP="00A14B96">
      <w:pPr>
        <w:pStyle w:val="Heading1"/>
      </w:pPr>
      <w:bookmarkStart w:id="1" w:name="O_844812"/>
      <w:bookmarkEnd w:id="1"/>
      <w:r w:rsidRPr="00A14B96">
        <w:t>Modification History</w:t>
      </w:r>
    </w:p>
    <w:p w:rsidR="0054389B" w:rsidP="0054389B">
      <w:pPr>
        <w:pStyle w:val="BodyText"/>
      </w:pPr>
      <w:r w:rsidRPr="00A14B96">
        <w:t>Release 1. New unit of competency.</w:t>
      </w:r>
    </w:p>
    <w:p w:rsidR="00000000" w:rsidRPr="00A14B96" w:rsidP="00A14B96">
      <w:pPr>
        <w:pStyle w:val="Heading1"/>
      </w:pPr>
      <w:bookmarkStart w:id="2" w:name="O_844813"/>
      <w:bookmarkEnd w:id="2"/>
      <w:r w:rsidRPr="00A14B9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1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BodyText"/>
            </w:pPr>
            <w:r w:rsidRPr="00A14B96">
              <w:t>This unit involves the skills and knowledge required to establish, organise and implement preventative and reactive maintenance programs to optimise vessel operat</w:t>
            </w:r>
            <w:r w:rsidRPr="00A14B96">
              <w:t>ional performance.</w:t>
            </w:r>
          </w:p>
          <w:p w:rsidR="00000000" w:rsidRPr="00A14B96" w:rsidP="00A14B96">
            <w:pPr>
              <w:pStyle w:val="BodyText"/>
            </w:pPr>
            <w:r w:rsidRPr="00A14B96">
              <w:t>This unit applies to individuals working as a Chief Integrated Rating on a range of vessels.</w:t>
            </w:r>
          </w:p>
          <w:p w:rsidR="00000000" w:rsidRPr="00A14B96" w:rsidP="00A14B96">
            <w:pPr>
              <w:pStyle w:val="BodyText"/>
            </w:pPr>
            <w:r w:rsidRPr="00A14B96">
              <w:t>No licensing, legislative or certification requirements apply to this unit at the time of publication.</w:t>
            </w:r>
          </w:p>
        </w:tc>
      </w:tr>
    </w:tbl>
    <w:p w:rsidR="0054389B" w:rsidP="00A14B96">
      <w:pPr>
        <w:pStyle w:val="BodyText"/>
      </w:pPr>
    </w:p>
    <w:p w:rsidR="0054389B" w:rsidP="00A14B96">
      <w:pPr>
        <w:pStyle w:val="BodyText"/>
      </w:pPr>
    </w:p>
    <w:p w:rsidR="00000000" w:rsidRPr="00A14B96" w:rsidP="00A14B96">
      <w:pPr>
        <w:pStyle w:val="Heading1"/>
      </w:pPr>
      <w:bookmarkStart w:id="3" w:name="O_844814"/>
      <w:bookmarkEnd w:id="3"/>
      <w:r w:rsidRPr="00A14B96">
        <w:t>Pre-requisite Unit</w:t>
      </w:r>
    </w:p>
    <w:p w:rsidR="0054389B" w:rsidP="0054389B">
      <w:pPr>
        <w:pStyle w:val="BodyText"/>
      </w:pPr>
      <w:r w:rsidRPr="00A14B96">
        <w:t>No</w:t>
      </w:r>
      <w:r w:rsidRPr="00A14B96">
        <w:t>t applicable.</w:t>
      </w:r>
    </w:p>
    <w:p w:rsidR="00000000" w:rsidRPr="00A14B96" w:rsidP="00A14B96">
      <w:pPr>
        <w:pStyle w:val="Heading1"/>
      </w:pPr>
      <w:bookmarkStart w:id="4" w:name="O_844815"/>
      <w:bookmarkEnd w:id="4"/>
      <w:r w:rsidRPr="00A14B96">
        <w:t>Competency Field</w:t>
      </w:r>
    </w:p>
    <w:p w:rsidR="0054389B" w:rsidP="0054389B">
      <w:pPr>
        <w:pStyle w:val="BodyText"/>
      </w:pPr>
      <w:r w:rsidRPr="00A14B96">
        <w:t>B – Equipment Checking and Maintenance</w:t>
      </w:r>
    </w:p>
    <w:p w:rsidR="00000000" w:rsidRPr="00A14B96" w:rsidP="00A14B96">
      <w:pPr>
        <w:pStyle w:val="Heading1"/>
      </w:pPr>
      <w:bookmarkStart w:id="5" w:name="O_844816"/>
      <w:bookmarkEnd w:id="5"/>
      <w:r w:rsidRPr="00A14B96">
        <w:t>Unit Sector</w:t>
      </w:r>
    </w:p>
    <w:p w:rsidR="0054389B" w:rsidP="0054389B">
      <w:pPr>
        <w:pStyle w:val="BodyText"/>
      </w:pPr>
      <w:r w:rsidRPr="00A14B96">
        <w:t>Not applicable.</w:t>
      </w:r>
    </w:p>
    <w:p w:rsidR="00000000" w:rsidRPr="00A14B96" w:rsidP="00A14B96">
      <w:pPr>
        <w:pStyle w:val="Heading1"/>
      </w:pPr>
      <w:bookmarkStart w:id="6" w:name="O_844817"/>
      <w:bookmarkEnd w:id="6"/>
      <w:r w:rsidRPr="00A14B9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BodyText"/>
            </w:pPr>
            <w:r w:rsidRPr="00A14B9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rPr>
                <w:rStyle w:val="SpecialBold"/>
              </w:rPr>
              <w:t>PERFORMANCE CRITERIA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Performance criteria describe the performance needed to demonstrate achievement of the element.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BodyText"/>
            </w:pPr>
            <w:r w:rsidRPr="00A14B9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rPr>
                <w:rStyle w:val="SpecialBold"/>
              </w:rPr>
              <w:t>Develop maintenance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Vessel and equipment specifications, service requirements and organisational procedu</w:t>
            </w:r>
            <w:r w:rsidRPr="00A14B96">
              <w:t>res are checked for recommended maintenance intervals and processes according to the safety management system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Special requirements for maintenance are separated from routine maintenance tasks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Maintenance plan and a related work schedule are developed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Procedures for safety checks of equipment are developed and documented according to organisational procedures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Recordkeeping system is developed for maintenance work com</w:t>
            </w:r>
            <w:r w:rsidRPr="00A14B96">
              <w:t>pleted and equipment replaced according to organisational procedures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BodyText"/>
            </w:pPr>
            <w:r w:rsidRPr="00A14B9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rPr>
                <w:rStyle w:val="SpecialBold"/>
              </w:rPr>
              <w:t>Establish maintenance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Resource requirements are identified and supplied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Roles and responsibilities of crew are clarified and built into position descriptions and wor</w:t>
            </w:r>
            <w:r w:rsidRPr="00A14B96">
              <w:t>k instructions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Mentoring and training is provided to support the maintenance strategy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Maintenance procedures and schedules are prepared to minimise negative impacts on vessel operations, costs, waste and the environment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Potential risks are analysed and management strategies are recommended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Contingency plans are prepared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Maintenance schedules and procedures are effectively communicated to crew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BodyText"/>
            </w:pPr>
            <w:r w:rsidRPr="00A14B9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rPr>
                <w:rStyle w:val="SpecialBold"/>
              </w:rPr>
              <w:t>Implement maintenance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Consumables and equipment are coordinated to meet maintenance work schedule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Maintenance work schedule is completed according to maintenance plan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Technical assistance is provided to crew in completing maintenance activities as required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Appropriate readings, measurements and recordings are made and compared to equipment and other relevant specifications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Areas of vessel and equipment requiring further testing are identified and appropriate procedures for testing are implemented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3</w:t>
            </w:r>
            <w:r w:rsidRPr="00A14B96">
              <w:t>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Appropriate adjustments are made to maintenance plan based on experience and required documentation is completed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Maintenance records are completed and forwarded to appropriate personnel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Areas where changes to equipment operation or routine maintenance are required to maintain optimum work output and equipment life, are noted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BodyText"/>
            </w:pPr>
            <w:r w:rsidRPr="00A14B9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rPr>
                <w:rStyle w:val="SpecialBold"/>
              </w:rPr>
              <w:t>Monitor and review maintenance management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Continuous improvement strategies are developed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Perf</w:t>
            </w:r>
            <w:r w:rsidRPr="00A14B96">
              <w:t>ormance criteria for maintenance goals are determined and data collection strategies are established</w:t>
            </w:r>
          </w:p>
        </w:tc>
      </w:tr>
      <w:tr w:rsidTr="005438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BodyText"/>
            </w:pPr>
            <w:r w:rsidRPr="00A14B96">
              <w:t>Performance information and outcomes are analysed and implications are reported to appropriate personnel</w:t>
            </w:r>
          </w:p>
        </w:tc>
      </w:tr>
    </w:tbl>
    <w:p w:rsidR="0054389B" w:rsidP="00A14B96">
      <w:pPr>
        <w:pStyle w:val="BodyText"/>
      </w:pPr>
    </w:p>
    <w:p w:rsidR="0054389B" w:rsidP="00A14B96">
      <w:pPr>
        <w:pStyle w:val="BodyText"/>
      </w:pPr>
    </w:p>
    <w:p w:rsidR="00000000" w:rsidRPr="00A14B96" w:rsidP="00A14B96">
      <w:pPr>
        <w:pStyle w:val="Heading1"/>
      </w:pPr>
      <w:bookmarkStart w:id="7" w:name="O_844818"/>
      <w:bookmarkEnd w:id="7"/>
      <w:r w:rsidRPr="00A14B96">
        <w:t>Foundation Skills</w:t>
      </w:r>
    </w:p>
    <w:p w:rsidR="0054389B" w:rsidP="0054389B">
      <w:pPr>
        <w:pStyle w:val="BodyText"/>
      </w:pPr>
      <w:r w:rsidRPr="00A14B96">
        <w:t>Foundation skills essential to performance are explicit in the performance criteria of this unit of competency.</w:t>
      </w:r>
    </w:p>
    <w:p w:rsidR="00000000" w:rsidRPr="00A14B96" w:rsidP="00A14B96">
      <w:pPr>
        <w:pStyle w:val="Heading1"/>
      </w:pPr>
      <w:bookmarkStart w:id="8" w:name="O_844819"/>
      <w:bookmarkEnd w:id="8"/>
      <w:r w:rsidRPr="00A14B9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1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BodyText"/>
            </w:pPr>
            <w:r w:rsidRPr="00A14B96">
              <w:t>Range is restricted to essential operating conditions and any other variables essential to the work enviro</w:t>
            </w:r>
            <w:r w:rsidRPr="00A14B96">
              <w:t>nment.</w:t>
            </w:r>
          </w:p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Non-essential conditions can be found in the Companion Volume Implementation Guide.</w:t>
            </w:r>
          </w:p>
        </w:tc>
      </w:tr>
      <w:tr w:rsidTr="00A1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Special requirements for maintenance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ListBullet"/>
            </w:pPr>
            <w:r w:rsidRPr="00A14B96">
              <w:t>damage repair</w:t>
            </w:r>
          </w:p>
          <w:p w:rsidR="00000000" w:rsidRPr="00A14B96" w:rsidP="00A14B96">
            <w:pPr>
              <w:pStyle w:val="ListBullet"/>
            </w:pPr>
            <w:r w:rsidRPr="00A14B96">
              <w:t>hatch cover watertight arrangements</w:t>
            </w:r>
          </w:p>
          <w:p w:rsidR="00000000" w:rsidRPr="00A14B96" w:rsidP="00A14B96">
            <w:pPr>
              <w:pStyle w:val="ListBullet"/>
            </w:pPr>
            <w:r w:rsidRPr="00A14B96">
              <w:t>main engine or auxiliary machinery breakdowns</w:t>
            </w:r>
          </w:p>
          <w:p w:rsidR="00000000" w:rsidP="00A14B96">
            <w:pPr>
              <w:pStyle w:val="ListBullet"/>
              <w:rPr>
                <w:lang w:val="en-NZ"/>
              </w:rPr>
            </w:pPr>
            <w:r w:rsidRPr="00A14B96">
              <w:t>replacing defective cargo</w:t>
            </w:r>
            <w:r w:rsidRPr="00A14B96">
              <w:noBreakHyphen/>
              <w:t>lifting equipment</w:t>
            </w:r>
          </w:p>
        </w:tc>
      </w:tr>
      <w:tr w:rsidTr="00A1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Routine maintenance tasks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ListBullet"/>
            </w:pPr>
            <w:r w:rsidRPr="00A14B96">
              <w:t>back-ups</w:t>
            </w:r>
          </w:p>
          <w:p w:rsidR="00000000" w:rsidRPr="00A14B96" w:rsidP="00A14B96">
            <w:pPr>
              <w:pStyle w:val="ListBullet"/>
            </w:pPr>
            <w:r w:rsidRPr="00A14B96">
              <w:t>changing user codes</w:t>
            </w:r>
          </w:p>
          <w:p w:rsidR="00000000" w:rsidRPr="00A14B96" w:rsidP="00A14B96">
            <w:pPr>
              <w:pStyle w:val="ListBullet"/>
            </w:pPr>
            <w:r w:rsidRPr="00A14B96">
              <w:t>checks of cooling system, fuel, grease and oil, battery levels</w:t>
            </w:r>
          </w:p>
          <w:p w:rsidR="00000000" w:rsidRPr="00A14B96" w:rsidP="00A14B96">
            <w:pPr>
              <w:pStyle w:val="ListBullet"/>
            </w:pPr>
            <w:r w:rsidRPr="00A14B96">
              <w:t>confirmation of operational effectiveness</w:t>
            </w:r>
          </w:p>
          <w:p w:rsidR="00000000" w:rsidRPr="00A14B96" w:rsidP="00A14B96">
            <w:pPr>
              <w:pStyle w:val="ListBullet"/>
            </w:pPr>
            <w:r w:rsidRPr="00A14B96">
              <w:t>dismantling and assembling</w:t>
            </w:r>
          </w:p>
          <w:p w:rsidR="00000000" w:rsidRPr="00A14B96" w:rsidP="00A14B96">
            <w:pPr>
              <w:pStyle w:val="ListBullet"/>
            </w:pPr>
            <w:r w:rsidRPr="00A14B96">
              <w:t xml:space="preserve">identification and replacement of worn parts </w:t>
            </w:r>
          </w:p>
          <w:p w:rsidR="00000000" w:rsidRPr="00A14B96" w:rsidP="00A14B96">
            <w:pPr>
              <w:pStyle w:val="ListBullet"/>
            </w:pPr>
            <w:r w:rsidRPr="00A14B96">
              <w:t>inspections of fan belts, leads, lines, connections, air filters, hydraulics, lighting</w:t>
            </w:r>
          </w:p>
          <w:p w:rsidR="00000000" w:rsidRPr="00A14B96" w:rsidP="00A14B96">
            <w:pPr>
              <w:pStyle w:val="ListBullet"/>
            </w:pPr>
            <w:r w:rsidRPr="00A14B96">
              <w:t>minor adjustments</w:t>
            </w:r>
          </w:p>
          <w:p w:rsidR="00000000" w:rsidP="00A14B96">
            <w:pPr>
              <w:pStyle w:val="ListBullet"/>
              <w:rPr>
                <w:lang w:val="en-NZ"/>
              </w:rPr>
            </w:pPr>
            <w:r w:rsidRPr="00A14B96">
              <w:t>testing</w:t>
            </w:r>
          </w:p>
        </w:tc>
      </w:tr>
      <w:tr w:rsidTr="00A1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Maintenance strategy includ</w:t>
            </w:r>
            <w:r w:rsidRPr="00A14B96">
              <w:t>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ListBullet"/>
            </w:pPr>
            <w:r w:rsidRPr="00A14B96">
              <w:t>cleaning</w:t>
            </w:r>
          </w:p>
          <w:p w:rsidR="00000000" w:rsidRPr="00A14B96" w:rsidP="00A14B96">
            <w:pPr>
              <w:pStyle w:val="ListBullet"/>
            </w:pPr>
            <w:r w:rsidRPr="00A14B96">
              <w:t>electrical</w:t>
            </w:r>
          </w:p>
          <w:p w:rsidR="00000000" w:rsidRPr="00A14B96" w:rsidP="00A14B96">
            <w:pPr>
              <w:pStyle w:val="ListBullet"/>
            </w:pPr>
            <w:r w:rsidRPr="00A14B96">
              <w:t>emergency lighting</w:t>
            </w:r>
          </w:p>
          <w:p w:rsidR="00000000" w:rsidRPr="00A14B96" w:rsidP="00A14B96">
            <w:pPr>
              <w:pStyle w:val="ListBullet"/>
            </w:pPr>
            <w:r w:rsidRPr="00A14B96">
              <w:t>evacuation</w:t>
            </w:r>
          </w:p>
          <w:p w:rsidR="00000000" w:rsidRPr="00A14B96" w:rsidP="00A14B96">
            <w:pPr>
              <w:pStyle w:val="ListBullet"/>
            </w:pPr>
            <w:r w:rsidRPr="00A14B96">
              <w:t>housekeeping</w:t>
            </w:r>
          </w:p>
          <w:p w:rsidR="00000000" w:rsidRPr="00A14B96" w:rsidP="00A14B96">
            <w:pPr>
              <w:pStyle w:val="ListBullet"/>
            </w:pPr>
            <w:r w:rsidRPr="00A14B96">
              <w:t>painting</w:t>
            </w:r>
          </w:p>
          <w:p w:rsidR="00000000" w:rsidRPr="00A14B96" w:rsidP="00A14B96">
            <w:pPr>
              <w:pStyle w:val="ListBullet"/>
            </w:pPr>
            <w:r w:rsidRPr="00A14B96">
              <w:t>pests</w:t>
            </w:r>
          </w:p>
          <w:p w:rsidR="00000000" w:rsidRPr="00A14B96" w:rsidP="00A14B96">
            <w:pPr>
              <w:pStyle w:val="ListBullet"/>
            </w:pPr>
            <w:r w:rsidRPr="00A14B96">
              <w:t>plumbing</w:t>
            </w:r>
          </w:p>
          <w:p w:rsidR="00000000" w:rsidP="00A14B96">
            <w:pPr>
              <w:pStyle w:val="ListBullet"/>
              <w:rPr>
                <w:lang w:val="en-NZ"/>
              </w:rPr>
            </w:pPr>
            <w:r w:rsidRPr="00A14B96">
              <w:t>security</w:t>
            </w:r>
          </w:p>
        </w:tc>
      </w:tr>
      <w:tr w:rsidTr="00A1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Potential risks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ListBullet"/>
            </w:pPr>
            <w:r w:rsidRPr="00A14B96">
              <w:t>dealing with hazardous material</w:t>
            </w:r>
          </w:p>
          <w:p w:rsidR="00000000" w:rsidRPr="00A14B96" w:rsidP="00A14B96">
            <w:pPr>
              <w:pStyle w:val="ListBullet"/>
            </w:pPr>
            <w:r w:rsidRPr="00A14B96">
              <w:t xml:space="preserve">hot work </w:t>
            </w:r>
          </w:p>
          <w:p w:rsidR="00000000" w:rsidRPr="00A14B96" w:rsidP="00A14B96">
            <w:pPr>
              <w:pStyle w:val="ListBullet"/>
            </w:pPr>
            <w:r w:rsidRPr="00A14B96">
              <w:t>working at heights</w:t>
            </w:r>
          </w:p>
          <w:p w:rsidR="00000000" w:rsidRPr="00A14B96" w:rsidP="00A14B96">
            <w:pPr>
              <w:pStyle w:val="ListBullet"/>
            </w:pPr>
            <w:r w:rsidRPr="00A14B96">
              <w:t>working in confined spaces</w:t>
            </w:r>
          </w:p>
          <w:p w:rsidR="00000000" w:rsidP="00A14B96">
            <w:pPr>
              <w:pStyle w:val="ListBullet"/>
              <w:rPr>
                <w:lang w:val="en-NZ"/>
              </w:rPr>
            </w:pPr>
            <w:r w:rsidRPr="00A14B96">
              <w:t>working overside</w:t>
            </w:r>
          </w:p>
        </w:tc>
      </w:tr>
      <w:tr w:rsidTr="00A14B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B96">
            <w:pPr>
              <w:pStyle w:val="BodyText"/>
              <w:rPr>
                <w:lang w:val="en-NZ"/>
              </w:rPr>
            </w:pPr>
            <w:r w:rsidRPr="00A14B96">
              <w:t>Maintenance goals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B96" w:rsidP="00A14B96">
            <w:pPr>
              <w:pStyle w:val="ListBullet"/>
            </w:pPr>
            <w:r w:rsidRPr="00A14B96">
              <w:t>changes in attitudes</w:t>
            </w:r>
          </w:p>
          <w:p w:rsidR="00000000" w:rsidRPr="00A14B96" w:rsidP="00A14B96">
            <w:pPr>
              <w:pStyle w:val="ListBullet"/>
            </w:pPr>
            <w:r w:rsidRPr="00A14B96">
              <w:t>costs</w:t>
            </w:r>
          </w:p>
          <w:p w:rsidR="00000000" w:rsidRPr="00A14B96" w:rsidP="00A14B96">
            <w:pPr>
              <w:pStyle w:val="ListBullet"/>
            </w:pPr>
            <w:r w:rsidRPr="00A14B96">
              <w:t>frequency of breakdowns</w:t>
            </w:r>
          </w:p>
          <w:p w:rsidR="00000000" w:rsidRPr="00A14B96" w:rsidP="00A14B96">
            <w:pPr>
              <w:pStyle w:val="ListBullet"/>
            </w:pPr>
            <w:r w:rsidRPr="00A14B96">
              <w:t>length of time out of action</w:t>
            </w:r>
          </w:p>
          <w:p w:rsidR="00000000" w:rsidRPr="00A14B96" w:rsidP="00A14B96">
            <w:pPr>
              <w:pStyle w:val="ListBullet"/>
            </w:pPr>
            <w:r w:rsidRPr="00A14B96">
              <w:t>time of repairs</w:t>
            </w:r>
          </w:p>
        </w:tc>
      </w:tr>
    </w:tbl>
    <w:p w:rsidR="0054389B" w:rsidP="00A14B96">
      <w:pPr>
        <w:pStyle w:val="BodyText"/>
      </w:pPr>
    </w:p>
    <w:p w:rsidR="0054389B" w:rsidP="00A14B96">
      <w:pPr>
        <w:pStyle w:val="BodyText"/>
      </w:pPr>
    </w:p>
    <w:p w:rsidR="00000000" w:rsidRPr="00A14B96" w:rsidP="00A14B96">
      <w:pPr>
        <w:pStyle w:val="Heading1"/>
      </w:pPr>
      <w:bookmarkStart w:id="9" w:name="O_844820"/>
      <w:bookmarkEnd w:id="9"/>
      <w:r w:rsidRPr="00A14B96">
        <w:t>Unit Mapping Information</w:t>
      </w:r>
    </w:p>
    <w:p w:rsidR="0054389B" w:rsidP="0054389B">
      <w:pPr>
        <w:pStyle w:val="BodyText"/>
      </w:pPr>
      <w:r w:rsidRPr="00A14B96">
        <w:t>This unit replaces and is equivalent to MARB4002A Implement vessel planned maintenance system.</w:t>
      </w:r>
    </w:p>
    <w:p w:rsidR="00000000" w:rsidRPr="00A14B96" w:rsidP="00A14B96">
      <w:pPr>
        <w:pStyle w:val="Heading1"/>
      </w:pPr>
      <w:bookmarkStart w:id="10" w:name="O_844827"/>
      <w:bookmarkEnd w:id="10"/>
      <w:r w:rsidRPr="00A14B96">
        <w:t>Links</w:t>
      </w:r>
    </w:p>
    <w:p w:rsidR="00000000" w:rsidRPr="00A14B96" w:rsidP="0054389B">
      <w:pPr>
        <w:pStyle w:val="BodyText"/>
      </w:pPr>
      <w:r w:rsidRPr="00A14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2586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14B96" w:rsidP="00A14B96"/>
    <w:sectPr w:rsidSect="00A14B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B96" w:rsidRPr="0054389B" w:rsidP="00543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9B" w:rsidP="00A14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89B" w:rsidP="00A14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389B" w:rsidP="00A14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B96" w:rsidRPr="0054389B" w:rsidP="00543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9B" w:rsidRPr="002D2AF8" w:rsidP="00A14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MARB018 Implement vessel planned maintenance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4389B" w:rsidP="00A14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366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DC8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B96"/>
  </w:style>
  <w:style w:type="character" w:customStyle="1" w:styleId="Heading1Char">
    <w:name w:val="Heading 1 Char"/>
    <w:basedOn w:val="DefaultParagraphFont"/>
    <w:link w:val="Heading1"/>
    <w:rsid w:val="00A14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B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B96"/>
    <w:rPr>
      <w:b/>
      <w:spacing w:val="0"/>
    </w:rPr>
  </w:style>
  <w:style w:type="paragraph" w:customStyle="1" w:styleId="SuperHeading">
    <w:name w:val="SuperHeading"/>
    <w:basedOn w:val="Normal"/>
    <w:rsid w:val="00A14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B96"/>
    <w:rPr>
      <w:i/>
    </w:rPr>
  </w:style>
  <w:style w:type="paragraph" w:styleId="Caption">
    <w:name w:val="caption"/>
    <w:basedOn w:val="BodyText"/>
    <w:next w:val="Normal"/>
    <w:qFormat/>
    <w:rsid w:val="00A14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B96"/>
  </w:style>
  <w:style w:type="paragraph" w:styleId="TableofFigures">
    <w:name w:val="table of figures"/>
    <w:basedOn w:val="Normal"/>
    <w:next w:val="Normal"/>
    <w:semiHidden/>
    <w:rsid w:val="00A14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B96"/>
    <w:rPr>
      <w:rFonts w:ascii="Wingdings" w:hAnsi="Wingdings"/>
    </w:rPr>
  </w:style>
  <w:style w:type="paragraph" w:customStyle="1" w:styleId="TableHeading">
    <w:name w:val="Table Heading"/>
    <w:basedOn w:val="HeadingBase"/>
    <w:rsid w:val="00A14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B96"/>
    <w:rPr>
      <w:color w:val="0033CC"/>
      <w:u w:val="none"/>
    </w:rPr>
  </w:style>
  <w:style w:type="paragraph" w:customStyle="1" w:styleId="BodyTextRight">
    <w:name w:val="Body Text Right"/>
    <w:basedOn w:val="BodyText"/>
    <w:rsid w:val="00A14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B96"/>
    <w:rPr>
      <w:sz w:val="32"/>
    </w:rPr>
  </w:style>
  <w:style w:type="paragraph" w:customStyle="1" w:styleId="HeadingProcedure">
    <w:name w:val="Heading Procedure"/>
    <w:basedOn w:val="HeadingBase"/>
    <w:next w:val="Normal"/>
    <w:rsid w:val="00A14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B96"/>
    <w:pPr>
      <w:spacing w:before="60" w:after="60"/>
    </w:pPr>
  </w:style>
  <w:style w:type="paragraph" w:styleId="ListContinue">
    <w:name w:val="List Continue"/>
    <w:basedOn w:val="List"/>
    <w:rsid w:val="00A14B96"/>
    <w:pPr>
      <w:ind w:firstLine="0"/>
    </w:pPr>
  </w:style>
  <w:style w:type="paragraph" w:customStyle="1" w:styleId="ListNote">
    <w:name w:val="List Note"/>
    <w:basedOn w:val="List"/>
    <w:rsid w:val="00A14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B96"/>
    <w:rPr>
      <w:rFonts w:ascii="Courier New" w:hAnsi="Courier New"/>
    </w:rPr>
  </w:style>
  <w:style w:type="paragraph" w:customStyle="1" w:styleId="NoteBullet">
    <w:name w:val="Note Bullet"/>
    <w:basedOn w:val="Note"/>
    <w:rsid w:val="00A14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B96"/>
    <w:rPr>
      <w:b/>
      <w:smallCaps/>
    </w:rPr>
  </w:style>
  <w:style w:type="paragraph" w:customStyle="1" w:styleId="TableListNumber">
    <w:name w:val="Table List Number"/>
    <w:basedOn w:val="ListNumber"/>
    <w:rsid w:val="00A14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B96"/>
    <w:pPr>
      <w:numPr>
        <w:numId w:val="8"/>
      </w:numPr>
    </w:pPr>
  </w:style>
  <w:style w:type="paragraph" w:customStyle="1" w:styleId="ListAlpha2">
    <w:name w:val="List Alpha 2"/>
    <w:basedOn w:val="List2"/>
    <w:rsid w:val="00A14B96"/>
    <w:pPr>
      <w:numPr>
        <w:numId w:val="7"/>
      </w:numPr>
    </w:pPr>
  </w:style>
  <w:style w:type="paragraph" w:styleId="List2">
    <w:name w:val="List 2"/>
    <w:basedOn w:val="BodyText"/>
    <w:rsid w:val="00A14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B96"/>
    <w:pPr>
      <w:numPr>
        <w:numId w:val="3"/>
      </w:numPr>
    </w:pPr>
  </w:style>
  <w:style w:type="paragraph" w:styleId="ListContinue2">
    <w:name w:val="List Continue 2"/>
    <w:basedOn w:val="List2"/>
    <w:rsid w:val="00A14B96"/>
    <w:pPr>
      <w:ind w:firstLine="0"/>
    </w:pPr>
  </w:style>
  <w:style w:type="paragraph" w:styleId="ListContinue3">
    <w:name w:val="List Continue 3"/>
    <w:basedOn w:val="List3"/>
    <w:rsid w:val="00A14B96"/>
    <w:pPr>
      <w:ind w:left="1021" w:firstLine="0"/>
    </w:pPr>
  </w:style>
  <w:style w:type="paragraph" w:styleId="ListContinue4">
    <w:name w:val="List Continue 4"/>
    <w:basedOn w:val="List4"/>
    <w:rsid w:val="00A14B96"/>
    <w:pPr>
      <w:ind w:firstLine="0"/>
    </w:pPr>
  </w:style>
  <w:style w:type="paragraph" w:styleId="ListContinue5">
    <w:name w:val="List Continue 5"/>
    <w:basedOn w:val="List5"/>
    <w:rsid w:val="00A14B96"/>
    <w:pPr>
      <w:ind w:firstLine="0"/>
    </w:pPr>
  </w:style>
  <w:style w:type="paragraph" w:styleId="ListNumber3">
    <w:name w:val="List Number 3"/>
    <w:basedOn w:val="List3"/>
    <w:rsid w:val="00A14B96"/>
    <w:pPr>
      <w:numPr>
        <w:numId w:val="4"/>
      </w:numPr>
    </w:pPr>
  </w:style>
  <w:style w:type="paragraph" w:styleId="ListNumber4">
    <w:name w:val="List Number 4"/>
    <w:basedOn w:val="List4"/>
    <w:rsid w:val="00A14B96"/>
    <w:pPr>
      <w:numPr>
        <w:numId w:val="5"/>
      </w:numPr>
    </w:pPr>
  </w:style>
  <w:style w:type="paragraph" w:styleId="ListNumber5">
    <w:name w:val="List Number 5"/>
    <w:basedOn w:val="List5"/>
    <w:rsid w:val="00A14B96"/>
    <w:pPr>
      <w:numPr>
        <w:numId w:val="6"/>
      </w:numPr>
    </w:pPr>
  </w:style>
  <w:style w:type="paragraph" w:styleId="BlockText">
    <w:name w:val="Block Text"/>
    <w:basedOn w:val="Normal"/>
    <w:rsid w:val="00A14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B96"/>
    <w:rPr>
      <w:sz w:val="16"/>
      <w:vertAlign w:val="superscript"/>
    </w:rPr>
  </w:style>
  <w:style w:type="character" w:customStyle="1" w:styleId="Symbols">
    <w:name w:val="Symbols"/>
    <w:basedOn w:val="DefaultParagraphFont"/>
    <w:rsid w:val="00A14B96"/>
    <w:rPr>
      <w:rFonts w:ascii="Symbol" w:hAnsi="Symbol"/>
    </w:rPr>
  </w:style>
  <w:style w:type="character" w:customStyle="1" w:styleId="MenuOptions">
    <w:name w:val="Menu Options"/>
    <w:basedOn w:val="DefaultParagraphFont"/>
    <w:rsid w:val="00A14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B96"/>
    <w:rPr>
      <w:b/>
    </w:rPr>
  </w:style>
  <w:style w:type="character" w:customStyle="1" w:styleId="Underlined">
    <w:name w:val="Underlined"/>
    <w:basedOn w:val="DefaultParagraphFont"/>
    <w:rsid w:val="00A14B96"/>
    <w:rPr>
      <w:u w:val="single"/>
    </w:rPr>
  </w:style>
  <w:style w:type="paragraph" w:customStyle="1" w:styleId="TableBodyTextRight">
    <w:name w:val="Table Body Text Right"/>
    <w:basedOn w:val="TableBodyText"/>
    <w:rsid w:val="00A14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B96"/>
    <w:rPr>
      <w:sz w:val="18"/>
    </w:rPr>
  </w:style>
  <w:style w:type="paragraph" w:customStyle="1" w:styleId="BodySmallRight">
    <w:name w:val="Body Small Right"/>
    <w:basedOn w:val="BodyTextRight"/>
    <w:rsid w:val="00A14B96"/>
    <w:rPr>
      <w:sz w:val="18"/>
      <w:szCs w:val="18"/>
    </w:rPr>
  </w:style>
  <w:style w:type="paragraph" w:customStyle="1" w:styleId="MarginEdition">
    <w:name w:val="Margin Edition"/>
    <w:basedOn w:val="MarginNote"/>
    <w:rsid w:val="00A14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B96"/>
    <w:rPr>
      <w:sz w:val="2"/>
      <w:szCs w:val="2"/>
    </w:rPr>
  </w:style>
  <w:style w:type="character" w:customStyle="1" w:styleId="Small">
    <w:name w:val="Small"/>
    <w:basedOn w:val="DefaultParagraphFont"/>
    <w:rsid w:val="00A14B96"/>
    <w:rPr>
      <w:sz w:val="16"/>
    </w:rPr>
  </w:style>
  <w:style w:type="paragraph" w:customStyle="1" w:styleId="WideTable">
    <w:name w:val="Wide Table"/>
    <w:basedOn w:val="Normal"/>
    <w:rsid w:val="00A14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B96"/>
  </w:style>
  <w:style w:type="paragraph" w:styleId="Quote">
    <w:name w:val="Quote"/>
    <w:basedOn w:val="Heading1"/>
    <w:link w:val="QuoteChar"/>
    <w:qFormat/>
    <w:rsid w:val="00A14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B96"/>
    <w:pPr>
      <w:pageBreakBefore/>
    </w:pPr>
  </w:style>
  <w:style w:type="paragraph" w:customStyle="1" w:styleId="Border">
    <w:name w:val="Border"/>
    <w:basedOn w:val="Normal"/>
    <w:qFormat/>
    <w:rsid w:val="00A14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B96"/>
    <w:rPr>
      <w:u w:val="single"/>
    </w:rPr>
  </w:style>
  <w:style w:type="character" w:customStyle="1" w:styleId="BoldandItalics">
    <w:name w:val="Bold and Italics"/>
    <w:qFormat/>
    <w:rsid w:val="00A14B96"/>
    <w:rPr>
      <w:b/>
      <w:i/>
      <w:u w:val="none"/>
    </w:rPr>
  </w:style>
  <w:style w:type="paragraph" w:styleId="BalloonText">
    <w:name w:val="Balloon Text"/>
    <w:basedOn w:val="Normal"/>
    <w:link w:val="BalloonTextChar"/>
    <w:rsid w:val="00A14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B96"/>
    <w:pPr>
      <w:spacing w:before="0" w:after="0"/>
    </w:pPr>
  </w:style>
  <w:style w:type="paragraph" w:customStyle="1" w:styleId="BodyTextBold">
    <w:name w:val="Body Text Bold"/>
    <w:basedOn w:val="BodyText"/>
    <w:qFormat/>
    <w:rsid w:val="00A14B96"/>
    <w:rPr>
      <w:b/>
    </w:rPr>
  </w:style>
  <w:style w:type="character" w:styleId="Hyperlink">
    <w:name w:val="Hyperlink"/>
    <w:basedOn w:val="DefaultParagraphFont"/>
    <w:uiPriority w:val="99"/>
    <w:unhideWhenUsed/>
    <w:rsid w:val="005438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4531</Characters>
  <Application>Microsoft Office Word</Application>
  <DocSecurity>0</DocSecurity>
  <Lines>238</Lines>
  <Paragraphs>141</Paragraphs>
  <ScaleCrop>false</ScaleCrop>
  <Company>Author-it Software Corporation Ltd.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MARB018 Implement vessel planned maintenance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2020-10-27T00:53:00Z</dcterms:created>
  <dcterms:modified xsi:type="dcterms:W3CDTF">2020-10-27T00:53:00Z</dcterms:modified>
</cp:coreProperties>
</file>