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68B4" w:rsidP="004E68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MARB017 Perform routine maintenance and repairs on a vessel</w:t>
      </w:r>
      <w:r>
        <w:fldChar w:fldCharType="end"/>
      </w:r>
    </w:p>
    <w:p w:rsidR="004E68B4" w:rsidP="004E68B4">
      <w:pPr>
        <w:pStyle w:val="Version"/>
        <w:sectPr w:rsidSect="00F555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5519" w:rsidP="00F55519">
      <w:pPr>
        <w:pStyle w:val="SuperHeading"/>
      </w:pPr>
      <w:r w:rsidRPr="00F55519">
        <w:t>MARB017 Perform routine maintenance and repairs on a vessel</w:t>
      </w:r>
    </w:p>
    <w:p w:rsidR="00000000" w:rsidRPr="00F55519" w:rsidP="00F55519">
      <w:pPr>
        <w:pStyle w:val="Heading1"/>
      </w:pPr>
      <w:bookmarkStart w:id="1" w:name="O_844793"/>
      <w:bookmarkEnd w:id="1"/>
      <w:r w:rsidRPr="00F55519">
        <w:t>Modification History</w:t>
      </w:r>
    </w:p>
    <w:p w:rsidR="004E68B4" w:rsidP="004E68B4">
      <w:pPr>
        <w:pStyle w:val="BodyText"/>
      </w:pPr>
      <w:r w:rsidRPr="00F55519">
        <w:t>Release 1. New unit of competency.</w:t>
      </w:r>
    </w:p>
    <w:p w:rsidR="00000000" w:rsidRPr="00F55519" w:rsidP="00F55519">
      <w:pPr>
        <w:pStyle w:val="Heading1"/>
      </w:pPr>
      <w:bookmarkStart w:id="2" w:name="O_844794"/>
      <w:bookmarkEnd w:id="2"/>
      <w:r w:rsidRPr="00F55519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555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519" w:rsidP="00F55519">
            <w:pPr>
              <w:pStyle w:val="BodyText"/>
            </w:pPr>
            <w:r w:rsidRPr="00F55519">
              <w:t xml:space="preserve">This unit involves the skills and knowledge required to perform routine remedial, preventative and survey deck maintenance and repairs. It includes basic </w:t>
            </w:r>
            <w:r w:rsidRPr="00F55519">
              <w:t>deck maintenance, cleaning tasks, marine painting, and servicing deck machinery and systems on a vessel.</w:t>
            </w:r>
          </w:p>
          <w:p w:rsidR="00000000" w:rsidRPr="00F55519" w:rsidP="00F55519">
            <w:pPr>
              <w:pStyle w:val="BodyText"/>
            </w:pPr>
            <w:r w:rsidRPr="00F55519">
              <w:t>This unit applies to an Integrated Rating or Able Seafarer-Deck/Engine engaged in a range of maintenance activities required on a range of vessels, und</w:t>
            </w:r>
            <w:r w:rsidRPr="00F55519">
              <w:t>er the direction of the officer in charge of the deck watch.</w:t>
            </w:r>
          </w:p>
          <w:p w:rsidR="00000000" w:rsidRPr="00F55519" w:rsidP="00F55519">
            <w:pPr>
              <w:pStyle w:val="BodyText"/>
            </w:pPr>
            <w:r w:rsidRPr="00F55519">
              <w:t>No licensing, legislative or certification requirements apply to this unit at the time of publication.</w:t>
            </w:r>
          </w:p>
        </w:tc>
      </w:tr>
    </w:tbl>
    <w:p w:rsidR="004E68B4" w:rsidP="00F55519">
      <w:pPr>
        <w:pStyle w:val="BodyText"/>
      </w:pPr>
    </w:p>
    <w:p w:rsidR="004E68B4" w:rsidP="00F55519">
      <w:pPr>
        <w:pStyle w:val="BodyText"/>
      </w:pPr>
    </w:p>
    <w:p w:rsidR="00000000" w:rsidRPr="00F55519" w:rsidP="00F55519">
      <w:pPr>
        <w:pStyle w:val="Heading1"/>
      </w:pPr>
      <w:bookmarkStart w:id="3" w:name="O_844795"/>
      <w:bookmarkEnd w:id="3"/>
      <w:r w:rsidRPr="00F55519">
        <w:t>Pre-requisite Unit</w:t>
      </w:r>
    </w:p>
    <w:p w:rsidR="004E68B4" w:rsidP="004E68B4">
      <w:pPr>
        <w:pStyle w:val="BodyText"/>
      </w:pPr>
      <w:r w:rsidRPr="00F55519">
        <w:t>Not applicable.</w:t>
      </w:r>
    </w:p>
    <w:p w:rsidR="00000000" w:rsidRPr="00F55519" w:rsidP="00F55519">
      <w:pPr>
        <w:pStyle w:val="Heading1"/>
      </w:pPr>
      <w:bookmarkStart w:id="4" w:name="O_844796"/>
      <w:bookmarkEnd w:id="4"/>
      <w:r w:rsidRPr="00F55519">
        <w:t>Competency Field</w:t>
      </w:r>
    </w:p>
    <w:p w:rsidR="004E68B4" w:rsidP="004E68B4">
      <w:pPr>
        <w:pStyle w:val="BodyText"/>
      </w:pPr>
      <w:r w:rsidRPr="00F55519">
        <w:t xml:space="preserve">B </w:t>
      </w:r>
      <w:r w:rsidRPr="00F55519">
        <w:t>– Equipment Checking and Maintenance</w:t>
      </w:r>
    </w:p>
    <w:p w:rsidR="00000000" w:rsidRPr="00F55519" w:rsidP="00F55519">
      <w:pPr>
        <w:pStyle w:val="Heading1"/>
      </w:pPr>
      <w:bookmarkStart w:id="5" w:name="O_844797"/>
      <w:bookmarkEnd w:id="5"/>
      <w:r w:rsidRPr="00F55519">
        <w:t>Unit Sector</w:t>
      </w:r>
    </w:p>
    <w:p w:rsidR="004E68B4" w:rsidP="004E68B4">
      <w:pPr>
        <w:pStyle w:val="BodyText"/>
      </w:pPr>
      <w:r w:rsidRPr="00F55519">
        <w:t>Not applicable.</w:t>
      </w:r>
    </w:p>
    <w:p w:rsidR="00000000" w:rsidRPr="00F55519" w:rsidP="00F55519">
      <w:pPr>
        <w:pStyle w:val="Heading1"/>
      </w:pPr>
      <w:bookmarkStart w:id="6" w:name="O_844798"/>
      <w:bookmarkEnd w:id="6"/>
      <w:r w:rsidRPr="00F55519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4E68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519" w:rsidP="00F55519">
            <w:pPr>
              <w:pStyle w:val="BodyText"/>
            </w:pPr>
            <w:r w:rsidRPr="00F55519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rPr>
                <w:rStyle w:val="SpecialBold"/>
              </w:rPr>
              <w:t>PERFORMANCE CRITERIA</w:t>
            </w:r>
          </w:p>
        </w:tc>
      </w:tr>
      <w:tr w:rsidTr="004E68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Performance criteria describe the performance needed to demonstrate achievement of the element.</w:t>
            </w:r>
          </w:p>
        </w:tc>
      </w:tr>
      <w:tr w:rsidTr="004E68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519" w:rsidP="00F55519">
            <w:pPr>
              <w:pStyle w:val="BodyText"/>
            </w:pPr>
            <w:r w:rsidRPr="00F55519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rPr>
                <w:rStyle w:val="SpecialBold"/>
              </w:rPr>
              <w:t xml:space="preserve">Plan and prepare for </w:t>
            </w:r>
            <w:r w:rsidRPr="00F55519">
              <w:rPr>
                <w:rStyle w:val="SpecialBold"/>
              </w:rPr>
              <w:t>work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 xml:space="preserve">Maintenance and repair activities are identified from work </w:t>
            </w:r>
            <w:r w:rsidRPr="00F55519">
              <w:t>orders and are clarified with the officer in charge of the deck wat</w:t>
            </w:r>
            <w:r w:rsidRPr="00F55519">
              <w:t xml:space="preserve">ch </w:t>
            </w:r>
          </w:p>
        </w:tc>
      </w:tr>
      <w:tr w:rsidTr="004E68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Relevant plans, drawings and texts are interpreted to determine job specifications</w:t>
            </w:r>
          </w:p>
        </w:tc>
      </w:tr>
      <w:tr w:rsidTr="004E68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Resources required to complete tasks are identified, obtained and inspected for compliance with job specifications</w:t>
            </w:r>
          </w:p>
        </w:tc>
      </w:tr>
      <w:tr w:rsidTr="004E68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Appropriate fall arrest and restraint devices are selected and used according to work health and safety (WHS)/ occupational health and safety (OHS) requirements when working at heights or overside</w:t>
            </w:r>
          </w:p>
        </w:tc>
      </w:tr>
      <w:tr w:rsidTr="004E68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 xml:space="preserve">Tasks are sequenced and prioritised </w:t>
            </w:r>
          </w:p>
        </w:tc>
      </w:tr>
      <w:tr w:rsidTr="004E68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Coordination requirements are resolved with the officer in charge of the deck watch and others involved or affected by the work</w:t>
            </w:r>
          </w:p>
        </w:tc>
      </w:tr>
      <w:tr w:rsidTr="004E68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Potential hazards are identified and prevention and/or control measures are selected according to work plan and organisat</w:t>
            </w:r>
            <w:r w:rsidRPr="00F55519">
              <w:t>ional procedures</w:t>
            </w:r>
          </w:p>
        </w:tc>
      </w:tr>
      <w:tr w:rsidTr="004E68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519" w:rsidP="00F55519">
            <w:pPr>
              <w:pStyle w:val="BodyText"/>
            </w:pPr>
            <w:r w:rsidRPr="00F55519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rPr>
                <w:rStyle w:val="SpecialBold"/>
              </w:rPr>
              <w:t>Perform basic deck maintenance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Suitable personal protective clothing is selected and used according to WHS/OHS requirements</w:t>
            </w:r>
          </w:p>
        </w:tc>
      </w:tr>
      <w:tr w:rsidTr="004E68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Deck surfaces are checked according to planned maintenance system</w:t>
            </w:r>
          </w:p>
        </w:tc>
      </w:tr>
      <w:tr w:rsidTr="004E68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 xml:space="preserve">Deterioration or corrosion of deck surfaces is identified and appropriate maintenance action is carried out according to manufacturer instructions and organisational procedures </w:t>
            </w:r>
          </w:p>
        </w:tc>
      </w:tr>
      <w:tr w:rsidTr="004E68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Minor faults and imperfections in paint surfaces are repaired according</w:t>
            </w:r>
            <w:r w:rsidRPr="00F55519">
              <w:t xml:space="preserve"> to manufacturer instructions and organisational procedures </w:t>
            </w:r>
          </w:p>
        </w:tc>
      </w:tr>
      <w:tr w:rsidTr="004E68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Weathered surfaces are restored using cleaners and liquid abrasives according to manufacturer instructions and organisational procedures</w:t>
            </w:r>
          </w:p>
        </w:tc>
      </w:tr>
      <w:tr w:rsidTr="004E68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Tools and equipment are used correctly and safely</w:t>
            </w:r>
          </w:p>
        </w:tc>
      </w:tr>
      <w:tr w:rsidTr="004E68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 xml:space="preserve">Maintenance materials are obtained, prepared and applied according to manufacturer instructions and organisational procedures </w:t>
            </w:r>
          </w:p>
        </w:tc>
      </w:tr>
      <w:tr w:rsidTr="004E68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519" w:rsidP="00F55519">
            <w:pPr>
              <w:pStyle w:val="BodyText"/>
            </w:pPr>
            <w:r w:rsidRPr="00F55519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rPr>
                <w:rStyle w:val="SpecialBold"/>
              </w:rPr>
              <w:t>Carry out cleaning tasks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Suitable personal protective clothing is</w:t>
            </w:r>
            <w:r w:rsidRPr="00F55519">
              <w:t xml:space="preserve"> selected and used according to WHS/OHS requirements</w:t>
            </w:r>
          </w:p>
        </w:tc>
      </w:tr>
      <w:tr w:rsidTr="004E68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Area to be cleaned is prepared and hazards are identified</w:t>
            </w:r>
          </w:p>
        </w:tc>
      </w:tr>
      <w:tr w:rsidTr="004E68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Work area is barricaded or warning signs are provided as required to reduce risk to other crew members</w:t>
            </w:r>
          </w:p>
        </w:tc>
      </w:tr>
      <w:tr w:rsidTr="004E68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Correct chemicals and cleaning agents are selected and applied according to manufacturer instructions and WHS/OHS requirements</w:t>
            </w:r>
          </w:p>
        </w:tc>
      </w:tr>
      <w:tr w:rsidTr="004E68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Equipment is used correctly and safely</w:t>
            </w:r>
          </w:p>
        </w:tc>
      </w:tr>
      <w:tr w:rsidTr="004E68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 xml:space="preserve">Cleaning tasks are completed according to manufacturer instructions and organisational procedures </w:t>
            </w:r>
          </w:p>
        </w:tc>
      </w:tr>
      <w:tr w:rsidTr="004E68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519" w:rsidP="00F55519">
            <w:pPr>
              <w:pStyle w:val="BodyText"/>
            </w:pPr>
            <w:r w:rsidRPr="00F55519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rPr>
                <w:rStyle w:val="SpecialBold"/>
              </w:rPr>
              <w:t>Prepare and paint surfaces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Suitable personal protective clothing is selected and used according to WHS/OHS requirements</w:t>
            </w:r>
          </w:p>
        </w:tc>
      </w:tr>
      <w:tr w:rsidTr="004E68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Surfaces are prepared using correct equipment</w:t>
            </w:r>
          </w:p>
        </w:tc>
      </w:tr>
      <w:tr w:rsidTr="004E68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Rust remover, rust converter and undercoats are applied according to manufacturer instructions</w:t>
            </w:r>
          </w:p>
        </w:tc>
      </w:tr>
      <w:tr w:rsidTr="004E68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Paints are mixed in correct proportions according to manufacturer instructions</w:t>
            </w:r>
          </w:p>
        </w:tc>
      </w:tr>
      <w:tr w:rsidTr="004E68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Paint is applied using appropriate application equipment</w:t>
            </w:r>
          </w:p>
        </w:tc>
      </w:tr>
      <w:tr w:rsidTr="004E68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519" w:rsidP="00F55519">
            <w:pPr>
              <w:pStyle w:val="BodyText"/>
            </w:pPr>
            <w:r w:rsidRPr="00F55519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rPr>
                <w:rStyle w:val="SpecialBold"/>
              </w:rPr>
              <w:t>Carry out routine maintenance of deck fittings, equipment and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Fittings and equipment are inspected and inspection results are compared with manufacturer specifications</w:t>
            </w:r>
          </w:p>
        </w:tc>
      </w:tr>
      <w:tr w:rsidTr="004E68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Maintenan</w:t>
            </w:r>
            <w:r w:rsidRPr="00F55519">
              <w:t>ce tasks are carried out to specification</w:t>
            </w:r>
          </w:p>
        </w:tc>
      </w:tr>
      <w:tr w:rsidTr="004E68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Mechanical equipment and system components are checked with appropriate instruments</w:t>
            </w:r>
          </w:p>
        </w:tc>
      </w:tr>
      <w:tr w:rsidTr="004E68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Faulty items or components are identified and appropriate maintenance procedure is selected</w:t>
            </w:r>
          </w:p>
        </w:tc>
      </w:tr>
      <w:tr w:rsidTr="004E68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Unserviceable</w:t>
            </w:r>
            <w:r w:rsidRPr="00F55519">
              <w:t xml:space="preserve"> equipment is tagged according to organisational procedures</w:t>
            </w:r>
          </w:p>
        </w:tc>
      </w:tr>
      <w:tr w:rsidTr="004E68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519" w:rsidP="00F55519">
            <w:pPr>
              <w:pStyle w:val="BodyText"/>
            </w:pPr>
            <w:r w:rsidRPr="00F55519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rPr>
                <w:rStyle w:val="SpecialBold"/>
              </w:rPr>
              <w:t>Repair/replace faulty fittings and equipment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Fittings and equipment are safely isolated according to regulations and WHS/OHS requirements</w:t>
            </w:r>
          </w:p>
        </w:tc>
      </w:tr>
      <w:tr w:rsidTr="004E68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Faulty fittings or equipment are removed using appropriate tools, equipment and procedures</w:t>
            </w:r>
          </w:p>
        </w:tc>
      </w:tr>
      <w:tr w:rsidTr="004E68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Replaceable items are selected or serviceable items are repaired according to manufacturer specifications</w:t>
            </w:r>
          </w:p>
        </w:tc>
      </w:tr>
      <w:tr w:rsidTr="004E68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Adjustments are made to fittings or equipment</w:t>
            </w:r>
            <w:r w:rsidRPr="00F55519">
              <w:t xml:space="preserve"> to comply with specifications</w:t>
            </w:r>
          </w:p>
        </w:tc>
      </w:tr>
      <w:tr w:rsidTr="004E68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6.5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Operational check is carried out to ensure compliance with manufacturer specifications</w:t>
            </w:r>
          </w:p>
        </w:tc>
      </w:tr>
      <w:tr w:rsidTr="004E68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6.6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Maintenance report is completed according to organisational procedures</w:t>
            </w:r>
          </w:p>
        </w:tc>
      </w:tr>
      <w:tr w:rsidTr="004E68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519" w:rsidP="00F55519">
            <w:pPr>
              <w:pStyle w:val="BodyText"/>
            </w:pPr>
            <w:r w:rsidRPr="00F55519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rPr>
                <w:rStyle w:val="SpecialBold"/>
              </w:rPr>
              <w:t>Clean up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 xml:space="preserve">Work area is cleared and cleaned </w:t>
            </w:r>
          </w:p>
        </w:tc>
      </w:tr>
      <w:tr w:rsidTr="004E68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Materials are disposed of or recycled according to legislative and organisational requirements</w:t>
            </w:r>
          </w:p>
        </w:tc>
      </w:tr>
      <w:tr w:rsidTr="004E68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519" w:rsidP="00F55519">
            <w:pPr>
              <w:pStyle w:val="BodyText"/>
            </w:pPr>
            <w:r w:rsidRPr="00F55519">
              <w:t>Tools and equipment are checked, maintained and stored according to organisational procedures</w:t>
            </w:r>
          </w:p>
        </w:tc>
      </w:tr>
    </w:tbl>
    <w:p w:rsidR="004E68B4" w:rsidP="00F55519">
      <w:pPr>
        <w:pStyle w:val="BodyText"/>
      </w:pPr>
    </w:p>
    <w:p w:rsidR="004E68B4" w:rsidP="00F55519">
      <w:pPr>
        <w:pStyle w:val="BodyText"/>
      </w:pPr>
    </w:p>
    <w:p w:rsidR="00000000" w:rsidRPr="00F55519" w:rsidP="00F55519">
      <w:pPr>
        <w:pStyle w:val="Heading1"/>
      </w:pPr>
      <w:bookmarkStart w:id="7" w:name="O_844799"/>
      <w:bookmarkEnd w:id="7"/>
      <w:r w:rsidRPr="00F55519">
        <w:t>Foundation Skills</w:t>
      </w:r>
    </w:p>
    <w:p w:rsidR="004E68B4" w:rsidP="004E68B4">
      <w:pPr>
        <w:pStyle w:val="BodyText"/>
      </w:pPr>
      <w:r w:rsidRPr="00F55519">
        <w:t>Foundation skills essential to performance are explicit in the performance criteria of this unit of competency.</w:t>
      </w:r>
    </w:p>
    <w:p w:rsidR="00000000" w:rsidRPr="00F55519" w:rsidP="00F55519">
      <w:pPr>
        <w:pStyle w:val="Heading1"/>
      </w:pPr>
      <w:bookmarkStart w:id="8" w:name="O_844800"/>
      <w:bookmarkEnd w:id="8"/>
      <w:r w:rsidRPr="00F55519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F555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519" w:rsidP="00F55519">
            <w:pPr>
              <w:pStyle w:val="BodyText"/>
            </w:pPr>
            <w:r w:rsidRPr="00F55519">
              <w:t>Range is restricted to essential operating conditions and any other variables essential to the work enviro</w:t>
            </w:r>
            <w:r w:rsidRPr="00F55519">
              <w:t>nment.</w:t>
            </w:r>
          </w:p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Non-essential conditions can be found in the Companion Volume Implementation Guide.</w:t>
            </w:r>
          </w:p>
        </w:tc>
      </w:tr>
      <w:tr w:rsidTr="00F555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519">
            <w:pPr>
              <w:pStyle w:val="BodyText"/>
              <w:rPr>
                <w:lang w:val="en-NZ"/>
              </w:rPr>
            </w:pPr>
            <w:r w:rsidRPr="00F55519">
              <w:t>Maintenance and repair activities include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519" w:rsidP="00F55519">
            <w:pPr>
              <w:pStyle w:val="ListBullet"/>
            </w:pPr>
            <w:r w:rsidRPr="00F55519">
              <w:t>fire and bilge pumps greasing and oiling</w:t>
            </w:r>
          </w:p>
          <w:p w:rsidR="00000000" w:rsidRPr="00F55519" w:rsidP="00F55519">
            <w:pPr>
              <w:pStyle w:val="ListBullet"/>
            </w:pPr>
            <w:r w:rsidRPr="00F55519">
              <w:t>lifebuoys and lifejackets – subject to regular inspection</w:t>
            </w:r>
          </w:p>
          <w:p w:rsidR="00000000" w:rsidRPr="00F55519" w:rsidP="00F55519">
            <w:pPr>
              <w:pStyle w:val="ListBullet"/>
            </w:pPr>
            <w:r w:rsidRPr="00F55519">
              <w:t>lifesa</w:t>
            </w:r>
            <w:r w:rsidRPr="00F55519">
              <w:t>ving appliances – regular inspection and maintenance of lifeboats and equipment, which may include replacing lashings, wires, expired food, and general cleaning and painting</w:t>
            </w:r>
          </w:p>
          <w:p w:rsidR="00000000" w:rsidRPr="00F55519" w:rsidP="00F55519">
            <w:pPr>
              <w:pStyle w:val="ListBullet"/>
            </w:pPr>
            <w:r w:rsidRPr="00F55519">
              <w:t>ropes and wires – inspecting for damage, repairing damaged areas (splicing), repla</w:t>
            </w:r>
            <w:r w:rsidRPr="00F55519">
              <w:t xml:space="preserve">cing, where necessary, such items as mooring lines, cargo wires, lashings, lifeboat falls </w:t>
            </w:r>
          </w:p>
          <w:p w:rsidR="00000000" w:rsidRPr="00F55519" w:rsidP="00F55519">
            <w:pPr>
              <w:pStyle w:val="ListBullet"/>
            </w:pPr>
            <w:r w:rsidRPr="00F55519">
              <w:t>rust prevention</w:t>
            </w:r>
          </w:p>
        </w:tc>
      </w:tr>
    </w:tbl>
    <w:p w:rsidR="004E68B4" w:rsidP="00F55519">
      <w:pPr>
        <w:pStyle w:val="BodyText"/>
      </w:pPr>
    </w:p>
    <w:p w:rsidR="004E68B4" w:rsidP="00F55519">
      <w:pPr>
        <w:pStyle w:val="BodyText"/>
      </w:pPr>
    </w:p>
    <w:p w:rsidR="00000000" w:rsidRPr="00F55519" w:rsidP="00F55519">
      <w:pPr>
        <w:pStyle w:val="Heading1"/>
      </w:pPr>
      <w:bookmarkStart w:id="9" w:name="O_844801"/>
      <w:bookmarkEnd w:id="9"/>
      <w:r w:rsidRPr="00F55519">
        <w:t>Unit Mapping Information</w:t>
      </w:r>
    </w:p>
    <w:p w:rsidR="004E68B4" w:rsidP="004E68B4">
      <w:pPr>
        <w:pStyle w:val="BodyText"/>
      </w:pPr>
      <w:r w:rsidRPr="00F55519">
        <w:t>This unit replaces and is equivalent to MARB3003A Perform routine maintenance and repairs on a vessel.</w:t>
      </w:r>
    </w:p>
    <w:p w:rsidR="00000000" w:rsidRPr="00F55519" w:rsidP="00F55519">
      <w:pPr>
        <w:pStyle w:val="Heading1"/>
      </w:pPr>
      <w:bookmarkStart w:id="10" w:name="O_844808"/>
      <w:bookmarkEnd w:id="10"/>
      <w:r w:rsidRPr="00F55519">
        <w:t>Links</w:t>
      </w:r>
    </w:p>
    <w:p w:rsidR="00000000" w:rsidRPr="00F55519" w:rsidP="004E68B4">
      <w:pPr>
        <w:pStyle w:val="BodyText"/>
      </w:pPr>
      <w:r w:rsidRPr="00F555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437C0F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F55519" w:rsidP="00F55519"/>
    <w:sectPr w:rsidSect="00F5551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5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519" w:rsidRPr="004E68B4" w:rsidP="004E68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5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8B4" w:rsidP="00F555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68B4" w:rsidP="00F555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E68B4" w:rsidP="00F555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5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8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5519" w:rsidRPr="004E68B4" w:rsidP="004E68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5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8B4" w:rsidRPr="002D2AF8" w:rsidP="00F555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MARB017 Perform routine maintenance and repairs on a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4E68B4" w:rsidP="00F555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E6C9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2229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55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55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55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55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55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55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55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55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55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55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55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5519"/>
  </w:style>
  <w:style w:type="character" w:customStyle="1" w:styleId="Heading1Char">
    <w:name w:val="Heading 1 Char"/>
    <w:basedOn w:val="DefaultParagraphFont"/>
    <w:link w:val="Heading1"/>
    <w:rsid w:val="00F555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55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55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551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5519"/>
    <w:rPr>
      <w:b/>
      <w:spacing w:val="0"/>
    </w:rPr>
  </w:style>
  <w:style w:type="paragraph" w:customStyle="1" w:styleId="SuperHeading">
    <w:name w:val="SuperHeading"/>
    <w:basedOn w:val="Normal"/>
    <w:rsid w:val="00F555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55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55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55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55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55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55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55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55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55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55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55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55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55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55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55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55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55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55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55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55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55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55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55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55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55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55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55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55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55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55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55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55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55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55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5519"/>
    <w:rPr>
      <w:i/>
    </w:rPr>
  </w:style>
  <w:style w:type="paragraph" w:styleId="Caption">
    <w:name w:val="caption"/>
    <w:basedOn w:val="BodyText"/>
    <w:next w:val="Normal"/>
    <w:qFormat/>
    <w:rsid w:val="00F555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55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55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5519"/>
  </w:style>
  <w:style w:type="paragraph" w:styleId="TableofFigures">
    <w:name w:val="table of figures"/>
    <w:basedOn w:val="Normal"/>
    <w:next w:val="Normal"/>
    <w:semiHidden/>
    <w:rsid w:val="00F555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55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5519"/>
    <w:rPr>
      <w:rFonts w:ascii="Wingdings" w:hAnsi="Wingdings"/>
    </w:rPr>
  </w:style>
  <w:style w:type="paragraph" w:customStyle="1" w:styleId="TableHeading">
    <w:name w:val="Table Heading"/>
    <w:basedOn w:val="HeadingBase"/>
    <w:rsid w:val="00F555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5519"/>
    <w:rPr>
      <w:color w:val="0033CC"/>
      <w:u w:val="none"/>
    </w:rPr>
  </w:style>
  <w:style w:type="paragraph" w:customStyle="1" w:styleId="BodyTextRight">
    <w:name w:val="Body Text Right"/>
    <w:basedOn w:val="BodyText"/>
    <w:rsid w:val="00F555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55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55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55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55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55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5519"/>
    <w:rPr>
      <w:sz w:val="32"/>
    </w:rPr>
  </w:style>
  <w:style w:type="paragraph" w:customStyle="1" w:styleId="HeadingProcedure">
    <w:name w:val="Heading Procedure"/>
    <w:basedOn w:val="HeadingBase"/>
    <w:next w:val="Normal"/>
    <w:rsid w:val="00F555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5519"/>
    <w:pPr>
      <w:spacing w:before="60" w:after="60"/>
    </w:pPr>
  </w:style>
  <w:style w:type="paragraph" w:styleId="ListContinue">
    <w:name w:val="List Continue"/>
    <w:basedOn w:val="List"/>
    <w:rsid w:val="00F55519"/>
    <w:pPr>
      <w:ind w:firstLine="0"/>
    </w:pPr>
  </w:style>
  <w:style w:type="paragraph" w:customStyle="1" w:styleId="ListNote">
    <w:name w:val="List Note"/>
    <w:basedOn w:val="List"/>
    <w:rsid w:val="00F555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55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55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5519"/>
    <w:rPr>
      <w:rFonts w:ascii="Courier New" w:hAnsi="Courier New"/>
    </w:rPr>
  </w:style>
  <w:style w:type="paragraph" w:customStyle="1" w:styleId="NoteBullet">
    <w:name w:val="Note Bullet"/>
    <w:basedOn w:val="Note"/>
    <w:rsid w:val="00F555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55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55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55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55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55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55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5519"/>
    <w:rPr>
      <w:b/>
      <w:smallCaps/>
    </w:rPr>
  </w:style>
  <w:style w:type="paragraph" w:customStyle="1" w:styleId="TableListNumber">
    <w:name w:val="Table List Number"/>
    <w:basedOn w:val="ListNumber"/>
    <w:rsid w:val="00F555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55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5519"/>
    <w:pPr>
      <w:numPr>
        <w:numId w:val="8"/>
      </w:numPr>
    </w:pPr>
  </w:style>
  <w:style w:type="paragraph" w:customStyle="1" w:styleId="ListAlpha2">
    <w:name w:val="List Alpha 2"/>
    <w:basedOn w:val="List2"/>
    <w:rsid w:val="00F55519"/>
    <w:pPr>
      <w:numPr>
        <w:numId w:val="7"/>
      </w:numPr>
    </w:pPr>
  </w:style>
  <w:style w:type="paragraph" w:styleId="List2">
    <w:name w:val="List 2"/>
    <w:basedOn w:val="BodyText"/>
    <w:rsid w:val="00F555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55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55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55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55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55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5519"/>
    <w:pPr>
      <w:numPr>
        <w:numId w:val="3"/>
      </w:numPr>
    </w:pPr>
  </w:style>
  <w:style w:type="paragraph" w:styleId="ListContinue2">
    <w:name w:val="List Continue 2"/>
    <w:basedOn w:val="List2"/>
    <w:rsid w:val="00F55519"/>
    <w:pPr>
      <w:ind w:firstLine="0"/>
    </w:pPr>
  </w:style>
  <w:style w:type="paragraph" w:styleId="ListContinue3">
    <w:name w:val="List Continue 3"/>
    <w:basedOn w:val="List3"/>
    <w:rsid w:val="00F55519"/>
    <w:pPr>
      <w:ind w:left="1021" w:firstLine="0"/>
    </w:pPr>
  </w:style>
  <w:style w:type="paragraph" w:styleId="ListContinue4">
    <w:name w:val="List Continue 4"/>
    <w:basedOn w:val="List4"/>
    <w:rsid w:val="00F55519"/>
    <w:pPr>
      <w:ind w:firstLine="0"/>
    </w:pPr>
  </w:style>
  <w:style w:type="paragraph" w:styleId="ListContinue5">
    <w:name w:val="List Continue 5"/>
    <w:basedOn w:val="List5"/>
    <w:rsid w:val="00F55519"/>
    <w:pPr>
      <w:ind w:firstLine="0"/>
    </w:pPr>
  </w:style>
  <w:style w:type="paragraph" w:styleId="ListNumber3">
    <w:name w:val="List Number 3"/>
    <w:basedOn w:val="List3"/>
    <w:rsid w:val="00F55519"/>
    <w:pPr>
      <w:numPr>
        <w:numId w:val="4"/>
      </w:numPr>
    </w:pPr>
  </w:style>
  <w:style w:type="paragraph" w:styleId="ListNumber4">
    <w:name w:val="List Number 4"/>
    <w:basedOn w:val="List4"/>
    <w:rsid w:val="00F55519"/>
    <w:pPr>
      <w:numPr>
        <w:numId w:val="5"/>
      </w:numPr>
    </w:pPr>
  </w:style>
  <w:style w:type="paragraph" w:styleId="ListNumber5">
    <w:name w:val="List Number 5"/>
    <w:basedOn w:val="List5"/>
    <w:rsid w:val="00F55519"/>
    <w:pPr>
      <w:numPr>
        <w:numId w:val="6"/>
      </w:numPr>
    </w:pPr>
  </w:style>
  <w:style w:type="paragraph" w:styleId="BlockText">
    <w:name w:val="Block Text"/>
    <w:basedOn w:val="Normal"/>
    <w:rsid w:val="00F555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55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5519"/>
    <w:rPr>
      <w:sz w:val="16"/>
      <w:vertAlign w:val="superscript"/>
    </w:rPr>
  </w:style>
  <w:style w:type="character" w:customStyle="1" w:styleId="Symbols">
    <w:name w:val="Symbols"/>
    <w:basedOn w:val="DefaultParagraphFont"/>
    <w:rsid w:val="00F55519"/>
    <w:rPr>
      <w:rFonts w:ascii="Symbol" w:hAnsi="Symbol"/>
    </w:rPr>
  </w:style>
  <w:style w:type="character" w:customStyle="1" w:styleId="MenuOptions">
    <w:name w:val="Menu Options"/>
    <w:basedOn w:val="DefaultParagraphFont"/>
    <w:rsid w:val="00F555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5519"/>
    <w:rPr>
      <w:b/>
    </w:rPr>
  </w:style>
  <w:style w:type="character" w:customStyle="1" w:styleId="Underlined">
    <w:name w:val="Underlined"/>
    <w:basedOn w:val="DefaultParagraphFont"/>
    <w:rsid w:val="00F55519"/>
    <w:rPr>
      <w:u w:val="single"/>
    </w:rPr>
  </w:style>
  <w:style w:type="paragraph" w:customStyle="1" w:styleId="TableBodyTextRight">
    <w:name w:val="Table Body Text Right"/>
    <w:basedOn w:val="TableBodyText"/>
    <w:rsid w:val="00F555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5519"/>
    <w:rPr>
      <w:sz w:val="18"/>
    </w:rPr>
  </w:style>
  <w:style w:type="paragraph" w:customStyle="1" w:styleId="BodySmallRight">
    <w:name w:val="Body Small Right"/>
    <w:basedOn w:val="BodyTextRight"/>
    <w:rsid w:val="00F55519"/>
    <w:rPr>
      <w:sz w:val="18"/>
      <w:szCs w:val="18"/>
    </w:rPr>
  </w:style>
  <w:style w:type="paragraph" w:customStyle="1" w:styleId="MarginEdition">
    <w:name w:val="Margin Edition"/>
    <w:basedOn w:val="MarginNote"/>
    <w:rsid w:val="00F555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5519"/>
    <w:rPr>
      <w:sz w:val="2"/>
      <w:szCs w:val="2"/>
    </w:rPr>
  </w:style>
  <w:style w:type="character" w:customStyle="1" w:styleId="Small">
    <w:name w:val="Small"/>
    <w:basedOn w:val="DefaultParagraphFont"/>
    <w:rsid w:val="00F55519"/>
    <w:rPr>
      <w:sz w:val="16"/>
    </w:rPr>
  </w:style>
  <w:style w:type="paragraph" w:customStyle="1" w:styleId="WideTable">
    <w:name w:val="Wide Table"/>
    <w:basedOn w:val="Normal"/>
    <w:rsid w:val="00F555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5519"/>
  </w:style>
  <w:style w:type="paragraph" w:styleId="Quote">
    <w:name w:val="Quote"/>
    <w:basedOn w:val="Heading1"/>
    <w:link w:val="QuoteChar"/>
    <w:qFormat/>
    <w:rsid w:val="00F555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55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5519"/>
    <w:pPr>
      <w:pageBreakBefore/>
    </w:pPr>
  </w:style>
  <w:style w:type="paragraph" w:customStyle="1" w:styleId="Border">
    <w:name w:val="Border"/>
    <w:basedOn w:val="Normal"/>
    <w:qFormat/>
    <w:rsid w:val="00F555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55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55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55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55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55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55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55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55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5519"/>
    <w:rPr>
      <w:u w:val="single"/>
    </w:rPr>
  </w:style>
  <w:style w:type="character" w:customStyle="1" w:styleId="BoldandItalics">
    <w:name w:val="Bold and Italics"/>
    <w:qFormat/>
    <w:rsid w:val="00F55519"/>
    <w:rPr>
      <w:b/>
      <w:i/>
      <w:u w:val="none"/>
    </w:rPr>
  </w:style>
  <w:style w:type="paragraph" w:styleId="BalloonText">
    <w:name w:val="Balloon Text"/>
    <w:basedOn w:val="Normal"/>
    <w:link w:val="BalloonTextChar"/>
    <w:rsid w:val="00F555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55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55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55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55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55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5519"/>
    <w:pPr>
      <w:spacing w:before="0" w:after="0"/>
    </w:pPr>
  </w:style>
  <w:style w:type="paragraph" w:customStyle="1" w:styleId="BodyTextBold">
    <w:name w:val="Body Text Bold"/>
    <w:basedOn w:val="BodyText"/>
    <w:qFormat/>
    <w:rsid w:val="00F55519"/>
    <w:rPr>
      <w:b/>
    </w:rPr>
  </w:style>
  <w:style w:type="character" w:styleId="Hyperlink">
    <w:name w:val="Hyperlink"/>
    <w:basedOn w:val="DefaultParagraphFont"/>
    <w:uiPriority w:val="99"/>
    <w:unhideWhenUsed/>
    <w:rsid w:val="004E68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907</Words>
  <Characters>5680</Characters>
  <Application>Microsoft Office Word</Application>
  <DocSecurity>0</DocSecurity>
  <Lines>284</Lines>
  <Paragraphs>153</Paragraphs>
  <ScaleCrop>false</ScaleCrop>
  <Company>Author-it Software Corporation Ltd.</Company>
  <LinksUpToDate>false</LinksUpToDate>
  <CharactersWithSpaces>6434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MARB017 Perform routine maintenance and repairs on a vessel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2020-10-27T00:48:00Z</dcterms:created>
  <dcterms:modified xsi:type="dcterms:W3CDTF">2020-10-27T00:48:00Z</dcterms:modified>
</cp:coreProperties>
</file>