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6C4" w:rsidP="002C46C4">
      <w:pPr>
        <w:pStyle w:val="Title"/>
      </w:pPr>
      <w:r>
        <w:fldChar w:fldCharType="begin"/>
      </w:r>
      <w:r>
        <w:instrText xml:space="preserve"> TITLE   \* MERGEFORMAT </w:instrText>
      </w:r>
      <w:r>
        <w:fldChar w:fldCharType="separate"/>
      </w:r>
      <w:r>
        <w:t>Assessment Requirements for MARB015 Maintain firefighting appliances</w:t>
      </w:r>
      <w:r>
        <w:fldChar w:fldCharType="end"/>
      </w:r>
    </w:p>
    <w:p w:rsidR="002C46C4" w:rsidP="002C46C4">
      <w:pPr>
        <w:pStyle w:val="Version"/>
        <w:sectPr w:rsidSect="006C37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76B" w:rsidP="006C376B">
      <w:pPr>
        <w:pStyle w:val="SuperHeading"/>
      </w:pPr>
      <w:r w:rsidRPr="006C376B">
        <w:t>Assessment Requirements for MARB015 Maintain firefighti</w:t>
      </w:r>
      <w:r w:rsidRPr="006C376B">
        <w:t>ng appliances</w:t>
      </w:r>
    </w:p>
    <w:p w:rsidR="00000000" w:rsidRPr="006C376B" w:rsidP="006C376B">
      <w:pPr>
        <w:pStyle w:val="Heading1"/>
      </w:pPr>
      <w:bookmarkStart w:id="1" w:name="O_661256"/>
      <w:bookmarkEnd w:id="1"/>
      <w:r w:rsidRPr="006C376B">
        <w:t>Modification History</w:t>
      </w:r>
    </w:p>
    <w:p w:rsidR="00000000" w:rsidRPr="006C376B" w:rsidP="002C46C4">
      <w:pPr>
        <w:pStyle w:val="BodyText"/>
      </w:pPr>
      <w:r w:rsidRPr="006C376B">
        <w:t>Release 1. New unit of competency.</w:t>
      </w:r>
    </w:p>
    <w:p w:rsidR="00000000" w:rsidRPr="006C376B" w:rsidP="006C376B">
      <w:pPr>
        <w:pStyle w:val="Heading1"/>
      </w:pPr>
      <w:bookmarkStart w:id="2" w:name="O_661257"/>
      <w:bookmarkEnd w:id="2"/>
      <w:r w:rsidRPr="006C376B">
        <w:t>Performance Evidence</w:t>
      </w:r>
    </w:p>
    <w:tbl>
      <w:tblPr>
        <w:tblW w:w="9498" w:type="dxa"/>
        <w:tblLayout w:type="fixed"/>
        <w:tblCellMar>
          <w:left w:w="62" w:type="dxa"/>
          <w:right w:w="62" w:type="dxa"/>
        </w:tblCellMar>
        <w:tblLook w:val="0000"/>
      </w:tblPr>
      <w:tblGrid>
        <w:gridCol w:w="9498"/>
      </w:tblGrid>
      <w:tr w:rsidTr="006C376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C376B">
            <w:pPr>
              <w:pStyle w:val="BodyText"/>
              <w:rPr>
                <w:lang w:val="en-NZ"/>
              </w:rPr>
            </w:pPr>
            <w:r w:rsidRPr="006C376B">
              <w:t>Evidence required to demonstrate competence in this unit must be relevant to and satisfy all of the requirements of the elements, performance criteria and range of conditions on at least one occasion and include:</w:t>
            </w:r>
          </w:p>
        </w:tc>
      </w:tr>
      <w:tr w:rsidTr="006C376B">
        <w:tblPrEx>
          <w:tblW w:w="9498" w:type="dxa"/>
          <w:tblLayout w:type="fixed"/>
          <w:tblCellMar>
            <w:left w:w="62" w:type="dxa"/>
            <w:right w:w="62" w:type="dxa"/>
          </w:tblCellMar>
          <w:tblLook w:val="0000"/>
        </w:tblPrEx>
        <w:trPr>
          <w:trHeight w:val="2287"/>
        </w:trPr>
        <w:tc>
          <w:tcPr>
            <w:tcW w:w="9498" w:type="dxa"/>
            <w:tcBorders>
              <w:top w:val="nil"/>
              <w:left w:val="nil"/>
              <w:bottom w:val="nil"/>
              <w:right w:val="nil"/>
            </w:tcBorders>
            <w:tcMar>
              <w:top w:w="0" w:type="dxa"/>
              <w:left w:w="62" w:type="dxa"/>
              <w:bottom w:w="0" w:type="dxa"/>
              <w:right w:w="62" w:type="dxa"/>
            </w:tcMar>
          </w:tcPr>
          <w:p w:rsidR="00000000" w:rsidRPr="006C376B" w:rsidP="006C376B">
            <w:pPr>
              <w:pStyle w:val="ListBullet"/>
            </w:pPr>
            <w:r w:rsidRPr="006C376B">
              <w:t>adapting to variations in firefighting eq</w:t>
            </w:r>
            <w:r w:rsidRPr="006C376B">
              <w:t>uipment and systems on different vessels</w:t>
            </w:r>
          </w:p>
          <w:p w:rsidR="00000000" w:rsidRPr="006C376B" w:rsidP="006C376B">
            <w:pPr>
              <w:pStyle w:val="ListBullet"/>
            </w:pPr>
            <w:r w:rsidRPr="006C376B">
              <w:t>applying relevant work health and safety/occupational health and safety (WHS/OHS) requirements and work practices</w:t>
            </w:r>
          </w:p>
          <w:p w:rsidR="00000000" w:rsidRPr="006C376B" w:rsidP="006C376B">
            <w:pPr>
              <w:pStyle w:val="ListBullet"/>
            </w:pPr>
            <w:r w:rsidRPr="006C376B">
              <w:t>following procedures to maintain firefighting equipment and systems</w:t>
            </w:r>
          </w:p>
          <w:p w:rsidR="00000000" w:rsidRPr="006C376B" w:rsidP="006C376B">
            <w:pPr>
              <w:pStyle w:val="ListBullet"/>
            </w:pPr>
            <w:r w:rsidRPr="006C376B">
              <w:t>interpreting technical specificat</w:t>
            </w:r>
            <w:r w:rsidRPr="006C376B">
              <w:t>ions related to maintaining firefighting equipment and systems</w:t>
            </w:r>
          </w:p>
          <w:p w:rsidR="00000000" w:rsidRPr="006C376B" w:rsidP="006C376B">
            <w:pPr>
              <w:pStyle w:val="ListBullet"/>
            </w:pPr>
            <w:r w:rsidRPr="006C376B">
              <w:t>identifying faults and problems related to maintaining firefighting equipment and systems</w:t>
            </w:r>
          </w:p>
          <w:p w:rsidR="00000000" w:rsidRPr="006C376B" w:rsidP="006C376B">
            <w:pPr>
              <w:pStyle w:val="ListBullet"/>
            </w:pPr>
            <w:r w:rsidRPr="006C376B">
              <w:t>taking appropriate action to prevent pollution of marine environment.</w:t>
            </w:r>
          </w:p>
        </w:tc>
      </w:tr>
    </w:tbl>
    <w:p w:rsidR="00000000" w:rsidRPr="006C376B" w:rsidP="006C376B">
      <w:pPr>
        <w:pStyle w:val="BodyText"/>
      </w:pPr>
    </w:p>
    <w:p w:rsidR="00000000" w:rsidRPr="006C376B" w:rsidP="006C376B">
      <w:pPr>
        <w:pStyle w:val="AllowPageBreak"/>
      </w:pPr>
    </w:p>
    <w:p w:rsidR="00000000" w:rsidRPr="006C376B" w:rsidP="006C376B">
      <w:pPr>
        <w:pStyle w:val="Heading1"/>
      </w:pPr>
      <w:bookmarkStart w:id="3" w:name="O_661258"/>
      <w:bookmarkEnd w:id="3"/>
      <w:r w:rsidRPr="006C376B">
        <w:t>Knowledge Evidence</w:t>
      </w:r>
    </w:p>
    <w:tbl>
      <w:tblPr>
        <w:tblW w:w="9498" w:type="dxa"/>
        <w:tblLayout w:type="fixed"/>
        <w:tblCellMar>
          <w:left w:w="62" w:type="dxa"/>
          <w:right w:w="62" w:type="dxa"/>
        </w:tblCellMar>
        <w:tblLook w:val="0000"/>
      </w:tblPr>
      <w:tblGrid>
        <w:gridCol w:w="9498"/>
      </w:tblGrid>
      <w:tr w:rsidTr="006C376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C376B">
            <w:pPr>
              <w:pStyle w:val="BodyText"/>
              <w:rPr>
                <w:lang w:val="en-NZ"/>
              </w:rPr>
            </w:pPr>
            <w:r w:rsidRPr="006C376B">
              <w:t>Evidence required to demonstrate competence in this unit must be relevant to and satisfy all of the requirements of the elements, performance criteria and range of conditions and include knowledge of:</w:t>
            </w:r>
          </w:p>
        </w:tc>
      </w:tr>
      <w:tr w:rsidTr="006C376B">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6C376B" w:rsidP="006C376B">
            <w:pPr>
              <w:pStyle w:val="ListBullet"/>
            </w:pPr>
            <w:r w:rsidRPr="006C376B">
              <w:t>faults that can occur with firefig</w:t>
            </w:r>
            <w:r w:rsidRPr="006C376B">
              <w:t>hting equipment and systems</w:t>
            </w:r>
          </w:p>
          <w:p w:rsidR="00000000" w:rsidRPr="006C376B" w:rsidP="006C376B">
            <w:pPr>
              <w:pStyle w:val="ListBullet"/>
            </w:pPr>
            <w:r w:rsidRPr="006C376B">
              <w:t>fire pumps and fire main systems</w:t>
            </w:r>
          </w:p>
          <w:p w:rsidR="00000000" w:rsidRPr="006C376B" w:rsidP="006C376B">
            <w:pPr>
              <w:pStyle w:val="ListBullet"/>
            </w:pPr>
            <w:r w:rsidRPr="006C376B">
              <w:t>fixed installations, closing appliances and remote shut-offs</w:t>
            </w:r>
          </w:p>
          <w:p w:rsidR="00000000" w:rsidRPr="006C376B" w:rsidP="006C376B">
            <w:pPr>
              <w:pStyle w:val="ListBullet"/>
            </w:pPr>
            <w:r w:rsidRPr="006C376B">
              <w:t>ISM Code safety management system</w:t>
            </w:r>
          </w:p>
          <w:p w:rsidR="00000000" w:rsidRPr="006C376B" w:rsidP="006C376B">
            <w:pPr>
              <w:pStyle w:val="ListBullet"/>
            </w:pPr>
            <w:r w:rsidRPr="006C376B">
              <w:t>organisational policies and procedures related to maintaining firefighting equipment and systems</w:t>
            </w:r>
          </w:p>
          <w:p w:rsidR="00000000" w:rsidRPr="006C376B" w:rsidP="006C376B">
            <w:pPr>
              <w:pStyle w:val="ListBullet"/>
            </w:pPr>
            <w:r w:rsidRPr="006C376B">
              <w:t>recommended maker instructions for repair equipment</w:t>
            </w:r>
          </w:p>
          <w:p w:rsidR="00000000" w:rsidRPr="006C376B" w:rsidP="006C376B">
            <w:pPr>
              <w:pStyle w:val="ListBullet"/>
            </w:pPr>
            <w:r w:rsidRPr="006C376B">
              <w:t>relevant regulations and codes of practice related to maintaining firefighting equipment and systems</w:t>
            </w:r>
          </w:p>
          <w:p w:rsidR="00000000" w:rsidRPr="006C376B" w:rsidP="006C376B">
            <w:pPr>
              <w:pStyle w:val="ListBullet"/>
            </w:pPr>
            <w:r w:rsidRPr="006C376B">
              <w:t>statutory and organisational requirements for documentation related to maintaining firefighting equipme</w:t>
            </w:r>
            <w:r w:rsidRPr="006C376B">
              <w:t>nt and systems</w:t>
            </w:r>
          </w:p>
          <w:p w:rsidR="00000000" w:rsidRPr="006C376B" w:rsidP="006C376B">
            <w:pPr>
              <w:pStyle w:val="ListBullet"/>
            </w:pPr>
            <w:r w:rsidRPr="006C376B">
              <w:t>uses of hoses and nozzles</w:t>
            </w:r>
          </w:p>
          <w:p w:rsidR="00000000" w:rsidRPr="006C376B" w:rsidP="006C376B">
            <w:pPr>
              <w:pStyle w:val="ListBullet"/>
            </w:pPr>
            <w:r w:rsidRPr="006C376B">
              <w:t>valid survey certificates</w:t>
            </w:r>
          </w:p>
          <w:p w:rsidR="00000000" w:rsidRPr="006C376B" w:rsidP="006C376B">
            <w:pPr>
              <w:pStyle w:val="ListBullet"/>
            </w:pPr>
            <w:r w:rsidRPr="006C376B">
              <w:t>WHS/OHS requirements and work practices</w:t>
            </w:r>
          </w:p>
        </w:tc>
      </w:tr>
    </w:tbl>
    <w:p w:rsidR="00000000" w:rsidRPr="006C376B" w:rsidP="006C376B">
      <w:pPr>
        <w:pStyle w:val="BodyText"/>
      </w:pPr>
    </w:p>
    <w:p w:rsidR="00000000" w:rsidRPr="006C376B" w:rsidP="006C376B">
      <w:pPr>
        <w:pStyle w:val="AllowPageBreak"/>
      </w:pPr>
    </w:p>
    <w:p w:rsidR="00000000" w:rsidRPr="006C376B" w:rsidP="006C376B">
      <w:pPr>
        <w:pStyle w:val="Heading1"/>
      </w:pPr>
      <w:bookmarkStart w:id="4" w:name="O_661259"/>
      <w:bookmarkEnd w:id="4"/>
      <w:r w:rsidRPr="006C376B">
        <w:t>Assessment Conditions</w:t>
      </w:r>
    </w:p>
    <w:p w:rsidR="00000000" w:rsidRPr="006C376B" w:rsidP="002C46C4">
      <w:pPr>
        <w:pStyle w:val="BodyText"/>
      </w:pPr>
      <w:r w:rsidRPr="006C376B">
        <w:t>Assessors must satisfy National Vocational Education and Training Regulator (NVR)/Australian Quality Trainin</w:t>
      </w:r>
      <w:r w:rsidRPr="006C376B">
        <w:t>g Framework (AQTF) assessor requirements.</w:t>
      </w:r>
    </w:p>
    <w:p w:rsidR="00000000" w:rsidRPr="006C376B" w:rsidP="002C46C4">
      <w:pPr>
        <w:pStyle w:val="BodyText"/>
      </w:pPr>
      <w:r w:rsidRPr="006C376B">
        <w:t>Assessment must satisfy the National Vocational Education and Training Regulator (NVR)/Australian Quality Training Framework (AQTF) standards.</w:t>
      </w:r>
    </w:p>
    <w:p w:rsidR="00000000" w:rsidRPr="006C376B" w:rsidP="002C46C4">
      <w:pPr>
        <w:pStyle w:val="BodyText"/>
      </w:pPr>
      <w:r w:rsidRPr="006C376B">
        <w:t>Assessment processes and techniques must be appropriate to the langua</w:t>
      </w:r>
      <w:r w:rsidRPr="006C376B">
        <w:t>ge, literacy and numeracy requirements of the work being performed and the needs of the candidate.</w:t>
      </w:r>
    </w:p>
    <w:p w:rsidR="00000000" w:rsidRPr="006C376B" w:rsidP="002C46C4">
      <w:pPr>
        <w:pStyle w:val="BodyText"/>
      </w:pPr>
      <w:r w:rsidRPr="006C376B">
        <w:t>Assessment must occur in workplace operational situations or where these are not available, in simulated workplace operational situations or an industry-approved marine operations site that replicates workplace conditions where maintaining firefighting app</w:t>
      </w:r>
      <w:r w:rsidRPr="006C376B">
        <w:t>liances can be applied.</w:t>
      </w:r>
    </w:p>
    <w:p w:rsidR="00000000" w:rsidRPr="006C376B" w:rsidP="002C46C4">
      <w:pPr>
        <w:pStyle w:val="BodyText"/>
      </w:pPr>
      <w:r w:rsidRPr="006C376B">
        <w:t>Resources for assessment include access to:</w:t>
      </w:r>
    </w:p>
    <w:p w:rsidR="00000000" w:rsidRPr="006C376B" w:rsidP="006C376B">
      <w:pPr>
        <w:pStyle w:val="ListBullet"/>
      </w:pPr>
      <w:r w:rsidRPr="006C376B">
        <w:t>relevant documentation including workplace procedures, regulations, codes of practice and operation manuals</w:t>
      </w:r>
    </w:p>
    <w:p w:rsidR="00000000" w:rsidRPr="006C376B" w:rsidP="006C376B">
      <w:pPr>
        <w:pStyle w:val="ListBullet"/>
      </w:pPr>
      <w:r w:rsidRPr="006C376B">
        <w:t>tools, equipment, materials and personal protective equipment currently used i</w:t>
      </w:r>
      <w:r w:rsidRPr="006C376B">
        <w:t>n industry to maintain firefighting equipment.</w:t>
      </w:r>
    </w:p>
    <w:p w:rsidR="00000000" w:rsidRPr="006C376B" w:rsidP="006C376B">
      <w:pPr>
        <w:pStyle w:val="ListBullet"/>
      </w:pPr>
      <w:r w:rsidRPr="006C376B">
        <w:t>Performance should be demonstrated consistently over time and in a suitable range of contexts.</w:t>
      </w:r>
    </w:p>
    <w:p w:rsidR="00000000" w:rsidRPr="006C376B" w:rsidP="006C376B">
      <w:pPr>
        <w:pStyle w:val="AllowPageBreak"/>
      </w:pPr>
    </w:p>
    <w:p w:rsidR="00000000" w:rsidRPr="006C376B" w:rsidP="006C376B">
      <w:pPr>
        <w:pStyle w:val="Heading1"/>
      </w:pPr>
      <w:bookmarkStart w:id="5" w:name="O_661262"/>
      <w:bookmarkEnd w:id="5"/>
      <w:r w:rsidRPr="006C376B">
        <w:t>Links</w:t>
      </w:r>
    </w:p>
    <w:p w:rsidR="00000000" w:rsidRPr="006C376B" w:rsidP="002C46C4">
      <w:pPr>
        <w:pStyle w:val="BodyText"/>
      </w:pPr>
      <w:r w:rsidRPr="006C376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3A28">
        <w:rPr>
          <w:rStyle w:val="Hyperlink"/>
        </w:rPr>
        <w:t>https://vetnet.gov.au/Pages/TrainingDocs.aspx?q=772efb7b-4cce-47fe-9bbd-ee3b1d1eb4c2</w:t>
      </w:r>
      <w:r>
        <w:fldChar w:fldCharType="end"/>
      </w:r>
    </w:p>
    <w:p w:rsidR="00000000" w:rsidRPr="006C376B" w:rsidP="006C376B"/>
    <w:sectPr w:rsidSect="006C37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76B" w:rsidRPr="002C46C4" w:rsidP="002C4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C4" w:rsidP="006C3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46C4" w:rsidP="006C37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46C4" w:rsidP="006C3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76B" w:rsidRPr="002C46C4" w:rsidP="002C4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C4" w:rsidRPr="002D2AF8" w:rsidP="006C376B">
    <w:pPr>
      <w:pStyle w:val="Header"/>
      <w:framePr w:wrap="around"/>
    </w:pPr>
    <w:r>
      <w:fldChar w:fldCharType="begin"/>
    </w:r>
    <w:r>
      <w:instrText xml:space="preserve"> TITLE   \* MERGEFORMAT </w:instrText>
    </w:r>
    <w:r>
      <w:fldChar w:fldCharType="separate"/>
    </w:r>
    <w:r>
      <w:t>Assessment Requirements for MARB015 Maintain firefighting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C46C4" w:rsidP="006C3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CA4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DA0E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76B"/>
    <w:pPr>
      <w:spacing w:before="360" w:after="60"/>
      <w:outlineLvl w:val="0"/>
    </w:pPr>
    <w:rPr>
      <w:sz w:val="32"/>
    </w:rPr>
  </w:style>
  <w:style w:type="paragraph" w:styleId="Heading2">
    <w:name w:val="heading 2"/>
    <w:basedOn w:val="HeadingBase"/>
    <w:next w:val="BodyText"/>
    <w:link w:val="Heading2Char"/>
    <w:qFormat/>
    <w:rsid w:val="006C376B"/>
    <w:pPr>
      <w:keepLines/>
      <w:spacing w:before="240" w:after="120"/>
      <w:outlineLvl w:val="1"/>
    </w:pPr>
    <w:rPr>
      <w:sz w:val="28"/>
      <w:szCs w:val="40"/>
    </w:rPr>
  </w:style>
  <w:style w:type="paragraph" w:styleId="Heading3">
    <w:name w:val="heading 3"/>
    <w:basedOn w:val="HeadingBase"/>
    <w:next w:val="BodyText"/>
    <w:link w:val="Heading3Char"/>
    <w:qFormat/>
    <w:rsid w:val="006C376B"/>
    <w:pPr>
      <w:spacing w:before="180" w:after="120"/>
      <w:outlineLvl w:val="2"/>
    </w:pPr>
    <w:rPr>
      <w:spacing w:val="-10"/>
      <w:kern w:val="32"/>
    </w:rPr>
  </w:style>
  <w:style w:type="paragraph" w:styleId="Heading4">
    <w:name w:val="heading 4"/>
    <w:basedOn w:val="HeadingBase"/>
    <w:next w:val="BodyText"/>
    <w:link w:val="Heading4Char"/>
    <w:qFormat/>
    <w:rsid w:val="006C376B"/>
    <w:pPr>
      <w:spacing w:before="160" w:after="120"/>
      <w:outlineLvl w:val="3"/>
    </w:pPr>
    <w:rPr>
      <w:sz w:val="22"/>
    </w:rPr>
  </w:style>
  <w:style w:type="paragraph" w:styleId="Heading5">
    <w:name w:val="heading 5"/>
    <w:basedOn w:val="HeadingBase"/>
    <w:next w:val="Normal"/>
    <w:link w:val="Heading5Char"/>
    <w:qFormat/>
    <w:rsid w:val="006C376B"/>
    <w:pPr>
      <w:spacing w:before="80"/>
      <w:outlineLvl w:val="4"/>
    </w:pPr>
    <w:rPr>
      <w:color w:val="918585"/>
      <w:sz w:val="20"/>
    </w:rPr>
  </w:style>
  <w:style w:type="paragraph" w:styleId="Heading6">
    <w:name w:val="heading 6"/>
    <w:basedOn w:val="HeadingBase"/>
    <w:next w:val="Normal"/>
    <w:link w:val="Heading6Char"/>
    <w:qFormat/>
    <w:rsid w:val="006C376B"/>
    <w:pPr>
      <w:spacing w:before="60"/>
      <w:outlineLvl w:val="5"/>
    </w:pPr>
    <w:rPr>
      <w:color w:val="918585"/>
      <w:sz w:val="20"/>
    </w:rPr>
  </w:style>
  <w:style w:type="paragraph" w:styleId="Heading7">
    <w:name w:val="heading 7"/>
    <w:basedOn w:val="Normal"/>
    <w:next w:val="Normal"/>
    <w:link w:val="Heading7Char"/>
    <w:qFormat/>
    <w:rsid w:val="006C376B"/>
    <w:pPr>
      <w:ind w:left="720"/>
      <w:outlineLvl w:val="6"/>
    </w:pPr>
    <w:rPr>
      <w:i/>
    </w:rPr>
  </w:style>
  <w:style w:type="paragraph" w:styleId="Heading8">
    <w:name w:val="heading 8"/>
    <w:basedOn w:val="Normal"/>
    <w:next w:val="Normal"/>
    <w:link w:val="Heading8Char"/>
    <w:qFormat/>
    <w:rsid w:val="006C376B"/>
    <w:pPr>
      <w:ind w:left="720"/>
      <w:outlineLvl w:val="7"/>
    </w:pPr>
    <w:rPr>
      <w:i/>
    </w:rPr>
  </w:style>
  <w:style w:type="paragraph" w:styleId="Heading9">
    <w:name w:val="heading 9"/>
    <w:basedOn w:val="Normal"/>
    <w:next w:val="Normal"/>
    <w:link w:val="Heading9Char"/>
    <w:qFormat/>
    <w:rsid w:val="006C376B"/>
    <w:pPr>
      <w:ind w:left="720"/>
      <w:outlineLvl w:val="8"/>
    </w:pPr>
    <w:rPr>
      <w:i/>
    </w:rPr>
  </w:style>
  <w:style w:type="character" w:default="1" w:styleId="DefaultParagraphFont">
    <w:name w:val="Default Paragraph Font"/>
    <w:uiPriority w:val="1"/>
    <w:unhideWhenUsed/>
    <w:rsid w:val="006C3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76B"/>
  </w:style>
  <w:style w:type="character" w:customStyle="1" w:styleId="Heading1Char">
    <w:name w:val="Heading 1 Char"/>
    <w:basedOn w:val="DefaultParagraphFont"/>
    <w:link w:val="Heading1"/>
    <w:rsid w:val="006C376B"/>
    <w:rPr>
      <w:rFonts w:ascii="Times New Roman" w:eastAsia="Times New Roman" w:hAnsi="Times New Roman" w:cs="Times New Roman"/>
      <w:b/>
      <w:sz w:val="32"/>
      <w:szCs w:val="20"/>
      <w:lang w:eastAsia="en-US"/>
    </w:rPr>
  </w:style>
  <w:style w:type="paragraph" w:styleId="BodyText">
    <w:name w:val="Body Text"/>
    <w:basedOn w:val="Normal"/>
    <w:link w:val="BodyTextChar"/>
    <w:rsid w:val="006C3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76B"/>
    <w:rPr>
      <w:rFonts w:ascii="Times New Roman" w:eastAsia="Times New Roman" w:hAnsi="Times New Roman" w:cs="Times New Roman"/>
      <w:sz w:val="24"/>
      <w:lang w:eastAsia="en-US"/>
    </w:rPr>
  </w:style>
  <w:style w:type="paragraph" w:styleId="ListBullet">
    <w:name w:val="List Bullet"/>
    <w:basedOn w:val="List"/>
    <w:rsid w:val="006C376B"/>
    <w:pPr>
      <w:numPr>
        <w:numId w:val="11"/>
      </w:numPr>
      <w:tabs>
        <w:tab w:val="clear" w:pos="340"/>
      </w:tabs>
      <w:spacing w:before="40" w:after="40"/>
    </w:pPr>
  </w:style>
  <w:style w:type="paragraph" w:customStyle="1" w:styleId="SuperHeading">
    <w:name w:val="SuperHeading"/>
    <w:basedOn w:val="Normal"/>
    <w:rsid w:val="006C376B"/>
    <w:pPr>
      <w:spacing w:before="240" w:after="120"/>
      <w:outlineLvl w:val="0"/>
    </w:pPr>
    <w:rPr>
      <w:rFonts w:ascii="Times New Roman" w:hAnsi="Times New Roman"/>
      <w:b/>
      <w:sz w:val="32"/>
    </w:rPr>
  </w:style>
  <w:style w:type="paragraph" w:customStyle="1" w:styleId="AllowPageBreak">
    <w:name w:val="AllowPageBreak"/>
    <w:rsid w:val="006C3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76B"/>
    <w:rPr>
      <w:rFonts w:ascii="Courier New" w:eastAsia="Times New Roman" w:hAnsi="Courier New" w:cs="Times New Roman"/>
      <w:i/>
      <w:szCs w:val="20"/>
      <w:lang w:eastAsia="en-US"/>
    </w:rPr>
  </w:style>
  <w:style w:type="paragraph" w:customStyle="1" w:styleId="HeadingBase">
    <w:name w:val="Heading Base"/>
    <w:rsid w:val="006C3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76B"/>
    <w:pPr>
      <w:tabs>
        <w:tab w:val="right" w:leader="dot" w:pos="9072"/>
      </w:tabs>
      <w:ind w:left="567"/>
    </w:pPr>
    <w:rPr>
      <w:szCs w:val="22"/>
    </w:rPr>
  </w:style>
  <w:style w:type="paragraph" w:customStyle="1" w:styleId="TOCBase">
    <w:name w:val="TOC Base"/>
    <w:rsid w:val="006C3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76B"/>
    <w:pPr>
      <w:tabs>
        <w:tab w:val="right" w:leader="dot" w:pos="9072"/>
      </w:tabs>
      <w:spacing w:before="40" w:after="40"/>
      <w:ind w:left="284"/>
    </w:pPr>
    <w:rPr>
      <w:rFonts w:ascii="Times New Roman" w:hAnsi="Times New Roman"/>
    </w:rPr>
  </w:style>
  <w:style w:type="paragraph" w:styleId="TOC1">
    <w:name w:val="toc 1"/>
    <w:basedOn w:val="TOCBase"/>
    <w:next w:val="Normal"/>
    <w:rsid w:val="006C3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76B"/>
    <w:rPr>
      <w:rFonts w:ascii="Times New Roman" w:eastAsia="Times New Roman" w:hAnsi="Times New Roman" w:cs="Times New Roman"/>
      <w:sz w:val="16"/>
      <w:lang w:eastAsia="en-US"/>
    </w:rPr>
  </w:style>
  <w:style w:type="paragraph" w:styleId="Title">
    <w:name w:val="Title"/>
    <w:basedOn w:val="HeadingBase"/>
    <w:link w:val="TitleChar"/>
    <w:qFormat/>
    <w:rsid w:val="006C376B"/>
    <w:pPr>
      <w:spacing w:before="5040"/>
      <w:jc w:val="center"/>
    </w:pPr>
    <w:rPr>
      <w:sz w:val="48"/>
      <w:szCs w:val="72"/>
      <w:lang w:val="en-US"/>
    </w:rPr>
  </w:style>
  <w:style w:type="character" w:customStyle="1" w:styleId="TitleChar">
    <w:name w:val="Title Char"/>
    <w:basedOn w:val="DefaultParagraphFont"/>
    <w:link w:val="Title"/>
    <w:rsid w:val="006C3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76B"/>
    <w:pPr>
      <w:tabs>
        <w:tab w:val="left" w:pos="3600"/>
        <w:tab w:val="left" w:pos="3958"/>
      </w:tabs>
    </w:pPr>
  </w:style>
  <w:style w:type="paragraph" w:styleId="List">
    <w:name w:val="List"/>
    <w:basedOn w:val="BodyText"/>
    <w:next w:val="BodyText"/>
    <w:rsid w:val="006C376B"/>
    <w:pPr>
      <w:tabs>
        <w:tab w:val="left" w:pos="340"/>
      </w:tabs>
      <w:spacing w:before="60" w:after="60"/>
      <w:ind w:left="340" w:hanging="340"/>
    </w:pPr>
  </w:style>
  <w:style w:type="paragraph" w:customStyle="1" w:styleId="Note">
    <w:name w:val="Note"/>
    <w:basedOn w:val="BodyText"/>
    <w:rsid w:val="006C37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76B"/>
    <w:rPr>
      <w:b/>
      <w:spacing w:val="0"/>
    </w:rPr>
  </w:style>
  <w:style w:type="paragraph" w:customStyle="1" w:styleId="SuperTitle">
    <w:name w:val="SuperTitle"/>
    <w:basedOn w:val="Title"/>
    <w:rsid w:val="006C376B"/>
    <w:pPr>
      <w:framePr w:wrap="auto" w:hAnchor="text" w:y="6049"/>
    </w:pPr>
    <w:rPr>
      <w:color w:val="000000"/>
      <w:sz w:val="40"/>
    </w:rPr>
  </w:style>
  <w:style w:type="paragraph" w:customStyle="1" w:styleId="TOCTitle">
    <w:name w:val="TOCTitle"/>
    <w:basedOn w:val="Heading1"/>
    <w:rsid w:val="006C376B"/>
    <w:pPr>
      <w:spacing w:after="240"/>
      <w:jc w:val="center"/>
      <w:outlineLvl w:val="9"/>
    </w:pPr>
    <w:rPr>
      <w:caps/>
    </w:rPr>
  </w:style>
  <w:style w:type="paragraph" w:customStyle="1" w:styleId="Version">
    <w:name w:val="Version"/>
    <w:rsid w:val="006C37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376B"/>
    <w:pPr>
      <w:numPr>
        <w:numId w:val="12"/>
      </w:numPr>
      <w:tabs>
        <w:tab w:val="clear" w:pos="680"/>
      </w:tabs>
    </w:pPr>
  </w:style>
  <w:style w:type="paragraph" w:styleId="Index1">
    <w:name w:val="index 1"/>
    <w:basedOn w:val="Normal"/>
    <w:next w:val="Normal"/>
    <w:semiHidden/>
    <w:rsid w:val="006C376B"/>
    <w:pPr>
      <w:keepNext w:val="0"/>
      <w:tabs>
        <w:tab w:val="right" w:pos="4176"/>
      </w:tabs>
      <w:ind w:left="198" w:hanging="198"/>
    </w:pPr>
    <w:rPr>
      <w:rFonts w:ascii="Garamond" w:hAnsi="Garamond"/>
    </w:rPr>
  </w:style>
  <w:style w:type="paragraph" w:styleId="IndexHeading">
    <w:name w:val="index heading"/>
    <w:basedOn w:val="Normal"/>
    <w:next w:val="Index1"/>
    <w:semiHidden/>
    <w:rsid w:val="006C376B"/>
    <w:pPr>
      <w:spacing w:before="120" w:after="120"/>
    </w:pPr>
    <w:rPr>
      <w:rFonts w:ascii="Arial" w:hAnsi="Arial"/>
      <w:b/>
      <w:color w:val="918585"/>
      <w:sz w:val="24"/>
    </w:rPr>
  </w:style>
  <w:style w:type="paragraph" w:styleId="Header">
    <w:name w:val="header"/>
    <w:basedOn w:val="Normal"/>
    <w:link w:val="HeaderChar"/>
    <w:rsid w:val="006C3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76B"/>
    <w:rPr>
      <w:rFonts w:ascii="Times New Roman" w:eastAsia="Times New Roman" w:hAnsi="Times New Roman" w:cs="Times New Roman"/>
      <w:sz w:val="16"/>
      <w:szCs w:val="20"/>
      <w:lang w:val="en-GB" w:eastAsia="en-US"/>
    </w:rPr>
  </w:style>
  <w:style w:type="paragraph" w:customStyle="1" w:styleId="Chapter">
    <w:name w:val="Chapter"/>
    <w:basedOn w:val="Normal"/>
    <w:rsid w:val="006C376B"/>
    <w:pPr>
      <w:spacing w:before="240"/>
    </w:pPr>
    <w:rPr>
      <w:rFonts w:ascii="Times New Roman" w:hAnsi="Times New Roman"/>
      <w:smallCaps/>
      <w:spacing w:val="80"/>
      <w:sz w:val="28"/>
    </w:rPr>
  </w:style>
  <w:style w:type="paragraph" w:customStyle="1" w:styleId="InChapter">
    <w:name w:val="InChapter"/>
    <w:basedOn w:val="Heading3"/>
    <w:rsid w:val="006C376B"/>
    <w:pPr>
      <w:spacing w:after="240"/>
      <w:outlineLvl w:val="9"/>
    </w:pPr>
    <w:rPr>
      <w:noProof/>
    </w:rPr>
  </w:style>
  <w:style w:type="paragraph" w:styleId="Index2">
    <w:name w:val="index 2"/>
    <w:basedOn w:val="Normal"/>
    <w:next w:val="Normal"/>
    <w:semiHidden/>
    <w:rsid w:val="006C376B"/>
    <w:pPr>
      <w:tabs>
        <w:tab w:val="right" w:pos="4176"/>
      </w:tabs>
      <w:ind w:left="568" w:hanging="284"/>
    </w:pPr>
    <w:rPr>
      <w:rFonts w:ascii="Garamond" w:hAnsi="Garamond"/>
    </w:rPr>
  </w:style>
  <w:style w:type="paragraph" w:customStyle="1" w:styleId="Byline">
    <w:name w:val="Byline"/>
    <w:rsid w:val="006C3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76B"/>
    <w:pPr>
      <w:tabs>
        <w:tab w:val="clear" w:pos="3600"/>
        <w:tab w:val="clear" w:pos="3958"/>
      </w:tabs>
      <w:jc w:val="right"/>
    </w:pPr>
  </w:style>
  <w:style w:type="character" w:styleId="Emphasis">
    <w:name w:val="Emphasis"/>
    <w:basedOn w:val="DefaultParagraphFont"/>
    <w:qFormat/>
    <w:rsid w:val="006C376B"/>
    <w:rPr>
      <w:i/>
    </w:rPr>
  </w:style>
  <w:style w:type="paragraph" w:styleId="Caption">
    <w:name w:val="caption"/>
    <w:basedOn w:val="BodyText"/>
    <w:next w:val="Normal"/>
    <w:qFormat/>
    <w:rsid w:val="006C376B"/>
    <w:pPr>
      <w:framePr w:w="2268" w:hSpace="181" w:vSpace="181" w:wrap="around" w:vAnchor="text" w:hAnchor="page" w:x="1135" w:y="285" w:anchorLock="1"/>
    </w:pPr>
    <w:rPr>
      <w:i/>
    </w:rPr>
  </w:style>
  <w:style w:type="paragraph" w:customStyle="1" w:styleId="MiniTOCTitle">
    <w:name w:val="MiniTOCTitle"/>
    <w:basedOn w:val="Heading4"/>
    <w:rsid w:val="006C376B"/>
    <w:pPr>
      <w:spacing w:before="240"/>
      <w:outlineLvl w:val="9"/>
    </w:pPr>
    <w:rPr>
      <w:noProof/>
      <w:sz w:val="24"/>
    </w:rPr>
  </w:style>
  <w:style w:type="paragraph" w:customStyle="1" w:styleId="MiniTOCItem">
    <w:name w:val="MiniTOCItem"/>
    <w:basedOn w:val="ListBullet"/>
    <w:rsid w:val="006C376B"/>
    <w:pPr>
      <w:numPr>
        <w:numId w:val="0"/>
      </w:numPr>
      <w:tabs>
        <w:tab w:val="right" w:leader="dot" w:pos="6521"/>
      </w:tabs>
      <w:spacing w:before="0" w:after="0"/>
    </w:pPr>
  </w:style>
  <w:style w:type="paragraph" w:customStyle="1" w:styleId="TOFTitle">
    <w:name w:val="TOFTitle"/>
    <w:basedOn w:val="TOCTitle"/>
    <w:rsid w:val="006C376B"/>
  </w:style>
  <w:style w:type="paragraph" w:styleId="TableofFigures">
    <w:name w:val="table of figures"/>
    <w:basedOn w:val="Normal"/>
    <w:next w:val="Normal"/>
    <w:semiHidden/>
    <w:rsid w:val="006C376B"/>
    <w:pPr>
      <w:tabs>
        <w:tab w:val="right" w:leader="dot" w:pos="9072"/>
      </w:tabs>
      <w:ind w:left="970" w:hanging="403"/>
    </w:pPr>
    <w:rPr>
      <w:rFonts w:ascii="Times New Roman" w:hAnsi="Times New Roman"/>
      <w:b/>
    </w:rPr>
  </w:style>
  <w:style w:type="paragraph" w:styleId="ListNumber">
    <w:name w:val="List Number"/>
    <w:basedOn w:val="List"/>
    <w:rsid w:val="006C376B"/>
    <w:pPr>
      <w:numPr>
        <w:numId w:val="14"/>
      </w:numPr>
      <w:tabs>
        <w:tab w:val="clear" w:pos="340"/>
      </w:tabs>
    </w:pPr>
  </w:style>
  <w:style w:type="character" w:customStyle="1" w:styleId="WingdingSymbols">
    <w:name w:val="Wingding Symbols"/>
    <w:rsid w:val="006C376B"/>
    <w:rPr>
      <w:rFonts w:ascii="Wingdings" w:hAnsi="Wingdings"/>
    </w:rPr>
  </w:style>
  <w:style w:type="paragraph" w:customStyle="1" w:styleId="TableHeading">
    <w:name w:val="Table Heading"/>
    <w:basedOn w:val="HeadingBase"/>
    <w:rsid w:val="006C376B"/>
    <w:pPr>
      <w:keepLines/>
      <w:pBdr>
        <w:bottom w:val="single" w:sz="6" w:space="1" w:color="918585"/>
      </w:pBdr>
      <w:spacing w:before="240"/>
    </w:pPr>
  </w:style>
  <w:style w:type="character" w:customStyle="1" w:styleId="HotSpot">
    <w:name w:val="HotSpot"/>
    <w:rsid w:val="006C376B"/>
    <w:rPr>
      <w:color w:val="0033CC"/>
      <w:u w:val="none"/>
    </w:rPr>
  </w:style>
  <w:style w:type="paragraph" w:customStyle="1" w:styleId="BodyTextRight">
    <w:name w:val="Body Text Right"/>
    <w:basedOn w:val="BodyText"/>
    <w:rsid w:val="006C376B"/>
    <w:pPr>
      <w:spacing w:before="0" w:after="0"/>
      <w:jc w:val="right"/>
    </w:pPr>
  </w:style>
  <w:style w:type="paragraph" w:styleId="Index3">
    <w:name w:val="index 3"/>
    <w:basedOn w:val="ListNumber2"/>
    <w:next w:val="Normal"/>
    <w:semiHidden/>
    <w:rsid w:val="006C376B"/>
    <w:pPr>
      <w:numPr>
        <w:numId w:val="0"/>
      </w:numPr>
      <w:tabs>
        <w:tab w:val="right" w:leader="dot" w:pos="4176"/>
      </w:tabs>
    </w:pPr>
  </w:style>
  <w:style w:type="paragraph" w:styleId="ListNumber2">
    <w:name w:val="List Number 2"/>
    <w:basedOn w:val="List2"/>
    <w:rsid w:val="006C376B"/>
    <w:pPr>
      <w:numPr>
        <w:numId w:val="9"/>
      </w:numPr>
      <w:tabs>
        <w:tab w:val="clear" w:pos="1060"/>
      </w:tabs>
    </w:pPr>
  </w:style>
  <w:style w:type="paragraph" w:customStyle="1" w:styleId="MarginNote">
    <w:name w:val="Margin Note"/>
    <w:basedOn w:val="BodyText"/>
    <w:rsid w:val="006C3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76B"/>
    <w:rPr>
      <w:sz w:val="32"/>
    </w:rPr>
  </w:style>
  <w:style w:type="paragraph" w:customStyle="1" w:styleId="HeadingProcedure">
    <w:name w:val="Heading Procedure"/>
    <w:basedOn w:val="HeadingBase"/>
    <w:next w:val="Normal"/>
    <w:rsid w:val="006C376B"/>
    <w:pPr>
      <w:tabs>
        <w:tab w:val="left" w:pos="0"/>
      </w:tabs>
      <w:spacing w:before="120" w:after="60"/>
    </w:pPr>
    <w:rPr>
      <w:i/>
      <w:color w:val="918585"/>
      <w:sz w:val="22"/>
    </w:rPr>
  </w:style>
  <w:style w:type="paragraph" w:customStyle="1" w:styleId="TableBodyText">
    <w:name w:val="Table Body Text"/>
    <w:basedOn w:val="BodyText"/>
    <w:rsid w:val="006C376B"/>
    <w:pPr>
      <w:spacing w:before="60" w:after="60"/>
    </w:pPr>
  </w:style>
  <w:style w:type="paragraph" w:styleId="ListContinue">
    <w:name w:val="List Continue"/>
    <w:basedOn w:val="List"/>
    <w:rsid w:val="006C376B"/>
    <w:pPr>
      <w:ind w:firstLine="0"/>
    </w:pPr>
  </w:style>
  <w:style w:type="paragraph" w:customStyle="1" w:styleId="ListNote">
    <w:name w:val="List Note"/>
    <w:basedOn w:val="List"/>
    <w:rsid w:val="006C376B"/>
    <w:pPr>
      <w:pBdr>
        <w:top w:val="single" w:sz="6" w:space="2" w:color="918585"/>
        <w:bottom w:val="single" w:sz="6" w:space="2" w:color="918585"/>
      </w:pBdr>
      <w:tabs>
        <w:tab w:val="left" w:pos="1021"/>
      </w:tabs>
      <w:ind w:firstLine="0"/>
    </w:pPr>
  </w:style>
  <w:style w:type="paragraph" w:customStyle="1" w:styleId="Warning">
    <w:name w:val="Warning"/>
    <w:basedOn w:val="BodyText"/>
    <w:rsid w:val="006C376B"/>
    <w:pPr>
      <w:shd w:val="clear" w:color="auto" w:fill="D9D9D9"/>
      <w:tabs>
        <w:tab w:val="left" w:pos="992"/>
      </w:tabs>
      <w:ind w:left="119" w:right="119"/>
    </w:pPr>
    <w:rPr>
      <w:sz w:val="20"/>
    </w:rPr>
  </w:style>
  <w:style w:type="paragraph" w:customStyle="1" w:styleId="MarginIcons">
    <w:name w:val="Margin Icons"/>
    <w:basedOn w:val="BodyText"/>
    <w:rsid w:val="006C3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76B"/>
    <w:rPr>
      <w:rFonts w:ascii="Courier New" w:hAnsi="Courier New"/>
    </w:rPr>
  </w:style>
  <w:style w:type="paragraph" w:customStyle="1" w:styleId="NoteBullet">
    <w:name w:val="Note Bullet"/>
    <w:basedOn w:val="Note"/>
    <w:rsid w:val="006C376B"/>
    <w:pPr>
      <w:tabs>
        <w:tab w:val="clear" w:pos="680"/>
      </w:tabs>
      <w:spacing w:before="60" w:after="60"/>
    </w:pPr>
  </w:style>
  <w:style w:type="paragraph" w:customStyle="1" w:styleId="SubHeading2">
    <w:name w:val="SubHeading2"/>
    <w:basedOn w:val="HeadingBase"/>
    <w:rsid w:val="006C376B"/>
    <w:pPr>
      <w:spacing w:before="240" w:after="60"/>
    </w:pPr>
    <w:rPr>
      <w:sz w:val="20"/>
    </w:rPr>
  </w:style>
  <w:style w:type="paragraph" w:customStyle="1" w:styleId="SubHeading1">
    <w:name w:val="SubHeading1"/>
    <w:basedOn w:val="HeadingBase"/>
    <w:rsid w:val="006C376B"/>
    <w:pPr>
      <w:spacing w:before="240" w:after="60"/>
    </w:pPr>
    <w:rPr>
      <w:color w:val="918585"/>
      <w:sz w:val="22"/>
    </w:rPr>
  </w:style>
  <w:style w:type="paragraph" w:customStyle="1" w:styleId="SideHeading">
    <w:name w:val="Side Heading"/>
    <w:basedOn w:val="HeadingBase"/>
    <w:rsid w:val="006C3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76B"/>
    <w:pPr>
      <w:numPr>
        <w:numId w:val="10"/>
      </w:numPr>
    </w:pPr>
  </w:style>
  <w:style w:type="paragraph" w:styleId="PlainText">
    <w:name w:val="Plain Text"/>
    <w:basedOn w:val="Normal"/>
    <w:link w:val="PlainTextChar"/>
    <w:rsid w:val="006C376B"/>
    <w:rPr>
      <w:sz w:val="20"/>
    </w:rPr>
  </w:style>
  <w:style w:type="character" w:customStyle="1" w:styleId="PlainTextChar">
    <w:name w:val="Plain Text Char"/>
    <w:basedOn w:val="DefaultParagraphFont"/>
    <w:link w:val="PlainText"/>
    <w:rsid w:val="006C376B"/>
    <w:rPr>
      <w:rFonts w:ascii="Courier New" w:eastAsia="Times New Roman" w:hAnsi="Courier New" w:cs="Times New Roman"/>
      <w:sz w:val="20"/>
      <w:szCs w:val="20"/>
      <w:lang w:eastAsia="en-US"/>
    </w:rPr>
  </w:style>
  <w:style w:type="character" w:customStyle="1" w:styleId="MenuOption">
    <w:name w:val="Menu Option"/>
    <w:basedOn w:val="DefaultParagraphFont"/>
    <w:rsid w:val="006C376B"/>
    <w:rPr>
      <w:b/>
      <w:smallCaps/>
    </w:rPr>
  </w:style>
  <w:style w:type="paragraph" w:customStyle="1" w:styleId="TableListNumber">
    <w:name w:val="Table List Number"/>
    <w:basedOn w:val="ListNumber"/>
    <w:rsid w:val="006C376B"/>
    <w:pPr>
      <w:numPr>
        <w:numId w:val="0"/>
      </w:numPr>
    </w:pPr>
  </w:style>
  <w:style w:type="paragraph" w:styleId="TOC4">
    <w:name w:val="toc 4"/>
    <w:basedOn w:val="TOCBase"/>
    <w:next w:val="Normal"/>
    <w:semiHidden/>
    <w:rsid w:val="006C376B"/>
    <w:pPr>
      <w:tabs>
        <w:tab w:val="right" w:leader="dot" w:pos="9071"/>
      </w:tabs>
      <w:ind w:left="1701"/>
    </w:pPr>
  </w:style>
  <w:style w:type="paragraph" w:customStyle="1" w:styleId="ListAlpha">
    <w:name w:val="List Alpha"/>
    <w:basedOn w:val="List"/>
    <w:rsid w:val="006C376B"/>
    <w:pPr>
      <w:numPr>
        <w:numId w:val="8"/>
      </w:numPr>
    </w:pPr>
  </w:style>
  <w:style w:type="paragraph" w:customStyle="1" w:styleId="ListAlpha2">
    <w:name w:val="List Alpha 2"/>
    <w:basedOn w:val="List2"/>
    <w:rsid w:val="006C376B"/>
    <w:pPr>
      <w:numPr>
        <w:numId w:val="7"/>
      </w:numPr>
    </w:pPr>
  </w:style>
  <w:style w:type="paragraph" w:styleId="List2">
    <w:name w:val="List 2"/>
    <w:basedOn w:val="BodyText"/>
    <w:rsid w:val="006C376B"/>
    <w:pPr>
      <w:tabs>
        <w:tab w:val="left" w:pos="680"/>
      </w:tabs>
      <w:spacing w:before="60" w:after="60"/>
      <w:ind w:left="680" w:hanging="340"/>
    </w:pPr>
  </w:style>
  <w:style w:type="paragraph" w:styleId="List3">
    <w:name w:val="List 3"/>
    <w:basedOn w:val="BodyText"/>
    <w:rsid w:val="006C376B"/>
    <w:pPr>
      <w:tabs>
        <w:tab w:val="left" w:pos="1021"/>
      </w:tabs>
      <w:spacing w:before="60" w:after="60"/>
      <w:ind w:left="1020" w:hanging="340"/>
    </w:pPr>
  </w:style>
  <w:style w:type="paragraph" w:styleId="List4">
    <w:name w:val="List 4"/>
    <w:basedOn w:val="BodyText"/>
    <w:rsid w:val="006C376B"/>
    <w:pPr>
      <w:tabs>
        <w:tab w:val="left" w:pos="1361"/>
      </w:tabs>
      <w:spacing w:before="60" w:after="60"/>
      <w:ind w:left="1361" w:hanging="340"/>
    </w:pPr>
  </w:style>
  <w:style w:type="paragraph" w:styleId="List5">
    <w:name w:val="List 5"/>
    <w:basedOn w:val="BodyText"/>
    <w:rsid w:val="006C376B"/>
    <w:pPr>
      <w:tabs>
        <w:tab w:val="left" w:pos="1701"/>
      </w:tabs>
      <w:spacing w:before="60" w:after="60"/>
      <w:ind w:left="1701" w:hanging="340"/>
    </w:pPr>
  </w:style>
  <w:style w:type="paragraph" w:styleId="ListBullet3">
    <w:name w:val="List Bullet 3"/>
    <w:basedOn w:val="List3"/>
    <w:rsid w:val="006C376B"/>
    <w:pPr>
      <w:numPr>
        <w:numId w:val="13"/>
      </w:numPr>
      <w:tabs>
        <w:tab w:val="clear" w:pos="1021"/>
      </w:tabs>
      <w:ind w:left="1037" w:hanging="357"/>
    </w:pPr>
  </w:style>
  <w:style w:type="paragraph" w:styleId="ListBullet4">
    <w:name w:val="List Bullet 4"/>
    <w:basedOn w:val="List4"/>
    <w:rsid w:val="006C376B"/>
    <w:pPr>
      <w:numPr>
        <w:numId w:val="2"/>
      </w:numPr>
      <w:tabs>
        <w:tab w:val="clear" w:pos="1361"/>
      </w:tabs>
    </w:pPr>
  </w:style>
  <w:style w:type="paragraph" w:styleId="ListBullet5">
    <w:name w:val="List Bullet 5"/>
    <w:basedOn w:val="List5"/>
    <w:rsid w:val="006C376B"/>
    <w:pPr>
      <w:numPr>
        <w:numId w:val="3"/>
      </w:numPr>
    </w:pPr>
  </w:style>
  <w:style w:type="paragraph" w:styleId="ListContinue2">
    <w:name w:val="List Continue 2"/>
    <w:basedOn w:val="List2"/>
    <w:rsid w:val="006C376B"/>
    <w:pPr>
      <w:ind w:firstLine="0"/>
    </w:pPr>
  </w:style>
  <w:style w:type="paragraph" w:styleId="ListContinue3">
    <w:name w:val="List Continue 3"/>
    <w:basedOn w:val="List3"/>
    <w:rsid w:val="006C376B"/>
    <w:pPr>
      <w:ind w:left="1021" w:firstLine="0"/>
    </w:pPr>
  </w:style>
  <w:style w:type="paragraph" w:styleId="ListContinue4">
    <w:name w:val="List Continue 4"/>
    <w:basedOn w:val="List4"/>
    <w:rsid w:val="006C376B"/>
    <w:pPr>
      <w:ind w:firstLine="0"/>
    </w:pPr>
  </w:style>
  <w:style w:type="paragraph" w:styleId="ListContinue5">
    <w:name w:val="List Continue 5"/>
    <w:basedOn w:val="List5"/>
    <w:rsid w:val="006C376B"/>
    <w:pPr>
      <w:ind w:firstLine="0"/>
    </w:pPr>
  </w:style>
  <w:style w:type="paragraph" w:styleId="ListNumber3">
    <w:name w:val="List Number 3"/>
    <w:basedOn w:val="List3"/>
    <w:rsid w:val="006C376B"/>
    <w:pPr>
      <w:numPr>
        <w:numId w:val="4"/>
      </w:numPr>
    </w:pPr>
  </w:style>
  <w:style w:type="paragraph" w:styleId="ListNumber4">
    <w:name w:val="List Number 4"/>
    <w:basedOn w:val="List4"/>
    <w:rsid w:val="006C376B"/>
    <w:pPr>
      <w:numPr>
        <w:numId w:val="5"/>
      </w:numPr>
    </w:pPr>
  </w:style>
  <w:style w:type="paragraph" w:styleId="ListNumber5">
    <w:name w:val="List Number 5"/>
    <w:basedOn w:val="List5"/>
    <w:rsid w:val="006C376B"/>
    <w:pPr>
      <w:numPr>
        <w:numId w:val="6"/>
      </w:numPr>
    </w:pPr>
  </w:style>
  <w:style w:type="paragraph" w:styleId="BlockText">
    <w:name w:val="Block Text"/>
    <w:basedOn w:val="Normal"/>
    <w:rsid w:val="006C376B"/>
    <w:pPr>
      <w:spacing w:after="120"/>
      <w:ind w:left="1440" w:right="1440"/>
    </w:pPr>
  </w:style>
  <w:style w:type="character" w:customStyle="1" w:styleId="Subscript">
    <w:name w:val="Subscript"/>
    <w:basedOn w:val="DefaultParagraphFont"/>
    <w:rsid w:val="006C376B"/>
    <w:rPr>
      <w:sz w:val="16"/>
      <w:vertAlign w:val="subscript"/>
    </w:rPr>
  </w:style>
  <w:style w:type="character" w:customStyle="1" w:styleId="Superscript">
    <w:name w:val="Superscript"/>
    <w:basedOn w:val="DefaultParagraphFont"/>
    <w:rsid w:val="006C376B"/>
    <w:rPr>
      <w:sz w:val="16"/>
      <w:vertAlign w:val="superscript"/>
    </w:rPr>
  </w:style>
  <w:style w:type="character" w:customStyle="1" w:styleId="Symbols">
    <w:name w:val="Symbols"/>
    <w:basedOn w:val="DefaultParagraphFont"/>
    <w:rsid w:val="006C376B"/>
    <w:rPr>
      <w:rFonts w:ascii="Symbol" w:hAnsi="Symbol"/>
    </w:rPr>
  </w:style>
  <w:style w:type="character" w:customStyle="1" w:styleId="MenuOptions">
    <w:name w:val="Menu Options"/>
    <w:basedOn w:val="DefaultParagraphFont"/>
    <w:rsid w:val="006C376B"/>
    <w:rPr>
      <w:rFonts w:ascii="Arial Narrow" w:hAnsi="Arial Narrow"/>
      <w:smallCaps/>
    </w:rPr>
  </w:style>
  <w:style w:type="character" w:customStyle="1" w:styleId="Buttons">
    <w:name w:val="Buttons"/>
    <w:basedOn w:val="DefaultParagraphFont"/>
    <w:rsid w:val="006C376B"/>
    <w:rPr>
      <w:b/>
    </w:rPr>
  </w:style>
  <w:style w:type="character" w:customStyle="1" w:styleId="Underlined">
    <w:name w:val="Underlined"/>
    <w:basedOn w:val="DefaultParagraphFont"/>
    <w:rsid w:val="006C376B"/>
    <w:rPr>
      <w:u w:val="single"/>
    </w:rPr>
  </w:style>
  <w:style w:type="paragraph" w:customStyle="1" w:styleId="TableBodyTextRight">
    <w:name w:val="Table Body Text Right"/>
    <w:basedOn w:val="TableBodyText"/>
    <w:rsid w:val="006C376B"/>
    <w:pPr>
      <w:widowControl w:val="0"/>
      <w:autoSpaceDE w:val="0"/>
      <w:autoSpaceDN w:val="0"/>
      <w:adjustRightInd w:val="0"/>
      <w:jc w:val="right"/>
    </w:pPr>
    <w:rPr>
      <w:rFonts w:cs="Arial"/>
      <w:szCs w:val="18"/>
    </w:rPr>
  </w:style>
  <w:style w:type="paragraph" w:customStyle="1" w:styleId="CopyrightText">
    <w:name w:val="Copyright Text"/>
    <w:basedOn w:val="BodyText"/>
    <w:rsid w:val="006C376B"/>
    <w:rPr>
      <w:sz w:val="18"/>
    </w:rPr>
  </w:style>
  <w:style w:type="paragraph" w:customStyle="1" w:styleId="BodySmallRight">
    <w:name w:val="Body Small Right"/>
    <w:basedOn w:val="BodyTextRight"/>
    <w:rsid w:val="006C376B"/>
    <w:rPr>
      <w:sz w:val="18"/>
      <w:szCs w:val="18"/>
    </w:rPr>
  </w:style>
  <w:style w:type="paragraph" w:customStyle="1" w:styleId="MarginEdition">
    <w:name w:val="Margin Edition"/>
    <w:basedOn w:val="MarginNote"/>
    <w:rsid w:val="006C376B"/>
    <w:pPr>
      <w:spacing w:before="0" w:after="0"/>
    </w:pPr>
    <w:rPr>
      <w:rFonts w:ascii="Times New Roman" w:hAnsi="Times New Roman"/>
      <w:color w:val="999999"/>
    </w:rPr>
  </w:style>
  <w:style w:type="paragraph" w:customStyle="1" w:styleId="Spacer">
    <w:name w:val="Spacer"/>
    <w:basedOn w:val="Normal"/>
    <w:rsid w:val="006C376B"/>
    <w:rPr>
      <w:sz w:val="2"/>
      <w:szCs w:val="2"/>
    </w:rPr>
  </w:style>
  <w:style w:type="character" w:customStyle="1" w:styleId="Small">
    <w:name w:val="Small"/>
    <w:basedOn w:val="DefaultParagraphFont"/>
    <w:rsid w:val="006C376B"/>
    <w:rPr>
      <w:sz w:val="16"/>
    </w:rPr>
  </w:style>
  <w:style w:type="paragraph" w:customStyle="1" w:styleId="WideTable">
    <w:name w:val="Wide Table"/>
    <w:basedOn w:val="Normal"/>
    <w:rsid w:val="006C376B"/>
    <w:pPr>
      <w:ind w:left="-1418"/>
    </w:pPr>
    <w:rPr>
      <w:sz w:val="2"/>
      <w:szCs w:val="2"/>
    </w:rPr>
  </w:style>
  <w:style w:type="character" w:styleId="PageNumber">
    <w:name w:val="page number"/>
    <w:basedOn w:val="DefaultParagraphFont"/>
    <w:rsid w:val="006C376B"/>
  </w:style>
  <w:style w:type="paragraph" w:styleId="Quote">
    <w:name w:val="Quote"/>
    <w:basedOn w:val="Heading1"/>
    <w:link w:val="QuoteChar"/>
    <w:qFormat/>
    <w:rsid w:val="006C376B"/>
    <w:rPr>
      <w:b w:val="0"/>
      <w:sz w:val="72"/>
      <w:szCs w:val="72"/>
      <w:lang w:val="en-NZ"/>
    </w:rPr>
  </w:style>
  <w:style w:type="character" w:customStyle="1" w:styleId="QuoteChar">
    <w:name w:val="Quote Char"/>
    <w:basedOn w:val="DefaultParagraphFont"/>
    <w:link w:val="Quote"/>
    <w:rsid w:val="006C3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76B"/>
    <w:pPr>
      <w:pageBreakBefore/>
    </w:pPr>
  </w:style>
  <w:style w:type="paragraph" w:customStyle="1" w:styleId="Border">
    <w:name w:val="Border"/>
    <w:basedOn w:val="Normal"/>
    <w:qFormat/>
    <w:rsid w:val="006C3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76B"/>
    <w:rPr>
      <w:b/>
      <w:bCs/>
      <w:i/>
      <w:iCs/>
      <w:color w:val="auto"/>
    </w:rPr>
  </w:style>
  <w:style w:type="paragraph" w:styleId="IntenseQuote">
    <w:name w:val="Intense Quote"/>
    <w:basedOn w:val="Normal"/>
    <w:next w:val="Normal"/>
    <w:link w:val="IntenseQuoteChar"/>
    <w:uiPriority w:val="30"/>
    <w:qFormat/>
    <w:rsid w:val="006C3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76B"/>
    <w:rPr>
      <w:smallCaps/>
      <w:color w:val="auto"/>
      <w:u w:val="single"/>
    </w:rPr>
  </w:style>
  <w:style w:type="character" w:styleId="IntenseReference">
    <w:name w:val="Intense Reference"/>
    <w:basedOn w:val="DefaultParagraphFont"/>
    <w:uiPriority w:val="32"/>
    <w:qFormat/>
    <w:rsid w:val="006C376B"/>
    <w:rPr>
      <w:b/>
      <w:bCs/>
      <w:smallCaps/>
      <w:color w:val="auto"/>
      <w:spacing w:val="5"/>
      <w:u w:val="single"/>
    </w:rPr>
  </w:style>
  <w:style w:type="paragraph" w:customStyle="1" w:styleId="2ColumnHeading">
    <w:name w:val="2Column Heading"/>
    <w:basedOn w:val="BodyText"/>
    <w:qFormat/>
    <w:rsid w:val="006C376B"/>
    <w:pPr>
      <w:spacing w:after="60"/>
      <w:ind w:left="-2268"/>
    </w:pPr>
    <w:rPr>
      <w:b/>
    </w:rPr>
  </w:style>
  <w:style w:type="paragraph" w:customStyle="1" w:styleId="Heading1TOC">
    <w:name w:val="Heading1 TOC"/>
    <w:basedOn w:val="Normal"/>
    <w:qFormat/>
    <w:rsid w:val="006C376B"/>
    <w:pPr>
      <w:spacing w:before="240" w:after="120"/>
    </w:pPr>
    <w:rPr>
      <w:rFonts w:ascii="Times New Roman" w:hAnsi="Times New Roman"/>
      <w:b/>
      <w:sz w:val="32"/>
    </w:rPr>
  </w:style>
  <w:style w:type="paragraph" w:customStyle="1" w:styleId="Heading2TOC">
    <w:name w:val="Heading2 TOC"/>
    <w:basedOn w:val="Normal"/>
    <w:qFormat/>
    <w:rsid w:val="006C376B"/>
    <w:pPr>
      <w:spacing w:before="240" w:after="60"/>
    </w:pPr>
    <w:rPr>
      <w:rFonts w:ascii="Times New Roman" w:hAnsi="Times New Roman"/>
      <w:b/>
      <w:sz w:val="28"/>
    </w:rPr>
  </w:style>
  <w:style w:type="character" w:customStyle="1" w:styleId="Underline">
    <w:name w:val="Underline"/>
    <w:basedOn w:val="DefaultParagraphFont"/>
    <w:qFormat/>
    <w:rsid w:val="006C376B"/>
    <w:rPr>
      <w:u w:val="single"/>
    </w:rPr>
  </w:style>
  <w:style w:type="character" w:customStyle="1" w:styleId="BoldandItalics">
    <w:name w:val="Bold and Italics"/>
    <w:qFormat/>
    <w:rsid w:val="006C376B"/>
    <w:rPr>
      <w:b/>
      <w:i/>
      <w:u w:val="none"/>
    </w:rPr>
  </w:style>
  <w:style w:type="paragraph" w:styleId="BalloonText">
    <w:name w:val="Balloon Text"/>
    <w:basedOn w:val="Normal"/>
    <w:link w:val="BalloonTextChar"/>
    <w:rsid w:val="006C376B"/>
    <w:rPr>
      <w:rFonts w:ascii="Tahoma" w:hAnsi="Tahoma" w:cs="Tahoma"/>
      <w:sz w:val="16"/>
      <w:szCs w:val="16"/>
    </w:rPr>
  </w:style>
  <w:style w:type="character" w:customStyle="1" w:styleId="BalloonTextChar">
    <w:name w:val="Balloon Text Char"/>
    <w:basedOn w:val="DefaultParagraphFont"/>
    <w:link w:val="BalloonText"/>
    <w:rsid w:val="006C3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76B"/>
    <w:rPr>
      <w:b/>
      <w:color w:val="660033"/>
      <w:spacing w:val="0"/>
    </w:rPr>
  </w:style>
  <w:style w:type="paragraph" w:customStyle="1" w:styleId="Nameditemlist">
    <w:name w:val="Named item list"/>
    <w:basedOn w:val="BodyText"/>
    <w:qFormat/>
    <w:rsid w:val="006C376B"/>
    <w:pPr>
      <w:tabs>
        <w:tab w:val="left" w:pos="2835"/>
      </w:tabs>
      <w:ind w:left="2835" w:hanging="2835"/>
    </w:pPr>
  </w:style>
  <w:style w:type="paragraph" w:customStyle="1" w:styleId="BodyTextnopadding">
    <w:name w:val="Body Text no padding"/>
    <w:basedOn w:val="BodyText"/>
    <w:qFormat/>
    <w:rsid w:val="006C376B"/>
    <w:pPr>
      <w:spacing w:before="0" w:after="0"/>
    </w:pPr>
  </w:style>
  <w:style w:type="paragraph" w:customStyle="1" w:styleId="BodyTextBold">
    <w:name w:val="Body Text Bold"/>
    <w:basedOn w:val="BodyText"/>
    <w:qFormat/>
    <w:rsid w:val="006C376B"/>
    <w:rPr>
      <w:b/>
    </w:rPr>
  </w:style>
  <w:style w:type="character" w:styleId="Hyperlink">
    <w:name w:val="Hyperlink"/>
    <w:basedOn w:val="DefaultParagraphFont"/>
    <w:uiPriority w:val="99"/>
    <w:unhideWhenUsed/>
    <w:rsid w:val="002C4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2886</Characters>
  <Application>Microsoft Office Word</Application>
  <DocSecurity>0</DocSecurity>
  <Lines>72</Lines>
  <Paragraphs>43</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MARB015 Maintain firefighting appliances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2021-01-24T23:11:00Z</dcterms:created>
  <dcterms:modified xsi:type="dcterms:W3CDTF">2021-01-24T23:11:00Z</dcterms:modified>
</cp:coreProperties>
</file>