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D26" w:rsidP="00916D26">
      <w:pPr>
        <w:pStyle w:val="Title"/>
      </w:pPr>
      <w:r>
        <w:fldChar w:fldCharType="begin"/>
      </w:r>
      <w:r>
        <w:instrText xml:space="preserve"> TITLE   \* MERGEFORMAT </w:instrText>
      </w:r>
      <w:r>
        <w:fldChar w:fldCharType="separate"/>
      </w:r>
      <w:r>
        <w:t>MARB014 Maintain and repair shipboard machinery and equipment</w:t>
      </w:r>
      <w:r>
        <w:fldChar w:fldCharType="end"/>
      </w:r>
    </w:p>
    <w:p w:rsidR="00916D26" w:rsidP="00916D26">
      <w:pPr>
        <w:pStyle w:val="Version"/>
        <w:sectPr w:rsidSect="006A3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7C1" w:rsidP="006A37C1">
      <w:pPr>
        <w:pStyle w:val="SuperHeading"/>
      </w:pPr>
      <w:r w:rsidRPr="006A37C1">
        <w:t>MARB014 Maintain and repair shipboard machinery and equipment</w:t>
      </w:r>
    </w:p>
    <w:p w:rsidR="00000000" w:rsidRPr="006A37C1" w:rsidP="006A37C1">
      <w:pPr>
        <w:pStyle w:val="Heading1"/>
      </w:pPr>
      <w:bookmarkStart w:id="1" w:name="O_596591"/>
      <w:bookmarkEnd w:id="1"/>
      <w:r w:rsidRPr="006A37C1">
        <w:t>Modification History</w:t>
      </w:r>
    </w:p>
    <w:p w:rsidR="00000000" w:rsidRPr="006A37C1" w:rsidP="00916D26">
      <w:pPr>
        <w:pStyle w:val="BodyText"/>
      </w:pPr>
      <w:r w:rsidRPr="006A37C1">
        <w:t>Release 1. New unit of competency.</w:t>
      </w:r>
    </w:p>
    <w:p w:rsidR="00000000" w:rsidRPr="006A37C1" w:rsidP="006A37C1">
      <w:pPr>
        <w:pStyle w:val="Heading1"/>
      </w:pPr>
      <w:bookmarkStart w:id="2" w:name="O_596593"/>
      <w:bookmarkEnd w:id="2"/>
      <w:r w:rsidRPr="006A37C1">
        <w:t>Application</w:t>
      </w:r>
    </w:p>
    <w:p w:rsidR="00000000" w:rsidRPr="006A37C1" w:rsidP="00916D26">
      <w:pPr>
        <w:pStyle w:val="BodyText"/>
      </w:pPr>
      <w:r w:rsidRPr="006A37C1">
        <w:t xml:space="preserve">This unit involves the skills and knowledge required to maintain and repair shipboard machinery and equipment on a vessel. This includes maintaining </w:t>
      </w:r>
      <w:r w:rsidRPr="006A37C1">
        <w:t>marine pumps, valves, air compressors, heat exchangers, diesel engines, turbochargers, marine lubricating systems and deck machinery as well as conducting inspections of marine boilers and marine refrigeration units.</w:t>
      </w:r>
    </w:p>
    <w:p w:rsidR="00000000" w:rsidRPr="006A37C1" w:rsidP="00916D26">
      <w:pPr>
        <w:pStyle w:val="BodyText"/>
      </w:pPr>
      <w:r w:rsidRPr="006A37C1">
        <w:t>This unit applies to the work of a Mar</w:t>
      </w:r>
      <w:r w:rsidRPr="006A37C1">
        <w:t>ine Engineer Class 3 Near Coastal.</w:t>
      </w:r>
    </w:p>
    <w:p w:rsidR="00000000" w:rsidRPr="006A37C1" w:rsidP="00916D26">
      <w:pPr>
        <w:pStyle w:val="BodyText"/>
      </w:pPr>
      <w:r w:rsidRPr="006A37C1">
        <w:t>This unit has links to legislative and certification requirements.</w:t>
      </w:r>
    </w:p>
    <w:p w:rsidR="00000000" w:rsidRPr="006A37C1" w:rsidP="006A37C1">
      <w:pPr>
        <w:pStyle w:val="Heading1"/>
      </w:pPr>
      <w:bookmarkStart w:id="3" w:name="O_596597"/>
      <w:bookmarkEnd w:id="3"/>
      <w:r w:rsidRPr="006A37C1">
        <w:t>Pre-requisite Unit</w:t>
      </w:r>
    </w:p>
    <w:p w:rsidR="00000000" w:rsidRPr="006A37C1" w:rsidP="00916D26">
      <w:pPr>
        <w:pStyle w:val="BodyText"/>
      </w:pPr>
      <w:r w:rsidRPr="006A37C1">
        <w:t>Not applicable.</w:t>
      </w:r>
    </w:p>
    <w:p w:rsidR="00000000" w:rsidRPr="006A37C1" w:rsidP="006A37C1">
      <w:pPr>
        <w:pStyle w:val="Heading1"/>
      </w:pPr>
      <w:bookmarkStart w:id="4" w:name="O_596599"/>
      <w:bookmarkEnd w:id="4"/>
      <w:r w:rsidRPr="006A37C1">
        <w:t>Competency Field</w:t>
      </w:r>
    </w:p>
    <w:p w:rsidR="00000000" w:rsidRPr="006A37C1" w:rsidP="00916D26">
      <w:pPr>
        <w:pStyle w:val="BodyText"/>
      </w:pPr>
      <w:r w:rsidRPr="006A37C1">
        <w:t>B – Equipment Checking and Maintenance</w:t>
      </w:r>
    </w:p>
    <w:p w:rsidR="00000000" w:rsidRPr="006A37C1" w:rsidP="006A37C1">
      <w:pPr>
        <w:pStyle w:val="Heading1"/>
      </w:pPr>
      <w:bookmarkStart w:id="5" w:name="O_596601"/>
      <w:bookmarkEnd w:id="5"/>
      <w:r w:rsidRPr="006A37C1">
        <w:t>Unit Sector</w:t>
      </w:r>
    </w:p>
    <w:p w:rsidR="00000000" w:rsidRPr="006A37C1" w:rsidP="00916D26">
      <w:pPr>
        <w:pStyle w:val="BodyText"/>
      </w:pPr>
      <w:r w:rsidRPr="006A37C1">
        <w:t>Not applicable.</w:t>
      </w:r>
    </w:p>
    <w:p w:rsidR="00000000" w:rsidRPr="006A37C1" w:rsidP="006A37C1">
      <w:pPr>
        <w:pStyle w:val="Heading1"/>
      </w:pPr>
      <w:bookmarkStart w:id="6" w:name="O_596603"/>
      <w:bookmarkEnd w:id="6"/>
      <w:r w:rsidRPr="006A37C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16D2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Performance criteria describe the performance needed to demonstrate achievement of the element.</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Follow safe work practices</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Work health and safety (WHS)/occupational health and safety (OHS) procedures relevant to maintaining shipboard machinery and equipment are complied with</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 xml:space="preserve">Safety hazards are identified and reported according to safety </w:t>
            </w:r>
            <w:r w:rsidRPr="006A37C1">
              <w:t>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Prior to use, tools, equipment and testing devices needed to carry out maintenance activities for correct operation and safety are checked according to safety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 xml:space="preserve">Before commencing maintenance activities, isolation precautions are </w:t>
            </w:r>
            <w:r w:rsidRPr="006A37C1">
              <w:t>implemented according to safety and vessel procedures</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Maintain marine pumps</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2.1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Maintenance requirements for pump are determined according to safety, manufacturer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2.2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Appropriate procedures, materials, tools and equipment for maintaining pump are selected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2.3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specifications required to perform mainten</w:t>
            </w:r>
            <w:r w:rsidRPr="006A37C1">
              <w:t>ance activities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2.4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Pump is disassembled, inspected and serviced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2.5</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Pump is reassembled and tested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2.6</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Performance of pump is confirmed against recommended performance specifications according to safety, manufacturer and vessel procedures</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Maintain valves</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3.1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Maintenance requirements for valve are determined according to safety, manufacturer and vessel pr</w:t>
            </w:r>
            <w:r w:rsidRPr="006A37C1">
              <w:t>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3.2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Appropriate procedures, materials, tools and equipment for maintaining valve are selected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3.3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specifications required to perform maintenance activities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3.4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Valves are removed for maintenance according to safety, manufacturer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3.5</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 xml:space="preserve">Valve is disassembled and valve maintenance is performed according to safety, manufacturer and vessel procedures and </w:t>
            </w:r>
            <w:r w:rsidRPr="006A37C1">
              <w:t>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3.6</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Valves are reassembled and tested according to safety, manufacturer and vessel procedures and documentation</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Maintai</w:t>
            </w:r>
            <w:r w:rsidRPr="006A37C1">
              <w:rPr>
                <w:rStyle w:val="SpecialBold"/>
              </w:rPr>
              <w:t>n air compressors</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4.1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Maintenance requirements for air compressor are determined according to safety, manufacturer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4.2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Appropriate procedures, materials, tools and equipment for maintaining air compressor are selected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4.3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specifications required to perfo</w:t>
            </w:r>
            <w:r w:rsidRPr="006A37C1">
              <w:t>rm maintenance activities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4.4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Air compressor is disassembled and inspected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4.5</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Air compressor is reassembled, tested and adjusted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4.6</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Performance of air compressor is confirmed against recommended performance specifications according to safety, manufacturer and vessel procedures</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Maintain heat exchangers</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5.1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Maintenance requirements for heat exchanger are determined according to safety</w:t>
            </w:r>
            <w:r w:rsidRPr="006A37C1">
              <w:t>, manufacturer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5.2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Appropriate procedures, materials, tools and equipment for maintaining heat exchanger are selected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5.3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specifications required to perform maintenance activities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5.4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Heat exchanger is disassembled and inspected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5.5</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Heat exchanger is reassembled, tested and adjusted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5.6</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Performance of heat exchanger is confirmed against recommended performance specifications according to safety, manufacturer and vessel procedu</w:t>
            </w:r>
            <w:r w:rsidRPr="006A37C1">
              <w:t>res</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Maintain diesel engines</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6.1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Maintenance requirements for diesel engine are determined according to safety, manufacturer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6.2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Appropriate procedures, materials, tools, measuring instruments and equipment for maintaining diesel engine are selected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6.3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w:t>
            </w:r>
            <w:r w:rsidRPr="006A37C1">
              <w:t>ions required to perform maintenance activities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6.4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Diesel engine components are disassembled and inspected for wear and deterioration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6.5</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Routine maintenance on diesel engines is performed according to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6.6</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Diesel engine components are refurbished, as required, according to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6.7</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Specialised tools and measuring instrume</w:t>
            </w:r>
            <w:r w:rsidRPr="006A37C1">
              <w:t>nts are used to maintain and refurbish diesel engines/components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6.8</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Diesel engine is reassembled, tested and adjusted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6.9</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Performance of diesel engine is confirmed against recommended performance specifications according to safety, manufacturer and vessel procedures</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Maintain turbochargers</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7.1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Maintenance requirements for turbocharger are determined according to safety, man</w:t>
            </w:r>
            <w:r w:rsidRPr="006A37C1">
              <w:t>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7.2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Appropriate procedures, materials, tools and equipment for maintaining turbocharger are selected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7.3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specifications required to perform maintenance activities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7.4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All components of turbocharger are disassembled and inspected for wear and deterioration according to safety, manufacturer and ve</w:t>
            </w:r>
            <w:r w:rsidRPr="006A37C1">
              <w:t>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7.5</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Turbocharger is reassembled, tested and adjusted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7.6</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Performance of turbocharger is confirmed against recommended performance specifications according to safety, manufacturer</w:t>
            </w:r>
            <w:r w:rsidRPr="006A37C1">
              <w:t xml:space="preserve"> and vessel procedures</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Inspect marine boilers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8.1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Inspection requirements for marine boiler are determined according to safety, manufacturer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8.2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Appropriate procedures for inspecting marine boiler are selected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8.3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specifications required to perform inspection activities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8.4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Marine boiler is inspected for repair or general maintenance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8.5</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Performance of marine boiler is confirmed against recommended performance specifications according to safety, manufacturer and vesse</w:t>
            </w:r>
            <w:r w:rsidRPr="006A37C1">
              <w:t>l procedures</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Inspect marine refrigeration units</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9.1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Inspection requirements for marine refrigeration unit are determined according to safety, manufacturer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9.2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Appropriate procedures for inspecting marine refrigeration unit are selected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9.3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specifications required to perform inspection activiti</w:t>
            </w:r>
            <w:r w:rsidRPr="006A37C1">
              <w:t>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9.4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Marine refrigeration unit is inspected for repair or general maintenance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9.5</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Performance of marine refrigeration unit is confirmed against recommended performance specifications according</w:t>
            </w:r>
            <w:r w:rsidRPr="006A37C1">
              <w:t xml:space="preserve"> to safety, manufacturer and vessel procedures</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Maintain marine lubricating systems</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10.1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Inspection and maintenance requirements for lubricating systems are determined according to safety, manufacturer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10.2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specifications required to perform inspection and maintenance activities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10.3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Purifier maintenance procedures are applied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10.4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Compo</w:t>
            </w:r>
            <w:r w:rsidRPr="006A37C1">
              <w:t>nents of lubricating system are inspected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rPr>
                <w:rStyle w:val="SpecialBold"/>
              </w:rPr>
              <w:t>Maintain and repair deck machinery</w:t>
            </w: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11.1</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Maintenance and/or repair requirements for deck machinery are determined according to safety, manufacturer and vessel procedures and documentation</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11.2</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Appropriate procedures, materials, tools and equipment for maintaining and/or repairing deck machiner</w:t>
            </w:r>
            <w:r w:rsidRPr="006A37C1">
              <w:t>y are selected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11.3</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Relevant information is extracted from drawings and technical specifications required to perform maintenance activities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11.4</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Deck machinery maintenance and/or repair procedures are implemented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11.5</w:t>
            </w:r>
          </w:p>
        </w:tc>
        <w:tc>
          <w:tcPr>
            <w:tcW w:w="604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Deck machinery is tested and adjusted according to safety, manufacturer and vessel procedures</w:t>
            </w:r>
          </w:p>
        </w:tc>
      </w:tr>
      <w:tr w:rsidTr="00916D2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11.6</w:t>
            </w:r>
          </w:p>
        </w:tc>
        <w:tc>
          <w:tcPr>
            <w:tcW w:w="6045" w:type="dxa"/>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t>Performance of deck ma</w:t>
            </w:r>
            <w:r w:rsidRPr="006A37C1">
              <w:t>chinery is confirmed against recommended performance specifications according to safety, manufacturer and vessel procedures</w:t>
            </w:r>
          </w:p>
        </w:tc>
      </w:tr>
    </w:tbl>
    <w:p w:rsidR="00000000" w:rsidRPr="006A37C1" w:rsidP="006A37C1">
      <w:pPr>
        <w:pStyle w:val="BodyText"/>
      </w:pPr>
    </w:p>
    <w:p w:rsidR="00000000" w:rsidRPr="006A37C1" w:rsidP="006A37C1">
      <w:pPr>
        <w:pStyle w:val="AllowPageBreak"/>
      </w:pPr>
    </w:p>
    <w:p w:rsidR="00000000" w:rsidRPr="006A37C1" w:rsidP="006A37C1">
      <w:pPr>
        <w:pStyle w:val="Heading1"/>
      </w:pPr>
      <w:bookmarkStart w:id="7" w:name="O_596605"/>
      <w:bookmarkEnd w:id="7"/>
      <w:r w:rsidRPr="006A37C1">
        <w:t>Foundation Skills</w:t>
      </w:r>
    </w:p>
    <w:tbl>
      <w:tblPr>
        <w:tblW w:w="9498" w:type="dxa"/>
        <w:tblLayout w:type="fixed"/>
        <w:tblCellMar>
          <w:left w:w="62" w:type="dxa"/>
          <w:right w:w="62" w:type="dxa"/>
        </w:tblCellMar>
        <w:tblLook w:val="0000"/>
      </w:tblPr>
      <w:tblGrid>
        <w:gridCol w:w="9498"/>
      </w:tblGrid>
      <w:tr w:rsidTr="006A37C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This section describes those language, literacy, numeracy and employment skills that are essent</w:t>
            </w:r>
            <w:r w:rsidRPr="006A37C1">
              <w:t>ial to performance.</w:t>
            </w:r>
          </w:p>
        </w:tc>
      </w:tr>
      <w:tr w:rsidTr="006A37C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t xml:space="preserve">Foundation skills essential to performance are explicit in the performance criteria of this unit of competency. </w:t>
            </w:r>
          </w:p>
        </w:tc>
      </w:tr>
    </w:tbl>
    <w:p w:rsidR="00000000" w:rsidRPr="006A37C1" w:rsidP="006A37C1">
      <w:pPr>
        <w:pStyle w:val="BodyText"/>
      </w:pPr>
    </w:p>
    <w:p w:rsidR="00000000" w:rsidRPr="006A37C1" w:rsidP="006A37C1">
      <w:pPr>
        <w:pStyle w:val="AllowPageBreak"/>
      </w:pPr>
    </w:p>
    <w:p w:rsidR="00000000" w:rsidRPr="006A37C1" w:rsidP="006A37C1">
      <w:pPr>
        <w:pStyle w:val="Heading1"/>
      </w:pPr>
      <w:bookmarkStart w:id="8" w:name="O_596607"/>
      <w:bookmarkEnd w:id="8"/>
      <w:r w:rsidRPr="006A37C1">
        <w:t>Range of Conditions</w:t>
      </w:r>
    </w:p>
    <w:tbl>
      <w:tblPr>
        <w:tblW w:w="9498" w:type="dxa"/>
        <w:tblLayout w:type="fixed"/>
        <w:tblCellMar>
          <w:left w:w="62" w:type="dxa"/>
          <w:right w:w="62" w:type="dxa"/>
        </w:tblCellMar>
        <w:tblLook w:val="0000"/>
      </w:tblPr>
      <w:tblGrid>
        <w:gridCol w:w="2735"/>
        <w:gridCol w:w="6763"/>
      </w:tblGrid>
      <w:tr w:rsidTr="00916D2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6A37C1" w:rsidP="006A37C1">
            <w:pPr>
              <w:pStyle w:val="BodyText"/>
            </w:pPr>
            <w:r w:rsidRPr="006A37C1">
              <w:t>Specifies different work environments and conditions that may affect performance. Essential operating conditions that may be present (depending on the work situation, needs of the candidate, accessibility of the item, and local industry and regional contex</w:t>
            </w:r>
            <w:r w:rsidRPr="006A37C1">
              <w:t>ts) are included.</w:t>
            </w:r>
          </w:p>
          <w:p w:rsidR="00000000" w:rsidRPr="006A37C1" w:rsidP="006A37C1">
            <w:pPr>
              <w:pStyle w:val="BodyText"/>
            </w:pPr>
          </w:p>
          <w:p w:rsidR="00000000" w:rsidP="006A37C1">
            <w:pPr>
              <w:pStyle w:val="BodyText"/>
              <w:rPr>
                <w:lang w:val="en-NZ"/>
              </w:rPr>
            </w:pPr>
            <w:r w:rsidRPr="006A37C1">
              <w:t>Range is restricted to essential operating conditions and any other variables essential to the work environment.</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Pumps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axial</w:t>
            </w:r>
          </w:p>
          <w:p w:rsidR="00000000" w:rsidRPr="006A37C1" w:rsidP="006A37C1">
            <w:pPr>
              <w:pStyle w:val="ListBullet"/>
            </w:pPr>
            <w:r w:rsidRPr="006A37C1">
              <w:t>centrifugal</w:t>
            </w:r>
          </w:p>
          <w:p w:rsidR="00000000" w:rsidRPr="006A37C1" w:rsidP="006A37C1">
            <w:pPr>
              <w:pStyle w:val="ListBullet"/>
            </w:pPr>
            <w:r w:rsidRPr="006A37C1">
              <w:t>gear</w:t>
            </w:r>
          </w:p>
          <w:p w:rsidR="00000000" w:rsidRPr="006A37C1" w:rsidP="006A37C1">
            <w:pPr>
              <w:pStyle w:val="ListBullet"/>
            </w:pPr>
            <w:r w:rsidRPr="006A37C1">
              <w:t>reciprocating</w:t>
            </w:r>
          </w:p>
          <w:p w:rsidR="00000000" w:rsidP="006A37C1">
            <w:pPr>
              <w:pStyle w:val="ListBullet"/>
              <w:rPr>
                <w:lang w:val="en-NZ"/>
              </w:rPr>
            </w:pPr>
            <w:r w:rsidRPr="006A37C1">
              <w:t>screw</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Serviced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dismantling rod and gears, seals, bearings and relief valve</w:t>
            </w:r>
          </w:p>
          <w:p w:rsidR="00000000" w:rsidRPr="006A37C1" w:rsidP="006A37C1">
            <w:pPr>
              <w:pStyle w:val="ListBullet"/>
            </w:pPr>
            <w:r w:rsidRPr="006A37C1">
              <w:t>identifying wear and deterioration</w:t>
            </w:r>
          </w:p>
          <w:p w:rsidR="00000000" w:rsidRPr="006A37C1" w:rsidP="006A37C1">
            <w:pPr>
              <w:pStyle w:val="ListBullet"/>
            </w:pPr>
            <w:r w:rsidRPr="006A37C1">
              <w:t>measuring wear in cylinders, neck rings and rods</w:t>
            </w:r>
          </w:p>
          <w:p w:rsidR="00000000" w:rsidRPr="006A37C1" w:rsidP="006A37C1">
            <w:pPr>
              <w:pStyle w:val="ListBullet"/>
            </w:pPr>
            <w:r w:rsidRPr="006A37C1">
              <w:t>protecting finished surfaces</w:t>
            </w:r>
          </w:p>
          <w:p w:rsidR="00000000" w:rsidRPr="006A37C1" w:rsidP="006A37C1">
            <w:pPr>
              <w:pStyle w:val="ListBullet"/>
            </w:pPr>
            <w:r w:rsidRPr="006A37C1">
              <w:t>removing:</w:t>
            </w:r>
          </w:p>
          <w:p w:rsidR="00000000" w:rsidRPr="006A37C1" w:rsidP="006A37C1">
            <w:pPr>
              <w:pStyle w:val="ListBullet"/>
            </w:pPr>
            <w:r w:rsidRPr="006A37C1">
              <w:t>gland packing</w:t>
            </w:r>
          </w:p>
          <w:p w:rsidR="00000000" w:rsidRPr="006A37C1" w:rsidP="006A37C1">
            <w:pPr>
              <w:pStyle w:val="ListBullet"/>
            </w:pPr>
            <w:r w:rsidRPr="006A37C1">
              <w:t>studs, int</w:t>
            </w:r>
            <w:r w:rsidRPr="006A37C1">
              <w:t>act and broken</w:t>
            </w:r>
          </w:p>
          <w:p w:rsidR="00000000" w:rsidP="006A37C1">
            <w:pPr>
              <w:pStyle w:val="ListBullet"/>
              <w:rPr>
                <w:lang w:val="en-NZ"/>
              </w:rPr>
            </w:pPr>
            <w:r w:rsidRPr="006A37C1">
              <w:t>replacing and adjusting seals</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Valves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ball</w:t>
            </w:r>
          </w:p>
          <w:p w:rsidR="00000000" w:rsidRPr="006A37C1" w:rsidP="006A37C1">
            <w:pPr>
              <w:pStyle w:val="ListBullet"/>
            </w:pPr>
            <w:r w:rsidRPr="006A37C1">
              <w:t>butterfly</w:t>
            </w:r>
          </w:p>
          <w:p w:rsidR="00000000" w:rsidRPr="006A37C1" w:rsidP="006A37C1">
            <w:pPr>
              <w:pStyle w:val="ListBullet"/>
            </w:pPr>
            <w:r w:rsidRPr="006A37C1">
              <w:t>check</w:t>
            </w:r>
          </w:p>
          <w:p w:rsidR="00000000" w:rsidRPr="006A37C1" w:rsidP="006A37C1">
            <w:pPr>
              <w:pStyle w:val="ListBullet"/>
            </w:pPr>
            <w:r w:rsidRPr="006A37C1">
              <w:t>diaphragm</w:t>
            </w:r>
          </w:p>
          <w:p w:rsidR="00000000" w:rsidRPr="006A37C1" w:rsidP="006A37C1">
            <w:pPr>
              <w:pStyle w:val="ListBullet"/>
            </w:pPr>
            <w:r w:rsidRPr="006A37C1">
              <w:t>gate</w:t>
            </w:r>
          </w:p>
          <w:p w:rsidR="00000000" w:rsidRPr="006A37C1" w:rsidP="006A37C1">
            <w:pPr>
              <w:pStyle w:val="ListBullet"/>
            </w:pPr>
            <w:r w:rsidRPr="006A37C1">
              <w:t>globe:</w:t>
            </w:r>
          </w:p>
          <w:p w:rsidR="00000000" w:rsidRPr="006A37C1" w:rsidP="006A37C1">
            <w:pPr>
              <w:pStyle w:val="ListBullet"/>
            </w:pPr>
            <w:r w:rsidRPr="006A37C1">
              <w:t>screw down non return</w:t>
            </w:r>
          </w:p>
          <w:p w:rsidR="00000000" w:rsidP="006A37C1">
            <w:pPr>
              <w:pStyle w:val="ListBullet"/>
              <w:rPr>
                <w:lang w:val="en-NZ"/>
              </w:rPr>
            </w:pPr>
            <w:r w:rsidRPr="006A37C1">
              <w:t>screw lift</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 xml:space="preserve">Valve maintenance include one or more of the </w:t>
            </w:r>
            <w:r w:rsidRPr="006A37C1">
              <w:br/>
              <w:t>following :</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 xml:space="preserve">examining seats, valves, spindles and glands </w:t>
            </w:r>
          </w:p>
          <w:p w:rsidR="00000000" w:rsidRPr="006A37C1" w:rsidP="006A37C1">
            <w:pPr>
              <w:pStyle w:val="ListBullet"/>
            </w:pPr>
            <w:r w:rsidRPr="006A37C1">
              <w:t>gland packing:</w:t>
            </w:r>
          </w:p>
          <w:p w:rsidR="00000000" w:rsidRPr="006A37C1" w:rsidP="006A37C1">
            <w:pPr>
              <w:pStyle w:val="ListBullet"/>
            </w:pPr>
            <w:r w:rsidRPr="006A37C1">
              <w:t>selection</w:t>
            </w:r>
          </w:p>
          <w:p w:rsidR="00000000" w:rsidRPr="006A37C1" w:rsidP="006A37C1">
            <w:pPr>
              <w:pStyle w:val="ListBullet"/>
            </w:pPr>
            <w:r w:rsidRPr="006A37C1">
              <w:t>removal</w:t>
            </w:r>
          </w:p>
          <w:p w:rsidR="00000000" w:rsidRPr="006A37C1" w:rsidP="006A37C1">
            <w:pPr>
              <w:pStyle w:val="ListBullet"/>
            </w:pPr>
            <w:r w:rsidRPr="006A37C1">
              <w:t>repacking</w:t>
            </w:r>
          </w:p>
          <w:p w:rsidR="00000000" w:rsidRPr="006A37C1" w:rsidP="006A37C1">
            <w:pPr>
              <w:pStyle w:val="ListBullet"/>
            </w:pPr>
            <w:r w:rsidRPr="006A37C1">
              <w:t>lapping valves and seats</w:t>
            </w:r>
          </w:p>
          <w:p w:rsidR="00000000" w:rsidP="006A37C1">
            <w:pPr>
              <w:pStyle w:val="ListBullet"/>
              <w:rPr>
                <w:lang w:val="en-NZ"/>
              </w:rPr>
            </w:pPr>
            <w:r w:rsidRPr="006A37C1">
              <w:t>machining valves and seats</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Air compressor is disassembled and inspected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coolers and cooling passages</w:t>
            </w:r>
          </w:p>
          <w:p w:rsidR="00000000" w:rsidRPr="006A37C1" w:rsidP="006A37C1">
            <w:pPr>
              <w:pStyle w:val="ListBullet"/>
            </w:pPr>
            <w:r w:rsidRPr="006A37C1">
              <w:t>lubricating systems</w:t>
            </w:r>
          </w:p>
          <w:p w:rsidR="00000000" w:rsidRPr="006A37C1" w:rsidP="006A37C1">
            <w:pPr>
              <w:pStyle w:val="ListBullet"/>
            </w:pPr>
            <w:r w:rsidRPr="006A37C1">
              <w:t>piston and rings</w:t>
            </w:r>
          </w:p>
          <w:p w:rsidR="00000000" w:rsidP="006A37C1">
            <w:pPr>
              <w:pStyle w:val="ListBullet"/>
              <w:rPr>
                <w:lang w:val="en-NZ"/>
              </w:rPr>
            </w:pPr>
            <w:r w:rsidRPr="006A37C1">
              <w:t>suction and delivery valves and seats</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Heat exchanger is disassembled and inspected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 xml:space="preserve">corrosion </w:t>
            </w:r>
          </w:p>
          <w:p w:rsidR="00000000" w:rsidRPr="006A37C1" w:rsidP="006A37C1">
            <w:pPr>
              <w:pStyle w:val="ListBullet"/>
            </w:pPr>
            <w:r w:rsidRPr="006A37C1">
              <w:t>erosion</w:t>
            </w:r>
          </w:p>
          <w:p w:rsidR="00000000" w:rsidRPr="006A37C1" w:rsidP="006A37C1">
            <w:pPr>
              <w:pStyle w:val="ListBullet"/>
            </w:pPr>
            <w:r w:rsidRPr="006A37C1">
              <w:t>fouling</w:t>
            </w:r>
          </w:p>
          <w:p w:rsidR="00000000" w:rsidRPr="006A37C1" w:rsidP="006A37C1">
            <w:pPr>
              <w:pStyle w:val="ListBullet"/>
            </w:pPr>
            <w:r w:rsidRPr="006A37C1">
              <w:t xml:space="preserve">leakage </w:t>
            </w:r>
          </w:p>
          <w:p w:rsidR="00000000" w:rsidP="006A37C1">
            <w:pPr>
              <w:pStyle w:val="ListBullet"/>
              <w:rPr>
                <w:lang w:val="en-NZ"/>
              </w:rPr>
            </w:pPr>
            <w:r w:rsidRPr="006A37C1">
              <w:t>provision for tube expansion</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Diesel engine components are disassembled and inspected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 xml:space="preserve">bearings </w:t>
            </w:r>
          </w:p>
          <w:p w:rsidR="00000000" w:rsidRPr="006A37C1" w:rsidP="006A37C1">
            <w:pPr>
              <w:pStyle w:val="ListBullet"/>
            </w:pPr>
            <w:r w:rsidRPr="006A37C1">
              <w:t>cooling system</w:t>
            </w:r>
          </w:p>
          <w:p w:rsidR="00000000" w:rsidRPr="006A37C1" w:rsidP="006A37C1">
            <w:pPr>
              <w:pStyle w:val="ListBullet"/>
            </w:pPr>
            <w:r w:rsidRPr="006A37C1">
              <w:t>crankshaft alignment</w:t>
            </w:r>
          </w:p>
          <w:p w:rsidR="00000000" w:rsidRPr="006A37C1" w:rsidP="006A37C1">
            <w:pPr>
              <w:pStyle w:val="ListBullet"/>
            </w:pPr>
            <w:r w:rsidRPr="006A37C1">
              <w:t>liners</w:t>
            </w:r>
          </w:p>
          <w:p w:rsidR="00000000" w:rsidRPr="006A37C1" w:rsidP="006A37C1">
            <w:pPr>
              <w:pStyle w:val="ListBullet"/>
            </w:pPr>
            <w:r w:rsidRPr="006A37C1">
              <w:t>lubrication system</w:t>
            </w:r>
          </w:p>
          <w:p w:rsidR="00000000" w:rsidRPr="006A37C1" w:rsidP="006A37C1">
            <w:pPr>
              <w:pStyle w:val="ListBullet"/>
            </w:pPr>
            <w:r w:rsidRPr="006A37C1">
              <w:t>pistons</w:t>
            </w:r>
          </w:p>
          <w:p w:rsidR="00000000" w:rsidRPr="006A37C1" w:rsidP="006A37C1">
            <w:pPr>
              <w:pStyle w:val="ListBullet"/>
            </w:pPr>
            <w:r w:rsidRPr="006A37C1">
              <w:t>rings</w:t>
            </w:r>
          </w:p>
          <w:p w:rsidR="00000000" w:rsidP="006A37C1">
            <w:pPr>
              <w:pStyle w:val="ListBullet"/>
              <w:rPr>
                <w:lang w:val="en-NZ"/>
              </w:rPr>
            </w:pPr>
            <w:r w:rsidRPr="006A37C1">
              <w:t>valves</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Routine maintenance on diesel engines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air intake system:</w:t>
            </w:r>
          </w:p>
          <w:p w:rsidR="00000000" w:rsidRPr="006A37C1" w:rsidP="006A37C1">
            <w:pPr>
              <w:pStyle w:val="ListBullet2"/>
            </w:pPr>
            <w:r w:rsidRPr="006A37C1">
              <w:t>inspecting and changing air filters</w:t>
            </w:r>
          </w:p>
          <w:p w:rsidR="00000000" w:rsidRPr="006A37C1" w:rsidP="006A37C1">
            <w:pPr>
              <w:pStyle w:val="ListBullet2"/>
            </w:pPr>
            <w:r w:rsidRPr="006A37C1">
              <w:t>inspecting turbocharger to make sure there is no fouling of compressor blades from crankcase gases</w:t>
            </w:r>
          </w:p>
          <w:p w:rsidR="00000000" w:rsidRPr="006A37C1" w:rsidP="006A37C1">
            <w:pPr>
              <w:pStyle w:val="ListBullet"/>
            </w:pPr>
            <w:r w:rsidRPr="006A37C1">
              <w:t>cooling system</w:t>
            </w:r>
          </w:p>
          <w:p w:rsidR="00000000" w:rsidRPr="006A37C1" w:rsidP="006A37C1">
            <w:pPr>
              <w:pStyle w:val="ListBullet2"/>
            </w:pPr>
            <w:r w:rsidRPr="006A37C1">
              <w:t>fluid l</w:t>
            </w:r>
            <w:r w:rsidRPr="006A37C1">
              <w:t>evel checks</w:t>
            </w:r>
          </w:p>
          <w:p w:rsidR="00000000" w:rsidRPr="006A37C1" w:rsidP="006A37C1">
            <w:pPr>
              <w:pStyle w:val="ListBullet2"/>
            </w:pPr>
            <w:r w:rsidRPr="006A37C1">
              <w:t>coolant sampling for trending analysis</w:t>
            </w:r>
          </w:p>
          <w:p w:rsidR="00000000" w:rsidRPr="006A37C1" w:rsidP="006A37C1">
            <w:pPr>
              <w:pStyle w:val="ListBullet2"/>
            </w:pPr>
            <w:r w:rsidRPr="006A37C1">
              <w:t>draining, flushing and refilling system when required</w:t>
            </w:r>
          </w:p>
          <w:p w:rsidR="00000000" w:rsidRPr="006A37C1" w:rsidP="006A37C1">
            <w:pPr>
              <w:pStyle w:val="ListBullet"/>
            </w:pPr>
            <w:r w:rsidRPr="006A37C1">
              <w:t>emissions systems:</w:t>
            </w:r>
          </w:p>
          <w:p w:rsidR="00000000" w:rsidRPr="006A37C1" w:rsidP="006A37C1">
            <w:pPr>
              <w:pStyle w:val="ListBullet2"/>
            </w:pPr>
            <w:r w:rsidRPr="006A37C1">
              <w:t xml:space="preserve">inspecting crankcase ventilation systems, selective catalytic reduction (SCR) systems </w:t>
            </w:r>
            <w:r w:rsidRPr="006A37C1">
              <w:t>and diesel particulate filters (if so equipped)</w:t>
            </w:r>
          </w:p>
          <w:p w:rsidR="00000000" w:rsidRPr="006A37C1" w:rsidP="006A37C1">
            <w:pPr>
              <w:pStyle w:val="ListBullet"/>
            </w:pPr>
            <w:r w:rsidRPr="006A37C1">
              <w:t>exhaust system:</w:t>
            </w:r>
          </w:p>
          <w:p w:rsidR="00000000" w:rsidRPr="006A37C1" w:rsidP="006A37C1">
            <w:pPr>
              <w:pStyle w:val="ListBullet2"/>
            </w:pPr>
            <w:r w:rsidRPr="006A37C1">
              <w:t>inspecting for leaks, corrosion, wet stacking</w:t>
            </w:r>
          </w:p>
          <w:p w:rsidR="00000000" w:rsidRPr="006A37C1" w:rsidP="006A37C1">
            <w:pPr>
              <w:pStyle w:val="ListBullet"/>
            </w:pPr>
            <w:r w:rsidRPr="006A37C1">
              <w:t>fuel system:</w:t>
            </w:r>
          </w:p>
          <w:p w:rsidR="00000000" w:rsidRPr="006A37C1" w:rsidP="006A37C1">
            <w:pPr>
              <w:pStyle w:val="ListBullet2"/>
            </w:pPr>
            <w:r w:rsidRPr="006A37C1">
              <w:t>changing fuel filters, fuel injectors</w:t>
            </w:r>
          </w:p>
          <w:p w:rsidR="00000000" w:rsidRPr="006A37C1" w:rsidP="006A37C1">
            <w:pPr>
              <w:pStyle w:val="ListBullet2"/>
            </w:pPr>
            <w:r w:rsidRPr="006A37C1">
              <w:t>checking water separators</w:t>
            </w:r>
          </w:p>
          <w:p w:rsidR="00000000" w:rsidRPr="006A37C1" w:rsidP="006A37C1">
            <w:pPr>
              <w:pStyle w:val="ListBullet"/>
            </w:pPr>
            <w:r w:rsidRPr="006A37C1">
              <w:t>lubrication:</w:t>
            </w:r>
          </w:p>
          <w:p w:rsidR="00000000" w:rsidRPr="006A37C1" w:rsidP="006A37C1">
            <w:pPr>
              <w:pStyle w:val="ListBullet2"/>
            </w:pPr>
            <w:r w:rsidRPr="006A37C1">
              <w:t>checking levels</w:t>
            </w:r>
          </w:p>
          <w:p w:rsidR="00000000" w:rsidRPr="006A37C1" w:rsidP="006A37C1">
            <w:pPr>
              <w:pStyle w:val="ListBullet2"/>
            </w:pPr>
            <w:r w:rsidRPr="006A37C1">
              <w:t>changing oil, oil filters</w:t>
            </w:r>
          </w:p>
          <w:p w:rsidR="00000000" w:rsidRPr="006A37C1" w:rsidP="006A37C1">
            <w:pPr>
              <w:pStyle w:val="ListBullet2"/>
            </w:pPr>
            <w:r w:rsidRPr="006A37C1">
              <w:t>taking o</w:t>
            </w:r>
            <w:r w:rsidRPr="006A37C1">
              <w:t>il samples for trending analysis to optimise oil change intervals and to detect engine wear</w:t>
            </w:r>
          </w:p>
          <w:p w:rsidR="00000000" w:rsidRPr="006A37C1" w:rsidP="006A37C1">
            <w:pPr>
              <w:pStyle w:val="ListBullet"/>
            </w:pPr>
            <w:r w:rsidRPr="006A37C1">
              <w:t>mechanical systems:</w:t>
            </w:r>
          </w:p>
          <w:p w:rsidR="00000000" w:rsidRPr="006A37C1" w:rsidP="006A37C1">
            <w:pPr>
              <w:pStyle w:val="ListBullet2"/>
            </w:pPr>
            <w:r w:rsidRPr="006A37C1">
              <w:t>inspecting resilient engine mounts and torsional couplings</w:t>
            </w:r>
          </w:p>
          <w:p w:rsidR="00000000" w:rsidRPr="006A37C1" w:rsidP="006A37C1">
            <w:pPr>
              <w:pStyle w:val="ListBullet2"/>
            </w:pPr>
            <w:r w:rsidRPr="006A37C1">
              <w:t>generally inspecting for leaks, wear or deterioration</w:t>
            </w:r>
          </w:p>
          <w:p w:rsidR="00000000" w:rsidRPr="006A37C1" w:rsidP="006A37C1">
            <w:pPr>
              <w:pStyle w:val="ListBullet"/>
            </w:pPr>
            <w:r w:rsidRPr="006A37C1">
              <w:t>operating systems:</w:t>
            </w:r>
          </w:p>
          <w:p w:rsidR="00000000" w:rsidRPr="006A37C1" w:rsidP="006A37C1">
            <w:pPr>
              <w:pStyle w:val="ListBullet2"/>
            </w:pPr>
            <w:r w:rsidRPr="006A37C1">
              <w:t>downloading data from digital engine management system to note and review alarm conditions</w:t>
            </w:r>
          </w:p>
          <w:p w:rsidR="00000000" w:rsidRPr="006A37C1" w:rsidP="006A37C1">
            <w:pPr>
              <w:pStyle w:val="ListBullet"/>
            </w:pPr>
            <w:r w:rsidRPr="006A37C1">
              <w:t>valves and heads:</w:t>
            </w:r>
          </w:p>
          <w:p w:rsidR="00000000" w:rsidRPr="006A37C1" w:rsidP="006A37C1">
            <w:pPr>
              <w:pStyle w:val="ListBullet2"/>
            </w:pPr>
            <w:r w:rsidRPr="006A37C1">
              <w:t>inspecting, adjusting and recording valve train wear for trending analysis</w:t>
            </w:r>
          </w:p>
          <w:p w:rsidR="00000000" w:rsidP="006A37C1">
            <w:pPr>
              <w:pStyle w:val="ListBullet2"/>
              <w:rPr>
                <w:lang w:val="en-NZ"/>
              </w:rPr>
            </w:pPr>
            <w:r w:rsidRPr="006A37C1">
              <w:t>inspecting and recording cylinder head wear for trending analysis</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Diesel engine components are refurbished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air start valves</w:t>
            </w:r>
          </w:p>
          <w:p w:rsidR="00000000" w:rsidRPr="006A37C1" w:rsidP="006A37C1">
            <w:pPr>
              <w:pStyle w:val="ListBullet"/>
            </w:pPr>
            <w:r w:rsidRPr="006A37C1">
              <w:t>cylinder heads</w:t>
            </w:r>
          </w:p>
          <w:p w:rsidR="00000000" w:rsidRPr="006A37C1" w:rsidP="006A37C1">
            <w:pPr>
              <w:pStyle w:val="ListBullet"/>
            </w:pPr>
            <w:r w:rsidRPr="006A37C1">
              <w:t>exhaust valves</w:t>
            </w:r>
          </w:p>
          <w:p w:rsidR="00000000" w:rsidRPr="006A37C1" w:rsidP="006A37C1">
            <w:pPr>
              <w:pStyle w:val="ListBullet"/>
            </w:pPr>
            <w:r w:rsidRPr="006A37C1">
              <w:t>fuel injectors</w:t>
            </w:r>
          </w:p>
          <w:p w:rsidR="00000000" w:rsidP="006A37C1">
            <w:pPr>
              <w:pStyle w:val="ListBullet"/>
              <w:rPr>
                <w:lang w:val="en-NZ"/>
              </w:rPr>
            </w:pPr>
            <w:r w:rsidRPr="006A37C1">
              <w:t>relief valves</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Components of turbocharger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air casing</w:t>
            </w:r>
          </w:p>
          <w:p w:rsidR="00000000" w:rsidRPr="006A37C1" w:rsidP="006A37C1">
            <w:pPr>
              <w:pStyle w:val="ListBullet"/>
            </w:pPr>
            <w:r w:rsidRPr="006A37C1">
              <w:t>air filters</w:t>
            </w:r>
          </w:p>
          <w:p w:rsidR="00000000" w:rsidRPr="006A37C1" w:rsidP="006A37C1">
            <w:pPr>
              <w:pStyle w:val="ListBullet"/>
            </w:pPr>
            <w:r w:rsidRPr="006A37C1">
              <w:t>bearings</w:t>
            </w:r>
          </w:p>
          <w:p w:rsidR="00000000" w:rsidRPr="006A37C1" w:rsidP="006A37C1">
            <w:pPr>
              <w:pStyle w:val="ListBullet"/>
            </w:pPr>
            <w:r w:rsidRPr="006A37C1">
              <w:t>diffuser</w:t>
            </w:r>
          </w:p>
          <w:p w:rsidR="00000000" w:rsidRPr="006A37C1" w:rsidP="006A37C1">
            <w:pPr>
              <w:pStyle w:val="ListBullet"/>
            </w:pPr>
            <w:r w:rsidRPr="006A37C1">
              <w:t>gas inlet grid</w:t>
            </w:r>
          </w:p>
          <w:p w:rsidR="00000000" w:rsidRPr="006A37C1" w:rsidP="006A37C1">
            <w:pPr>
              <w:pStyle w:val="ListBullet"/>
            </w:pPr>
            <w:r w:rsidRPr="006A37C1">
              <w:t>impeller</w:t>
            </w:r>
          </w:p>
          <w:p w:rsidR="00000000" w:rsidRPr="006A37C1" w:rsidP="006A37C1">
            <w:pPr>
              <w:pStyle w:val="ListBullet"/>
            </w:pPr>
            <w:r w:rsidRPr="006A37C1">
              <w:t>inducer</w:t>
            </w:r>
          </w:p>
          <w:p w:rsidR="00000000" w:rsidRPr="006A37C1" w:rsidP="006A37C1">
            <w:pPr>
              <w:pStyle w:val="ListBullet"/>
            </w:pPr>
            <w:r w:rsidRPr="006A37C1">
              <w:t>nozzle ring</w:t>
            </w:r>
          </w:p>
          <w:p w:rsidR="00000000" w:rsidRPr="006A37C1" w:rsidP="006A37C1">
            <w:pPr>
              <w:pStyle w:val="ListBullet"/>
            </w:pPr>
            <w:r w:rsidRPr="006A37C1">
              <w:t>rotor</w:t>
            </w:r>
          </w:p>
          <w:p w:rsidR="00000000" w:rsidP="006A37C1">
            <w:pPr>
              <w:pStyle w:val="ListBullet"/>
              <w:rPr>
                <w:lang w:val="en-NZ"/>
              </w:rPr>
            </w:pPr>
            <w:r w:rsidRPr="006A37C1">
              <w:t>volute</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Inspection requirements for marine boiler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fire side</w:t>
            </w:r>
          </w:p>
          <w:p w:rsidR="00000000" w:rsidP="006A37C1">
            <w:pPr>
              <w:pStyle w:val="ListBullet"/>
              <w:rPr>
                <w:lang w:val="en-NZ"/>
              </w:rPr>
            </w:pPr>
            <w:r w:rsidRPr="006A37C1">
              <w:t>water side</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Inspection requirements for marine refrigeration unit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compressors</w:t>
            </w:r>
          </w:p>
          <w:p w:rsidR="00000000" w:rsidRPr="006A37C1" w:rsidP="006A37C1">
            <w:pPr>
              <w:pStyle w:val="ListBullet"/>
            </w:pPr>
            <w:r w:rsidRPr="006A37C1">
              <w:t>condensers</w:t>
            </w:r>
          </w:p>
          <w:p w:rsidR="00000000" w:rsidRPr="006A37C1" w:rsidP="006A37C1">
            <w:pPr>
              <w:pStyle w:val="ListBullet"/>
            </w:pPr>
            <w:r w:rsidRPr="006A37C1">
              <w:t xml:space="preserve">evaporators </w:t>
            </w:r>
          </w:p>
          <w:p w:rsidR="00000000" w:rsidRPr="006A37C1" w:rsidP="006A37C1">
            <w:pPr>
              <w:pStyle w:val="ListBullet"/>
            </w:pPr>
            <w:r w:rsidRPr="006A37C1">
              <w:t>expansion valves</w:t>
            </w:r>
          </w:p>
          <w:p w:rsidR="00000000" w:rsidP="006A37C1">
            <w:pPr>
              <w:pStyle w:val="ListBullet"/>
              <w:rPr>
                <w:lang w:val="en-NZ"/>
              </w:rPr>
            </w:pPr>
            <w:r w:rsidRPr="006A37C1">
              <w:t>oil separators</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Components of lubricating system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settling tank</w:t>
            </w:r>
          </w:p>
          <w:p w:rsidR="00000000" w:rsidRPr="006A37C1" w:rsidP="006A37C1">
            <w:pPr>
              <w:pStyle w:val="ListBullet"/>
            </w:pPr>
            <w:r w:rsidRPr="006A37C1">
              <w:t>system bearings</w:t>
            </w:r>
          </w:p>
          <w:p w:rsidR="00000000" w:rsidP="006A37C1">
            <w:pPr>
              <w:pStyle w:val="ListBullet"/>
              <w:rPr>
                <w:lang w:val="en-NZ"/>
              </w:rPr>
            </w:pPr>
            <w:r w:rsidRPr="006A37C1">
              <w:t>system filters</w:t>
            </w: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p>
        </w:tc>
      </w:tr>
      <w:tr w:rsidTr="00916D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A37C1">
            <w:pPr>
              <w:pStyle w:val="BodyText"/>
              <w:rPr>
                <w:lang w:val="en-NZ"/>
              </w:rPr>
            </w:pPr>
            <w:r w:rsidRPr="006A37C1">
              <w:t>Deck machinery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A37C1" w:rsidP="006A37C1">
            <w:pPr>
              <w:pStyle w:val="ListBullet"/>
            </w:pPr>
            <w:r w:rsidRPr="006A37C1">
              <w:t>cranes</w:t>
            </w:r>
          </w:p>
          <w:p w:rsidR="00000000" w:rsidRPr="006A37C1" w:rsidP="006A37C1">
            <w:pPr>
              <w:pStyle w:val="ListBullet"/>
            </w:pPr>
            <w:r w:rsidRPr="006A37C1">
              <w:t>lifeboat davits and gear</w:t>
            </w:r>
          </w:p>
          <w:p w:rsidR="00000000" w:rsidRPr="006A37C1" w:rsidP="006A37C1">
            <w:pPr>
              <w:pStyle w:val="ListBullet"/>
            </w:pPr>
            <w:r w:rsidRPr="006A37C1">
              <w:t>mooring winch</w:t>
            </w:r>
          </w:p>
          <w:p w:rsidR="00000000" w:rsidRPr="006A37C1" w:rsidP="006A37C1">
            <w:pPr>
              <w:pStyle w:val="ListBullet"/>
            </w:pPr>
            <w:r w:rsidRPr="006A37C1">
              <w:t xml:space="preserve">winch </w:t>
            </w:r>
          </w:p>
          <w:p w:rsidR="00000000" w:rsidRPr="006A37C1" w:rsidP="006A37C1">
            <w:pPr>
              <w:pStyle w:val="ListBullet"/>
            </w:pPr>
            <w:r w:rsidRPr="006A37C1">
              <w:t>windlass</w:t>
            </w:r>
          </w:p>
        </w:tc>
      </w:tr>
    </w:tbl>
    <w:p w:rsidR="00000000" w:rsidRPr="006A37C1" w:rsidP="006A37C1">
      <w:pPr>
        <w:pStyle w:val="BodyText"/>
      </w:pPr>
    </w:p>
    <w:p w:rsidR="00000000" w:rsidRPr="006A37C1" w:rsidP="006A37C1">
      <w:pPr>
        <w:pStyle w:val="AllowPageBreak"/>
      </w:pPr>
    </w:p>
    <w:p w:rsidR="00000000" w:rsidRPr="006A37C1" w:rsidP="006A37C1">
      <w:pPr>
        <w:pStyle w:val="Heading1"/>
      </w:pPr>
      <w:bookmarkStart w:id="9" w:name="O_596608"/>
      <w:bookmarkEnd w:id="9"/>
      <w:r w:rsidRPr="006A37C1">
        <w:t>Unit Mapping Information</w:t>
      </w:r>
    </w:p>
    <w:p w:rsidR="00000000" w:rsidRPr="006A37C1" w:rsidP="00916D26">
      <w:pPr>
        <w:pStyle w:val="BodyText"/>
      </w:pPr>
      <w:r w:rsidRPr="006A37C1">
        <w:t>This is a new unit. This unit is equivalent to MARB5002A Maintain and repair shipboard machinery and equipment.</w:t>
      </w:r>
    </w:p>
    <w:p w:rsidR="00000000" w:rsidRPr="006A37C1" w:rsidP="006A37C1">
      <w:pPr>
        <w:pStyle w:val="Heading1"/>
      </w:pPr>
      <w:bookmarkStart w:id="10" w:name="O_596617"/>
      <w:bookmarkEnd w:id="10"/>
      <w:r w:rsidRPr="006A37C1">
        <w:t>Links</w:t>
      </w:r>
    </w:p>
    <w:p w:rsidR="00000000" w:rsidRPr="006A37C1" w:rsidP="00916D26">
      <w:pPr>
        <w:pStyle w:val="BodyText"/>
      </w:pPr>
      <w:r w:rsidRPr="006A37C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85A65">
        <w:rPr>
          <w:rStyle w:val="Hyperlink"/>
        </w:rPr>
        <w:t>https://vetnet.gov.au/Pages/TrainingDocs.aspx?q=772efb7b-4cce-47fe-9bbd-ee3b1d1eb4c2</w:t>
      </w:r>
      <w:r>
        <w:fldChar w:fldCharType="end"/>
      </w:r>
    </w:p>
    <w:p w:rsidR="00000000" w:rsidRPr="006A37C1" w:rsidP="006A37C1"/>
    <w:sectPr w:rsidSect="006A3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7C1" w:rsidRPr="00916D26" w:rsidP="00916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26" w:rsidP="006A3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16D26" w:rsidP="006A37C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6D26" w:rsidP="006A3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7C1" w:rsidRPr="00916D26" w:rsidP="00916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26" w:rsidRPr="002D2AF8" w:rsidP="006A37C1">
    <w:pPr>
      <w:pStyle w:val="Header"/>
      <w:framePr w:wrap="around"/>
    </w:pPr>
    <w:r>
      <w:fldChar w:fldCharType="begin"/>
    </w:r>
    <w:r>
      <w:instrText xml:space="preserve"> TITLE   \* MERGEFORMAT </w:instrText>
    </w:r>
    <w:r>
      <w:fldChar w:fldCharType="separate"/>
    </w:r>
    <w:r>
      <w:t>MARB014 Maintain and repair shipboard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16D26" w:rsidP="006A3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2D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A6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81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7C1"/>
    <w:pPr>
      <w:spacing w:before="360" w:after="60"/>
      <w:outlineLvl w:val="0"/>
    </w:pPr>
    <w:rPr>
      <w:sz w:val="32"/>
    </w:rPr>
  </w:style>
  <w:style w:type="paragraph" w:styleId="Heading2">
    <w:name w:val="heading 2"/>
    <w:basedOn w:val="HeadingBase"/>
    <w:next w:val="BodyText"/>
    <w:link w:val="Heading2Char"/>
    <w:qFormat/>
    <w:rsid w:val="006A37C1"/>
    <w:pPr>
      <w:keepLines/>
      <w:spacing w:before="240" w:after="120"/>
      <w:outlineLvl w:val="1"/>
    </w:pPr>
    <w:rPr>
      <w:sz w:val="28"/>
      <w:szCs w:val="40"/>
    </w:rPr>
  </w:style>
  <w:style w:type="paragraph" w:styleId="Heading3">
    <w:name w:val="heading 3"/>
    <w:basedOn w:val="HeadingBase"/>
    <w:next w:val="BodyText"/>
    <w:link w:val="Heading3Char"/>
    <w:qFormat/>
    <w:rsid w:val="006A37C1"/>
    <w:pPr>
      <w:spacing w:before="180" w:after="120"/>
      <w:outlineLvl w:val="2"/>
    </w:pPr>
    <w:rPr>
      <w:spacing w:val="-10"/>
      <w:kern w:val="32"/>
    </w:rPr>
  </w:style>
  <w:style w:type="paragraph" w:styleId="Heading4">
    <w:name w:val="heading 4"/>
    <w:basedOn w:val="HeadingBase"/>
    <w:next w:val="BodyText"/>
    <w:link w:val="Heading4Char"/>
    <w:qFormat/>
    <w:rsid w:val="006A37C1"/>
    <w:pPr>
      <w:spacing w:before="160" w:after="120"/>
      <w:outlineLvl w:val="3"/>
    </w:pPr>
    <w:rPr>
      <w:sz w:val="22"/>
    </w:rPr>
  </w:style>
  <w:style w:type="paragraph" w:styleId="Heading5">
    <w:name w:val="heading 5"/>
    <w:basedOn w:val="HeadingBase"/>
    <w:next w:val="Normal"/>
    <w:link w:val="Heading5Char"/>
    <w:qFormat/>
    <w:rsid w:val="006A37C1"/>
    <w:pPr>
      <w:spacing w:before="80"/>
      <w:outlineLvl w:val="4"/>
    </w:pPr>
    <w:rPr>
      <w:color w:val="918585"/>
      <w:sz w:val="20"/>
    </w:rPr>
  </w:style>
  <w:style w:type="paragraph" w:styleId="Heading6">
    <w:name w:val="heading 6"/>
    <w:basedOn w:val="HeadingBase"/>
    <w:next w:val="Normal"/>
    <w:link w:val="Heading6Char"/>
    <w:qFormat/>
    <w:rsid w:val="006A37C1"/>
    <w:pPr>
      <w:spacing w:before="60"/>
      <w:outlineLvl w:val="5"/>
    </w:pPr>
    <w:rPr>
      <w:color w:val="918585"/>
      <w:sz w:val="20"/>
    </w:rPr>
  </w:style>
  <w:style w:type="paragraph" w:styleId="Heading7">
    <w:name w:val="heading 7"/>
    <w:basedOn w:val="Normal"/>
    <w:next w:val="Normal"/>
    <w:link w:val="Heading7Char"/>
    <w:qFormat/>
    <w:rsid w:val="006A37C1"/>
    <w:pPr>
      <w:ind w:left="720"/>
      <w:outlineLvl w:val="6"/>
    </w:pPr>
    <w:rPr>
      <w:i/>
    </w:rPr>
  </w:style>
  <w:style w:type="paragraph" w:styleId="Heading8">
    <w:name w:val="heading 8"/>
    <w:basedOn w:val="Normal"/>
    <w:next w:val="Normal"/>
    <w:link w:val="Heading8Char"/>
    <w:qFormat/>
    <w:rsid w:val="006A37C1"/>
    <w:pPr>
      <w:ind w:left="720"/>
      <w:outlineLvl w:val="7"/>
    </w:pPr>
    <w:rPr>
      <w:i/>
    </w:rPr>
  </w:style>
  <w:style w:type="paragraph" w:styleId="Heading9">
    <w:name w:val="heading 9"/>
    <w:basedOn w:val="Normal"/>
    <w:next w:val="Normal"/>
    <w:link w:val="Heading9Char"/>
    <w:qFormat/>
    <w:rsid w:val="006A37C1"/>
    <w:pPr>
      <w:ind w:left="720"/>
      <w:outlineLvl w:val="8"/>
    </w:pPr>
    <w:rPr>
      <w:i/>
    </w:rPr>
  </w:style>
  <w:style w:type="character" w:default="1" w:styleId="DefaultParagraphFont">
    <w:name w:val="Default Paragraph Font"/>
    <w:uiPriority w:val="1"/>
    <w:unhideWhenUsed/>
    <w:rsid w:val="006A3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7C1"/>
  </w:style>
  <w:style w:type="character" w:customStyle="1" w:styleId="Heading1Char">
    <w:name w:val="Heading 1 Char"/>
    <w:basedOn w:val="DefaultParagraphFont"/>
    <w:link w:val="Heading1"/>
    <w:rsid w:val="006A37C1"/>
    <w:rPr>
      <w:rFonts w:ascii="Times New Roman" w:eastAsia="Times New Roman" w:hAnsi="Times New Roman" w:cs="Times New Roman"/>
      <w:b/>
      <w:sz w:val="32"/>
      <w:szCs w:val="20"/>
      <w:lang w:eastAsia="en-US"/>
    </w:rPr>
  </w:style>
  <w:style w:type="paragraph" w:styleId="BodyText">
    <w:name w:val="Body Text"/>
    <w:basedOn w:val="Normal"/>
    <w:link w:val="BodyTextChar"/>
    <w:rsid w:val="006A37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7C1"/>
    <w:rPr>
      <w:rFonts w:ascii="Times New Roman" w:eastAsia="Times New Roman" w:hAnsi="Times New Roman" w:cs="Times New Roman"/>
      <w:sz w:val="24"/>
      <w:lang w:eastAsia="en-US"/>
    </w:rPr>
  </w:style>
  <w:style w:type="paragraph" w:styleId="ListBullet">
    <w:name w:val="List Bullet"/>
    <w:basedOn w:val="List"/>
    <w:rsid w:val="006A37C1"/>
    <w:pPr>
      <w:numPr>
        <w:numId w:val="12"/>
      </w:numPr>
      <w:tabs>
        <w:tab w:val="clear" w:pos="340"/>
      </w:tabs>
      <w:spacing w:before="40" w:after="40"/>
    </w:pPr>
  </w:style>
  <w:style w:type="character" w:customStyle="1" w:styleId="SpecialBold">
    <w:name w:val="Special Bold"/>
    <w:basedOn w:val="DefaultParagraphFont"/>
    <w:rsid w:val="006A37C1"/>
    <w:rPr>
      <w:b/>
      <w:spacing w:val="0"/>
    </w:rPr>
  </w:style>
  <w:style w:type="paragraph" w:styleId="ListBullet2">
    <w:name w:val="List Bullet 2"/>
    <w:basedOn w:val="List2"/>
    <w:rsid w:val="006A37C1"/>
    <w:pPr>
      <w:numPr>
        <w:numId w:val="13"/>
      </w:numPr>
      <w:tabs>
        <w:tab w:val="clear" w:pos="680"/>
      </w:tabs>
    </w:pPr>
  </w:style>
  <w:style w:type="paragraph" w:customStyle="1" w:styleId="SuperHeading">
    <w:name w:val="SuperHeading"/>
    <w:basedOn w:val="Normal"/>
    <w:rsid w:val="006A37C1"/>
    <w:pPr>
      <w:spacing w:before="240" w:after="120"/>
      <w:outlineLvl w:val="0"/>
    </w:pPr>
    <w:rPr>
      <w:rFonts w:ascii="Times New Roman" w:hAnsi="Times New Roman"/>
      <w:b/>
      <w:sz w:val="32"/>
    </w:rPr>
  </w:style>
  <w:style w:type="paragraph" w:customStyle="1" w:styleId="AllowPageBreak">
    <w:name w:val="AllowPageBreak"/>
    <w:rsid w:val="006A37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3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7C1"/>
    <w:rPr>
      <w:rFonts w:ascii="Courier New" w:eastAsia="Times New Roman" w:hAnsi="Courier New" w:cs="Times New Roman"/>
      <w:i/>
      <w:szCs w:val="20"/>
      <w:lang w:eastAsia="en-US"/>
    </w:rPr>
  </w:style>
  <w:style w:type="paragraph" w:customStyle="1" w:styleId="HeadingBase">
    <w:name w:val="Heading Base"/>
    <w:rsid w:val="006A3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7C1"/>
    <w:pPr>
      <w:tabs>
        <w:tab w:val="right" w:leader="dot" w:pos="9072"/>
      </w:tabs>
      <w:ind w:left="567"/>
    </w:pPr>
    <w:rPr>
      <w:szCs w:val="22"/>
    </w:rPr>
  </w:style>
  <w:style w:type="paragraph" w:customStyle="1" w:styleId="TOCBase">
    <w:name w:val="TOC Base"/>
    <w:rsid w:val="006A3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7C1"/>
    <w:pPr>
      <w:tabs>
        <w:tab w:val="right" w:leader="dot" w:pos="9072"/>
      </w:tabs>
      <w:spacing w:before="40" w:after="40"/>
      <w:ind w:left="284"/>
    </w:pPr>
    <w:rPr>
      <w:rFonts w:ascii="Times New Roman" w:hAnsi="Times New Roman"/>
    </w:rPr>
  </w:style>
  <w:style w:type="paragraph" w:styleId="TOC1">
    <w:name w:val="toc 1"/>
    <w:basedOn w:val="TOCBase"/>
    <w:next w:val="Normal"/>
    <w:rsid w:val="006A3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7C1"/>
    <w:rPr>
      <w:rFonts w:ascii="Times New Roman" w:eastAsia="Times New Roman" w:hAnsi="Times New Roman" w:cs="Times New Roman"/>
      <w:sz w:val="16"/>
      <w:lang w:eastAsia="en-US"/>
    </w:rPr>
  </w:style>
  <w:style w:type="paragraph" w:styleId="Title">
    <w:name w:val="Title"/>
    <w:basedOn w:val="HeadingBase"/>
    <w:link w:val="TitleChar"/>
    <w:qFormat/>
    <w:rsid w:val="006A37C1"/>
    <w:pPr>
      <w:spacing w:before="5040"/>
      <w:jc w:val="center"/>
    </w:pPr>
    <w:rPr>
      <w:sz w:val="48"/>
      <w:szCs w:val="72"/>
      <w:lang w:val="en-US"/>
    </w:rPr>
  </w:style>
  <w:style w:type="character" w:customStyle="1" w:styleId="TitleChar">
    <w:name w:val="Title Char"/>
    <w:basedOn w:val="DefaultParagraphFont"/>
    <w:link w:val="Title"/>
    <w:rsid w:val="006A3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7C1"/>
    <w:pPr>
      <w:tabs>
        <w:tab w:val="left" w:pos="3600"/>
        <w:tab w:val="left" w:pos="3958"/>
      </w:tabs>
    </w:pPr>
  </w:style>
  <w:style w:type="paragraph" w:styleId="List">
    <w:name w:val="List"/>
    <w:basedOn w:val="BodyText"/>
    <w:next w:val="BodyText"/>
    <w:rsid w:val="006A37C1"/>
    <w:pPr>
      <w:tabs>
        <w:tab w:val="left" w:pos="340"/>
      </w:tabs>
      <w:spacing w:before="60" w:after="60"/>
      <w:ind w:left="340" w:hanging="340"/>
    </w:pPr>
  </w:style>
  <w:style w:type="paragraph" w:customStyle="1" w:styleId="Note">
    <w:name w:val="Note"/>
    <w:basedOn w:val="BodyText"/>
    <w:rsid w:val="006A3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7C1"/>
    <w:pPr>
      <w:framePr w:wrap="auto" w:hAnchor="text" w:y="6049"/>
    </w:pPr>
    <w:rPr>
      <w:color w:val="000000"/>
      <w:sz w:val="40"/>
    </w:rPr>
  </w:style>
  <w:style w:type="paragraph" w:customStyle="1" w:styleId="TOCTitle">
    <w:name w:val="TOCTitle"/>
    <w:basedOn w:val="Heading1"/>
    <w:rsid w:val="006A37C1"/>
    <w:pPr>
      <w:spacing w:after="240"/>
      <w:jc w:val="center"/>
      <w:outlineLvl w:val="9"/>
    </w:pPr>
    <w:rPr>
      <w:caps/>
    </w:rPr>
  </w:style>
  <w:style w:type="paragraph" w:customStyle="1" w:styleId="Version">
    <w:name w:val="Version"/>
    <w:rsid w:val="006A3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7C1"/>
    <w:pPr>
      <w:keepNext w:val="0"/>
      <w:tabs>
        <w:tab w:val="right" w:pos="4176"/>
      </w:tabs>
      <w:ind w:left="198" w:hanging="198"/>
    </w:pPr>
    <w:rPr>
      <w:rFonts w:ascii="Garamond" w:hAnsi="Garamond"/>
    </w:rPr>
  </w:style>
  <w:style w:type="paragraph" w:styleId="IndexHeading">
    <w:name w:val="index heading"/>
    <w:basedOn w:val="Normal"/>
    <w:next w:val="Index1"/>
    <w:semiHidden/>
    <w:rsid w:val="006A37C1"/>
    <w:pPr>
      <w:spacing w:before="120" w:after="120"/>
    </w:pPr>
    <w:rPr>
      <w:rFonts w:ascii="Arial" w:hAnsi="Arial"/>
      <w:b/>
      <w:color w:val="918585"/>
      <w:sz w:val="24"/>
    </w:rPr>
  </w:style>
  <w:style w:type="paragraph" w:styleId="Header">
    <w:name w:val="header"/>
    <w:basedOn w:val="Normal"/>
    <w:link w:val="HeaderChar"/>
    <w:rsid w:val="006A3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7C1"/>
    <w:rPr>
      <w:rFonts w:ascii="Times New Roman" w:eastAsia="Times New Roman" w:hAnsi="Times New Roman" w:cs="Times New Roman"/>
      <w:sz w:val="16"/>
      <w:szCs w:val="20"/>
      <w:lang w:val="en-GB" w:eastAsia="en-US"/>
    </w:rPr>
  </w:style>
  <w:style w:type="paragraph" w:customStyle="1" w:styleId="Chapter">
    <w:name w:val="Chapter"/>
    <w:basedOn w:val="Normal"/>
    <w:rsid w:val="006A37C1"/>
    <w:pPr>
      <w:spacing w:before="240"/>
    </w:pPr>
    <w:rPr>
      <w:rFonts w:ascii="Times New Roman" w:hAnsi="Times New Roman"/>
      <w:smallCaps/>
      <w:spacing w:val="80"/>
      <w:sz w:val="28"/>
    </w:rPr>
  </w:style>
  <w:style w:type="paragraph" w:customStyle="1" w:styleId="InChapter">
    <w:name w:val="InChapter"/>
    <w:basedOn w:val="Heading3"/>
    <w:rsid w:val="006A37C1"/>
    <w:pPr>
      <w:spacing w:after="240"/>
      <w:outlineLvl w:val="9"/>
    </w:pPr>
    <w:rPr>
      <w:noProof/>
    </w:rPr>
  </w:style>
  <w:style w:type="paragraph" w:styleId="Index2">
    <w:name w:val="index 2"/>
    <w:basedOn w:val="Normal"/>
    <w:next w:val="Normal"/>
    <w:semiHidden/>
    <w:rsid w:val="006A37C1"/>
    <w:pPr>
      <w:tabs>
        <w:tab w:val="right" w:pos="4176"/>
      </w:tabs>
      <w:ind w:left="568" w:hanging="284"/>
    </w:pPr>
    <w:rPr>
      <w:rFonts w:ascii="Garamond" w:hAnsi="Garamond"/>
    </w:rPr>
  </w:style>
  <w:style w:type="paragraph" w:customStyle="1" w:styleId="Byline">
    <w:name w:val="Byline"/>
    <w:rsid w:val="006A3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7C1"/>
    <w:pPr>
      <w:tabs>
        <w:tab w:val="clear" w:pos="3600"/>
        <w:tab w:val="clear" w:pos="3958"/>
      </w:tabs>
      <w:jc w:val="right"/>
    </w:pPr>
  </w:style>
  <w:style w:type="character" w:styleId="Emphasis">
    <w:name w:val="Emphasis"/>
    <w:basedOn w:val="DefaultParagraphFont"/>
    <w:qFormat/>
    <w:rsid w:val="006A37C1"/>
    <w:rPr>
      <w:i/>
    </w:rPr>
  </w:style>
  <w:style w:type="paragraph" w:styleId="Caption">
    <w:name w:val="caption"/>
    <w:basedOn w:val="BodyText"/>
    <w:next w:val="Normal"/>
    <w:qFormat/>
    <w:rsid w:val="006A37C1"/>
    <w:pPr>
      <w:framePr w:w="2268" w:hSpace="181" w:vSpace="181" w:wrap="around" w:vAnchor="text" w:hAnchor="page" w:x="1135" w:y="285" w:anchorLock="1"/>
    </w:pPr>
    <w:rPr>
      <w:i/>
    </w:rPr>
  </w:style>
  <w:style w:type="paragraph" w:customStyle="1" w:styleId="MiniTOCTitle">
    <w:name w:val="MiniTOCTitle"/>
    <w:basedOn w:val="Heading4"/>
    <w:rsid w:val="006A37C1"/>
    <w:pPr>
      <w:spacing w:before="240"/>
      <w:outlineLvl w:val="9"/>
    </w:pPr>
    <w:rPr>
      <w:noProof/>
      <w:sz w:val="24"/>
    </w:rPr>
  </w:style>
  <w:style w:type="paragraph" w:customStyle="1" w:styleId="MiniTOCItem">
    <w:name w:val="MiniTOCItem"/>
    <w:basedOn w:val="ListBullet"/>
    <w:rsid w:val="006A37C1"/>
    <w:pPr>
      <w:numPr>
        <w:numId w:val="0"/>
      </w:numPr>
      <w:tabs>
        <w:tab w:val="right" w:leader="dot" w:pos="6521"/>
      </w:tabs>
      <w:spacing w:before="0" w:after="0"/>
    </w:pPr>
  </w:style>
  <w:style w:type="paragraph" w:customStyle="1" w:styleId="TOFTitle">
    <w:name w:val="TOFTitle"/>
    <w:basedOn w:val="TOCTitle"/>
    <w:rsid w:val="006A37C1"/>
  </w:style>
  <w:style w:type="paragraph" w:styleId="TableofFigures">
    <w:name w:val="table of figures"/>
    <w:basedOn w:val="Normal"/>
    <w:next w:val="Normal"/>
    <w:semiHidden/>
    <w:rsid w:val="006A37C1"/>
    <w:pPr>
      <w:tabs>
        <w:tab w:val="right" w:leader="dot" w:pos="9072"/>
      </w:tabs>
      <w:ind w:left="970" w:hanging="403"/>
    </w:pPr>
    <w:rPr>
      <w:rFonts w:ascii="Times New Roman" w:hAnsi="Times New Roman"/>
      <w:b/>
    </w:rPr>
  </w:style>
  <w:style w:type="paragraph" w:styleId="ListNumber">
    <w:name w:val="List Number"/>
    <w:basedOn w:val="List"/>
    <w:rsid w:val="006A37C1"/>
    <w:pPr>
      <w:numPr>
        <w:numId w:val="15"/>
      </w:numPr>
      <w:tabs>
        <w:tab w:val="clear" w:pos="340"/>
      </w:tabs>
    </w:pPr>
  </w:style>
  <w:style w:type="character" w:customStyle="1" w:styleId="WingdingSymbols">
    <w:name w:val="Wingding Symbols"/>
    <w:rsid w:val="006A37C1"/>
    <w:rPr>
      <w:rFonts w:ascii="Wingdings" w:hAnsi="Wingdings"/>
    </w:rPr>
  </w:style>
  <w:style w:type="paragraph" w:customStyle="1" w:styleId="TableHeading">
    <w:name w:val="Table Heading"/>
    <w:basedOn w:val="HeadingBase"/>
    <w:rsid w:val="006A37C1"/>
    <w:pPr>
      <w:keepLines/>
      <w:pBdr>
        <w:bottom w:val="single" w:sz="6" w:space="1" w:color="918585"/>
      </w:pBdr>
      <w:spacing w:before="240"/>
    </w:pPr>
  </w:style>
  <w:style w:type="character" w:customStyle="1" w:styleId="HotSpot">
    <w:name w:val="HotSpot"/>
    <w:rsid w:val="006A37C1"/>
    <w:rPr>
      <w:color w:val="0033CC"/>
      <w:u w:val="none"/>
    </w:rPr>
  </w:style>
  <w:style w:type="paragraph" w:customStyle="1" w:styleId="BodyTextRight">
    <w:name w:val="Body Text Right"/>
    <w:basedOn w:val="BodyText"/>
    <w:rsid w:val="006A37C1"/>
    <w:pPr>
      <w:spacing w:before="0" w:after="0"/>
      <w:jc w:val="right"/>
    </w:pPr>
  </w:style>
  <w:style w:type="paragraph" w:styleId="Index3">
    <w:name w:val="index 3"/>
    <w:basedOn w:val="ListNumber2"/>
    <w:next w:val="Normal"/>
    <w:semiHidden/>
    <w:rsid w:val="006A37C1"/>
    <w:pPr>
      <w:numPr>
        <w:numId w:val="0"/>
      </w:numPr>
      <w:tabs>
        <w:tab w:val="right" w:leader="dot" w:pos="4176"/>
      </w:tabs>
    </w:pPr>
  </w:style>
  <w:style w:type="paragraph" w:styleId="ListNumber2">
    <w:name w:val="List Number 2"/>
    <w:basedOn w:val="List2"/>
    <w:rsid w:val="006A37C1"/>
    <w:pPr>
      <w:numPr>
        <w:numId w:val="10"/>
      </w:numPr>
      <w:tabs>
        <w:tab w:val="clear" w:pos="1060"/>
      </w:tabs>
    </w:pPr>
  </w:style>
  <w:style w:type="paragraph" w:customStyle="1" w:styleId="MarginNote">
    <w:name w:val="Margin Note"/>
    <w:basedOn w:val="BodyText"/>
    <w:rsid w:val="006A3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7C1"/>
    <w:rPr>
      <w:sz w:val="32"/>
    </w:rPr>
  </w:style>
  <w:style w:type="paragraph" w:customStyle="1" w:styleId="HeadingProcedure">
    <w:name w:val="Heading Procedure"/>
    <w:basedOn w:val="HeadingBase"/>
    <w:next w:val="Normal"/>
    <w:rsid w:val="006A37C1"/>
    <w:pPr>
      <w:tabs>
        <w:tab w:val="left" w:pos="0"/>
      </w:tabs>
      <w:spacing w:before="120" w:after="60"/>
    </w:pPr>
    <w:rPr>
      <w:i/>
      <w:color w:val="918585"/>
      <w:sz w:val="22"/>
    </w:rPr>
  </w:style>
  <w:style w:type="paragraph" w:customStyle="1" w:styleId="TableBodyText">
    <w:name w:val="Table Body Text"/>
    <w:basedOn w:val="BodyText"/>
    <w:rsid w:val="006A37C1"/>
    <w:pPr>
      <w:spacing w:before="60" w:after="60"/>
    </w:pPr>
  </w:style>
  <w:style w:type="paragraph" w:styleId="ListContinue">
    <w:name w:val="List Continue"/>
    <w:basedOn w:val="List"/>
    <w:rsid w:val="006A37C1"/>
    <w:pPr>
      <w:ind w:firstLine="0"/>
    </w:pPr>
  </w:style>
  <w:style w:type="paragraph" w:customStyle="1" w:styleId="ListNote">
    <w:name w:val="List Note"/>
    <w:basedOn w:val="List"/>
    <w:rsid w:val="006A37C1"/>
    <w:pPr>
      <w:pBdr>
        <w:top w:val="single" w:sz="6" w:space="2" w:color="918585"/>
        <w:bottom w:val="single" w:sz="6" w:space="2" w:color="918585"/>
      </w:pBdr>
      <w:tabs>
        <w:tab w:val="left" w:pos="1021"/>
      </w:tabs>
      <w:ind w:firstLine="0"/>
    </w:pPr>
  </w:style>
  <w:style w:type="paragraph" w:customStyle="1" w:styleId="Warning">
    <w:name w:val="Warning"/>
    <w:basedOn w:val="BodyText"/>
    <w:rsid w:val="006A37C1"/>
    <w:pPr>
      <w:shd w:val="clear" w:color="auto" w:fill="D9D9D9"/>
      <w:tabs>
        <w:tab w:val="left" w:pos="992"/>
      </w:tabs>
      <w:ind w:left="119" w:right="119"/>
    </w:pPr>
    <w:rPr>
      <w:sz w:val="20"/>
    </w:rPr>
  </w:style>
  <w:style w:type="paragraph" w:customStyle="1" w:styleId="MarginIcons">
    <w:name w:val="Margin Icons"/>
    <w:basedOn w:val="BodyText"/>
    <w:rsid w:val="006A3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7C1"/>
    <w:rPr>
      <w:rFonts w:ascii="Courier New" w:hAnsi="Courier New"/>
    </w:rPr>
  </w:style>
  <w:style w:type="paragraph" w:customStyle="1" w:styleId="NoteBullet">
    <w:name w:val="Note Bullet"/>
    <w:basedOn w:val="Note"/>
    <w:rsid w:val="006A37C1"/>
    <w:pPr>
      <w:tabs>
        <w:tab w:val="clear" w:pos="680"/>
      </w:tabs>
      <w:spacing w:before="60" w:after="60"/>
    </w:pPr>
  </w:style>
  <w:style w:type="paragraph" w:customStyle="1" w:styleId="SubHeading2">
    <w:name w:val="SubHeading2"/>
    <w:basedOn w:val="HeadingBase"/>
    <w:rsid w:val="006A37C1"/>
    <w:pPr>
      <w:spacing w:before="240" w:after="60"/>
    </w:pPr>
    <w:rPr>
      <w:sz w:val="20"/>
    </w:rPr>
  </w:style>
  <w:style w:type="paragraph" w:customStyle="1" w:styleId="SubHeading1">
    <w:name w:val="SubHeading1"/>
    <w:basedOn w:val="HeadingBase"/>
    <w:rsid w:val="006A37C1"/>
    <w:pPr>
      <w:spacing w:before="240" w:after="60"/>
    </w:pPr>
    <w:rPr>
      <w:color w:val="918585"/>
      <w:sz w:val="22"/>
    </w:rPr>
  </w:style>
  <w:style w:type="paragraph" w:customStyle="1" w:styleId="SideHeading">
    <w:name w:val="Side Heading"/>
    <w:basedOn w:val="HeadingBase"/>
    <w:rsid w:val="006A3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7C1"/>
    <w:pPr>
      <w:tabs>
        <w:tab w:val="num" w:pos="360"/>
      </w:tabs>
    </w:pPr>
  </w:style>
  <w:style w:type="paragraph" w:styleId="PlainText">
    <w:name w:val="Plain Text"/>
    <w:basedOn w:val="Normal"/>
    <w:link w:val="PlainTextChar"/>
    <w:rsid w:val="006A37C1"/>
    <w:rPr>
      <w:sz w:val="20"/>
    </w:rPr>
  </w:style>
  <w:style w:type="character" w:customStyle="1" w:styleId="PlainTextChar">
    <w:name w:val="Plain Text Char"/>
    <w:basedOn w:val="DefaultParagraphFont"/>
    <w:link w:val="PlainText"/>
    <w:rsid w:val="006A37C1"/>
    <w:rPr>
      <w:rFonts w:ascii="Courier New" w:eastAsia="Times New Roman" w:hAnsi="Courier New" w:cs="Times New Roman"/>
      <w:sz w:val="20"/>
      <w:szCs w:val="20"/>
      <w:lang w:eastAsia="en-US"/>
    </w:rPr>
  </w:style>
  <w:style w:type="character" w:customStyle="1" w:styleId="MenuOption">
    <w:name w:val="Menu Option"/>
    <w:basedOn w:val="DefaultParagraphFont"/>
    <w:rsid w:val="006A37C1"/>
    <w:rPr>
      <w:b/>
      <w:smallCaps/>
    </w:rPr>
  </w:style>
  <w:style w:type="paragraph" w:customStyle="1" w:styleId="TableListNumber">
    <w:name w:val="Table List Number"/>
    <w:basedOn w:val="ListNumber"/>
    <w:rsid w:val="006A37C1"/>
    <w:pPr>
      <w:numPr>
        <w:numId w:val="0"/>
      </w:numPr>
    </w:pPr>
  </w:style>
  <w:style w:type="paragraph" w:styleId="TOC4">
    <w:name w:val="toc 4"/>
    <w:basedOn w:val="TOCBase"/>
    <w:next w:val="Normal"/>
    <w:semiHidden/>
    <w:rsid w:val="006A37C1"/>
    <w:pPr>
      <w:tabs>
        <w:tab w:val="right" w:leader="dot" w:pos="9071"/>
      </w:tabs>
      <w:ind w:left="1701"/>
    </w:pPr>
  </w:style>
  <w:style w:type="paragraph" w:customStyle="1" w:styleId="ListAlpha">
    <w:name w:val="List Alpha"/>
    <w:basedOn w:val="List"/>
    <w:rsid w:val="006A37C1"/>
    <w:pPr>
      <w:numPr>
        <w:numId w:val="9"/>
      </w:numPr>
    </w:pPr>
  </w:style>
  <w:style w:type="paragraph" w:customStyle="1" w:styleId="ListAlpha2">
    <w:name w:val="List Alpha 2"/>
    <w:basedOn w:val="List2"/>
    <w:rsid w:val="006A37C1"/>
    <w:pPr>
      <w:numPr>
        <w:numId w:val="8"/>
      </w:numPr>
    </w:pPr>
  </w:style>
  <w:style w:type="paragraph" w:styleId="List2">
    <w:name w:val="List 2"/>
    <w:basedOn w:val="BodyText"/>
    <w:rsid w:val="006A37C1"/>
    <w:pPr>
      <w:tabs>
        <w:tab w:val="left" w:pos="680"/>
      </w:tabs>
      <w:spacing w:before="60" w:after="60"/>
      <w:ind w:left="680" w:hanging="340"/>
    </w:pPr>
  </w:style>
  <w:style w:type="paragraph" w:styleId="List3">
    <w:name w:val="List 3"/>
    <w:basedOn w:val="BodyText"/>
    <w:rsid w:val="006A37C1"/>
    <w:pPr>
      <w:tabs>
        <w:tab w:val="left" w:pos="1021"/>
      </w:tabs>
      <w:spacing w:before="60" w:after="60"/>
      <w:ind w:left="1020" w:hanging="340"/>
    </w:pPr>
  </w:style>
  <w:style w:type="paragraph" w:styleId="List4">
    <w:name w:val="List 4"/>
    <w:basedOn w:val="BodyText"/>
    <w:rsid w:val="006A37C1"/>
    <w:pPr>
      <w:tabs>
        <w:tab w:val="left" w:pos="1361"/>
      </w:tabs>
      <w:spacing w:before="60" w:after="60"/>
      <w:ind w:left="1361" w:hanging="340"/>
    </w:pPr>
  </w:style>
  <w:style w:type="paragraph" w:styleId="List5">
    <w:name w:val="List 5"/>
    <w:basedOn w:val="BodyText"/>
    <w:rsid w:val="006A37C1"/>
    <w:pPr>
      <w:tabs>
        <w:tab w:val="left" w:pos="1701"/>
      </w:tabs>
      <w:spacing w:before="60" w:after="60"/>
      <w:ind w:left="1701" w:hanging="340"/>
    </w:pPr>
  </w:style>
  <w:style w:type="paragraph" w:styleId="ListBullet3">
    <w:name w:val="List Bullet 3"/>
    <w:basedOn w:val="List3"/>
    <w:rsid w:val="006A37C1"/>
    <w:pPr>
      <w:numPr>
        <w:numId w:val="14"/>
      </w:numPr>
      <w:tabs>
        <w:tab w:val="clear" w:pos="1021"/>
      </w:tabs>
      <w:ind w:left="1037" w:hanging="357"/>
    </w:pPr>
  </w:style>
  <w:style w:type="paragraph" w:styleId="ListBullet4">
    <w:name w:val="List Bullet 4"/>
    <w:basedOn w:val="List4"/>
    <w:rsid w:val="006A37C1"/>
    <w:pPr>
      <w:numPr>
        <w:numId w:val="3"/>
      </w:numPr>
      <w:tabs>
        <w:tab w:val="clear" w:pos="1361"/>
      </w:tabs>
    </w:pPr>
  </w:style>
  <w:style w:type="paragraph" w:styleId="ListBullet5">
    <w:name w:val="List Bullet 5"/>
    <w:basedOn w:val="List5"/>
    <w:rsid w:val="006A37C1"/>
    <w:pPr>
      <w:numPr>
        <w:numId w:val="4"/>
      </w:numPr>
    </w:pPr>
  </w:style>
  <w:style w:type="paragraph" w:styleId="ListContinue2">
    <w:name w:val="List Continue 2"/>
    <w:basedOn w:val="List2"/>
    <w:rsid w:val="006A37C1"/>
    <w:pPr>
      <w:ind w:firstLine="0"/>
    </w:pPr>
  </w:style>
  <w:style w:type="paragraph" w:styleId="ListContinue3">
    <w:name w:val="List Continue 3"/>
    <w:basedOn w:val="List3"/>
    <w:rsid w:val="006A37C1"/>
    <w:pPr>
      <w:ind w:left="1021" w:firstLine="0"/>
    </w:pPr>
  </w:style>
  <w:style w:type="paragraph" w:styleId="ListContinue4">
    <w:name w:val="List Continue 4"/>
    <w:basedOn w:val="List4"/>
    <w:rsid w:val="006A37C1"/>
    <w:pPr>
      <w:ind w:firstLine="0"/>
    </w:pPr>
  </w:style>
  <w:style w:type="paragraph" w:styleId="ListContinue5">
    <w:name w:val="List Continue 5"/>
    <w:basedOn w:val="List5"/>
    <w:rsid w:val="006A37C1"/>
    <w:pPr>
      <w:ind w:firstLine="0"/>
    </w:pPr>
  </w:style>
  <w:style w:type="paragraph" w:styleId="ListNumber3">
    <w:name w:val="List Number 3"/>
    <w:basedOn w:val="List3"/>
    <w:rsid w:val="006A37C1"/>
    <w:pPr>
      <w:numPr>
        <w:numId w:val="5"/>
      </w:numPr>
    </w:pPr>
  </w:style>
  <w:style w:type="paragraph" w:styleId="ListNumber4">
    <w:name w:val="List Number 4"/>
    <w:basedOn w:val="List4"/>
    <w:rsid w:val="006A37C1"/>
    <w:pPr>
      <w:numPr>
        <w:numId w:val="6"/>
      </w:numPr>
    </w:pPr>
  </w:style>
  <w:style w:type="paragraph" w:styleId="ListNumber5">
    <w:name w:val="List Number 5"/>
    <w:basedOn w:val="List5"/>
    <w:rsid w:val="006A37C1"/>
    <w:pPr>
      <w:numPr>
        <w:numId w:val="7"/>
      </w:numPr>
    </w:pPr>
  </w:style>
  <w:style w:type="paragraph" w:styleId="BlockText">
    <w:name w:val="Block Text"/>
    <w:basedOn w:val="Normal"/>
    <w:rsid w:val="006A37C1"/>
    <w:pPr>
      <w:spacing w:after="120"/>
      <w:ind w:left="1440" w:right="1440"/>
    </w:pPr>
  </w:style>
  <w:style w:type="character" w:customStyle="1" w:styleId="Subscript">
    <w:name w:val="Subscript"/>
    <w:basedOn w:val="DefaultParagraphFont"/>
    <w:rsid w:val="006A37C1"/>
    <w:rPr>
      <w:sz w:val="16"/>
      <w:vertAlign w:val="subscript"/>
    </w:rPr>
  </w:style>
  <w:style w:type="character" w:customStyle="1" w:styleId="Superscript">
    <w:name w:val="Superscript"/>
    <w:basedOn w:val="DefaultParagraphFont"/>
    <w:rsid w:val="006A37C1"/>
    <w:rPr>
      <w:sz w:val="16"/>
      <w:vertAlign w:val="superscript"/>
    </w:rPr>
  </w:style>
  <w:style w:type="character" w:customStyle="1" w:styleId="Symbols">
    <w:name w:val="Symbols"/>
    <w:basedOn w:val="DefaultParagraphFont"/>
    <w:rsid w:val="006A37C1"/>
    <w:rPr>
      <w:rFonts w:ascii="Symbol" w:hAnsi="Symbol"/>
    </w:rPr>
  </w:style>
  <w:style w:type="character" w:customStyle="1" w:styleId="MenuOptions">
    <w:name w:val="Menu Options"/>
    <w:basedOn w:val="DefaultParagraphFont"/>
    <w:rsid w:val="006A37C1"/>
    <w:rPr>
      <w:rFonts w:ascii="Arial Narrow" w:hAnsi="Arial Narrow"/>
      <w:smallCaps/>
    </w:rPr>
  </w:style>
  <w:style w:type="character" w:customStyle="1" w:styleId="Buttons">
    <w:name w:val="Buttons"/>
    <w:basedOn w:val="DefaultParagraphFont"/>
    <w:rsid w:val="006A37C1"/>
    <w:rPr>
      <w:b/>
    </w:rPr>
  </w:style>
  <w:style w:type="character" w:customStyle="1" w:styleId="Underlined">
    <w:name w:val="Underlined"/>
    <w:basedOn w:val="DefaultParagraphFont"/>
    <w:rsid w:val="006A37C1"/>
    <w:rPr>
      <w:u w:val="single"/>
    </w:rPr>
  </w:style>
  <w:style w:type="paragraph" w:customStyle="1" w:styleId="TableBodyTextRight">
    <w:name w:val="Table Body Text Right"/>
    <w:basedOn w:val="TableBodyText"/>
    <w:rsid w:val="006A37C1"/>
    <w:pPr>
      <w:widowControl w:val="0"/>
      <w:autoSpaceDE w:val="0"/>
      <w:autoSpaceDN w:val="0"/>
      <w:adjustRightInd w:val="0"/>
      <w:jc w:val="right"/>
    </w:pPr>
    <w:rPr>
      <w:rFonts w:cs="Arial"/>
      <w:szCs w:val="18"/>
    </w:rPr>
  </w:style>
  <w:style w:type="paragraph" w:customStyle="1" w:styleId="CopyrightText">
    <w:name w:val="Copyright Text"/>
    <w:basedOn w:val="BodyText"/>
    <w:rsid w:val="006A37C1"/>
    <w:rPr>
      <w:sz w:val="18"/>
    </w:rPr>
  </w:style>
  <w:style w:type="paragraph" w:customStyle="1" w:styleId="BodySmallRight">
    <w:name w:val="Body Small Right"/>
    <w:basedOn w:val="BodyTextRight"/>
    <w:rsid w:val="006A37C1"/>
    <w:rPr>
      <w:sz w:val="18"/>
      <w:szCs w:val="18"/>
    </w:rPr>
  </w:style>
  <w:style w:type="paragraph" w:customStyle="1" w:styleId="MarginEdition">
    <w:name w:val="Margin Edition"/>
    <w:basedOn w:val="MarginNote"/>
    <w:rsid w:val="006A37C1"/>
    <w:pPr>
      <w:spacing w:before="0" w:after="0"/>
    </w:pPr>
    <w:rPr>
      <w:rFonts w:ascii="Times New Roman" w:hAnsi="Times New Roman"/>
      <w:color w:val="999999"/>
    </w:rPr>
  </w:style>
  <w:style w:type="paragraph" w:customStyle="1" w:styleId="Spacer">
    <w:name w:val="Spacer"/>
    <w:basedOn w:val="Normal"/>
    <w:rsid w:val="006A37C1"/>
    <w:rPr>
      <w:sz w:val="2"/>
      <w:szCs w:val="2"/>
    </w:rPr>
  </w:style>
  <w:style w:type="character" w:customStyle="1" w:styleId="Small">
    <w:name w:val="Small"/>
    <w:basedOn w:val="DefaultParagraphFont"/>
    <w:rsid w:val="006A37C1"/>
    <w:rPr>
      <w:sz w:val="16"/>
    </w:rPr>
  </w:style>
  <w:style w:type="paragraph" w:customStyle="1" w:styleId="WideTable">
    <w:name w:val="Wide Table"/>
    <w:basedOn w:val="Normal"/>
    <w:rsid w:val="006A37C1"/>
    <w:pPr>
      <w:ind w:left="-1418"/>
    </w:pPr>
    <w:rPr>
      <w:sz w:val="2"/>
      <w:szCs w:val="2"/>
    </w:rPr>
  </w:style>
  <w:style w:type="character" w:styleId="PageNumber">
    <w:name w:val="page number"/>
    <w:basedOn w:val="DefaultParagraphFont"/>
    <w:rsid w:val="006A37C1"/>
  </w:style>
  <w:style w:type="paragraph" w:styleId="Quote">
    <w:name w:val="Quote"/>
    <w:basedOn w:val="Heading1"/>
    <w:link w:val="QuoteChar"/>
    <w:qFormat/>
    <w:rsid w:val="006A37C1"/>
    <w:rPr>
      <w:b w:val="0"/>
      <w:sz w:val="72"/>
      <w:szCs w:val="72"/>
      <w:lang w:val="en-NZ"/>
    </w:rPr>
  </w:style>
  <w:style w:type="character" w:customStyle="1" w:styleId="QuoteChar">
    <w:name w:val="Quote Char"/>
    <w:basedOn w:val="DefaultParagraphFont"/>
    <w:link w:val="Quote"/>
    <w:rsid w:val="006A3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7C1"/>
    <w:pPr>
      <w:pageBreakBefore/>
    </w:pPr>
  </w:style>
  <w:style w:type="paragraph" w:customStyle="1" w:styleId="Border">
    <w:name w:val="Border"/>
    <w:basedOn w:val="Normal"/>
    <w:qFormat/>
    <w:rsid w:val="006A3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7C1"/>
    <w:rPr>
      <w:b/>
      <w:bCs/>
      <w:i/>
      <w:iCs/>
      <w:color w:val="auto"/>
    </w:rPr>
  </w:style>
  <w:style w:type="paragraph" w:styleId="IntenseQuote">
    <w:name w:val="Intense Quote"/>
    <w:basedOn w:val="Normal"/>
    <w:next w:val="Normal"/>
    <w:link w:val="IntenseQuoteChar"/>
    <w:uiPriority w:val="30"/>
    <w:qFormat/>
    <w:rsid w:val="006A3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7C1"/>
    <w:rPr>
      <w:smallCaps/>
      <w:color w:val="auto"/>
      <w:u w:val="single"/>
    </w:rPr>
  </w:style>
  <w:style w:type="character" w:styleId="IntenseReference">
    <w:name w:val="Intense Reference"/>
    <w:basedOn w:val="DefaultParagraphFont"/>
    <w:uiPriority w:val="32"/>
    <w:qFormat/>
    <w:rsid w:val="006A37C1"/>
    <w:rPr>
      <w:b/>
      <w:bCs/>
      <w:smallCaps/>
      <w:color w:val="auto"/>
      <w:spacing w:val="5"/>
      <w:u w:val="single"/>
    </w:rPr>
  </w:style>
  <w:style w:type="paragraph" w:customStyle="1" w:styleId="2ColumnHeading">
    <w:name w:val="2Column Heading"/>
    <w:basedOn w:val="BodyText"/>
    <w:qFormat/>
    <w:rsid w:val="006A37C1"/>
    <w:pPr>
      <w:spacing w:after="60"/>
      <w:ind w:left="-2268"/>
    </w:pPr>
    <w:rPr>
      <w:b/>
    </w:rPr>
  </w:style>
  <w:style w:type="paragraph" w:customStyle="1" w:styleId="Heading1TOC">
    <w:name w:val="Heading1 TOC"/>
    <w:basedOn w:val="Normal"/>
    <w:qFormat/>
    <w:rsid w:val="006A37C1"/>
    <w:pPr>
      <w:spacing w:before="240" w:after="120"/>
    </w:pPr>
    <w:rPr>
      <w:rFonts w:ascii="Times New Roman" w:hAnsi="Times New Roman"/>
      <w:b/>
      <w:sz w:val="32"/>
    </w:rPr>
  </w:style>
  <w:style w:type="paragraph" w:customStyle="1" w:styleId="Heading2TOC">
    <w:name w:val="Heading2 TOC"/>
    <w:basedOn w:val="Normal"/>
    <w:qFormat/>
    <w:rsid w:val="006A37C1"/>
    <w:pPr>
      <w:spacing w:before="240" w:after="60"/>
    </w:pPr>
    <w:rPr>
      <w:rFonts w:ascii="Times New Roman" w:hAnsi="Times New Roman"/>
      <w:b/>
      <w:sz w:val="28"/>
    </w:rPr>
  </w:style>
  <w:style w:type="character" w:customStyle="1" w:styleId="Underline">
    <w:name w:val="Underline"/>
    <w:basedOn w:val="DefaultParagraphFont"/>
    <w:qFormat/>
    <w:rsid w:val="006A37C1"/>
    <w:rPr>
      <w:u w:val="single"/>
    </w:rPr>
  </w:style>
  <w:style w:type="character" w:customStyle="1" w:styleId="BoldandItalics">
    <w:name w:val="Bold and Italics"/>
    <w:qFormat/>
    <w:rsid w:val="006A37C1"/>
    <w:rPr>
      <w:b/>
      <w:i/>
      <w:u w:val="none"/>
    </w:rPr>
  </w:style>
  <w:style w:type="paragraph" w:styleId="BalloonText">
    <w:name w:val="Balloon Text"/>
    <w:basedOn w:val="Normal"/>
    <w:link w:val="BalloonTextChar"/>
    <w:rsid w:val="006A37C1"/>
    <w:rPr>
      <w:rFonts w:ascii="Tahoma" w:hAnsi="Tahoma" w:cs="Tahoma"/>
      <w:sz w:val="16"/>
      <w:szCs w:val="16"/>
    </w:rPr>
  </w:style>
  <w:style w:type="character" w:customStyle="1" w:styleId="BalloonTextChar">
    <w:name w:val="Balloon Text Char"/>
    <w:basedOn w:val="DefaultParagraphFont"/>
    <w:link w:val="BalloonText"/>
    <w:rsid w:val="006A3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7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7C1"/>
    <w:rPr>
      <w:b/>
      <w:color w:val="660033"/>
      <w:spacing w:val="0"/>
    </w:rPr>
  </w:style>
  <w:style w:type="paragraph" w:customStyle="1" w:styleId="Nameditemlist">
    <w:name w:val="Named item list"/>
    <w:basedOn w:val="BodyText"/>
    <w:qFormat/>
    <w:rsid w:val="006A37C1"/>
    <w:pPr>
      <w:tabs>
        <w:tab w:val="left" w:pos="2835"/>
      </w:tabs>
      <w:ind w:left="2835" w:hanging="2835"/>
    </w:pPr>
  </w:style>
  <w:style w:type="paragraph" w:customStyle="1" w:styleId="BodyTextnopadding">
    <w:name w:val="Body Text no padding"/>
    <w:basedOn w:val="BodyText"/>
    <w:qFormat/>
    <w:rsid w:val="006A37C1"/>
    <w:pPr>
      <w:spacing w:before="0" w:after="0"/>
    </w:pPr>
  </w:style>
  <w:style w:type="paragraph" w:customStyle="1" w:styleId="BodyTextBold">
    <w:name w:val="Body Text Bold"/>
    <w:basedOn w:val="BodyText"/>
    <w:qFormat/>
    <w:rsid w:val="006A37C1"/>
    <w:rPr>
      <w:b/>
    </w:rPr>
  </w:style>
  <w:style w:type="character" w:styleId="Hyperlink">
    <w:name w:val="Hyperlink"/>
    <w:basedOn w:val="DefaultParagraphFont"/>
    <w:uiPriority w:val="99"/>
    <w:unhideWhenUsed/>
    <w:rsid w:val="00916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1867</Words>
  <Characters>12404</Characters>
  <Application>Microsoft Office Word</Application>
  <DocSecurity>0</DocSecurity>
  <Lines>652</Lines>
  <Paragraphs>339</Paragraphs>
  <ScaleCrop>false</ScaleCrop>
  <Company>Author-it Software Corporation Ltd.</Company>
  <LinksUpToDate>false</LinksUpToDate>
  <CharactersWithSpaces>13932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MARB014 Maintain and repair shipboard machinery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2020-10-27T01:51:00Z</dcterms:created>
  <dcterms:modified xsi:type="dcterms:W3CDTF">2020-10-27T01:51:00Z</dcterms:modified>
</cp:coreProperties>
</file>