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69E" w:rsidP="0051369E">
      <w:pPr>
        <w:pStyle w:val="Title"/>
      </w:pPr>
      <w:r>
        <w:fldChar w:fldCharType="begin"/>
      </w:r>
      <w:r>
        <w:instrText xml:space="preserve"> TITLE   \* MERGEFORMAT </w:instrText>
      </w:r>
      <w:r>
        <w:fldChar w:fldCharType="separate"/>
      </w:r>
      <w:r>
        <w:t>MARB012 Undertake maintenance of machinery, machinery systems and structural components</w:t>
      </w:r>
      <w:r>
        <w:fldChar w:fldCharType="end"/>
      </w:r>
    </w:p>
    <w:p w:rsidR="0051369E" w:rsidP="0051369E">
      <w:pPr>
        <w:pStyle w:val="Version"/>
        <w:sectPr w:rsidSect="00FF68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889" w:rsidP="00FF6889">
      <w:pPr>
        <w:pStyle w:val="SuperHeading"/>
      </w:pPr>
      <w:r w:rsidRPr="00FF6889">
        <w:t>MARB012 Undertake maintenance of machinery, machinery systems and structural components</w:t>
      </w:r>
    </w:p>
    <w:p w:rsidR="00000000" w:rsidRPr="00FF6889" w:rsidP="00FF6889">
      <w:pPr>
        <w:pStyle w:val="Heading1"/>
      </w:pPr>
      <w:bookmarkStart w:id="1" w:name="O_596546"/>
      <w:bookmarkEnd w:id="1"/>
      <w:r w:rsidRPr="00FF6889">
        <w:t>Modification History</w:t>
      </w:r>
    </w:p>
    <w:p w:rsidR="00000000" w:rsidRPr="00FF6889" w:rsidP="0051369E">
      <w:pPr>
        <w:pStyle w:val="BodyText"/>
      </w:pPr>
      <w:r w:rsidRPr="00FF6889">
        <w:t>Release 1. New unit of competency.</w:t>
      </w:r>
    </w:p>
    <w:p w:rsidR="00000000" w:rsidRPr="00FF6889" w:rsidP="00FF6889">
      <w:pPr>
        <w:pStyle w:val="Heading1"/>
      </w:pPr>
      <w:bookmarkStart w:id="2" w:name="O_596547"/>
      <w:bookmarkEnd w:id="2"/>
      <w:r w:rsidRPr="00FF6889">
        <w:t>Application</w:t>
      </w:r>
    </w:p>
    <w:p w:rsidR="00000000" w:rsidRPr="00FF6889" w:rsidP="0051369E">
      <w:pPr>
        <w:pStyle w:val="BodyText"/>
      </w:pPr>
      <w:r w:rsidRPr="00FF6889">
        <w:t>This unit involves the skills and knowledge required to establish, organise and implement a preventative and reactive maintenance program and capabilities for machinery, machinery systems and structural components to optimise vessel operational performance</w:t>
      </w:r>
      <w:r w:rsidRPr="00FF6889">
        <w:t>.</w:t>
      </w:r>
    </w:p>
    <w:p w:rsidR="00000000" w:rsidRPr="00FF6889" w:rsidP="0051369E">
      <w:pPr>
        <w:pStyle w:val="BodyText"/>
      </w:pPr>
      <w:r w:rsidRPr="00FF6889">
        <w:t>This unit applies to engine workers in the maritime industry working as a Marine Engine Driver Grade 1 Near Coastal on vessels up to 1500 kW.</w:t>
      </w:r>
    </w:p>
    <w:p w:rsidR="00000000" w:rsidRPr="00FF6889" w:rsidP="0051369E">
      <w:pPr>
        <w:pStyle w:val="BodyText"/>
      </w:pPr>
      <w:r w:rsidRPr="00FF6889">
        <w:t>This unit has links to legislative and certification requirements.</w:t>
      </w:r>
    </w:p>
    <w:p w:rsidR="00000000" w:rsidRPr="00FF6889" w:rsidP="00FF6889">
      <w:pPr>
        <w:pStyle w:val="Heading1"/>
      </w:pPr>
      <w:bookmarkStart w:id="3" w:name="O_596548"/>
      <w:bookmarkEnd w:id="3"/>
      <w:r w:rsidRPr="00FF6889">
        <w:t>Pre-requisite Unit</w:t>
      </w:r>
    </w:p>
    <w:p w:rsidR="00000000" w:rsidRPr="00FF6889" w:rsidP="0051369E">
      <w:pPr>
        <w:pStyle w:val="BodyText"/>
      </w:pPr>
      <w:r w:rsidRPr="00FF6889">
        <w:t>Not app</w:t>
      </w:r>
      <w:r w:rsidRPr="00FF6889">
        <w:t>licable.</w:t>
      </w:r>
    </w:p>
    <w:p w:rsidR="00000000" w:rsidRPr="00FF6889" w:rsidP="00FF6889">
      <w:pPr>
        <w:pStyle w:val="Heading1"/>
      </w:pPr>
      <w:bookmarkStart w:id="4" w:name="O_596549"/>
      <w:bookmarkEnd w:id="4"/>
      <w:r w:rsidRPr="00FF6889">
        <w:t>Competency Field</w:t>
      </w:r>
    </w:p>
    <w:p w:rsidR="00000000" w:rsidRPr="00FF6889" w:rsidP="0051369E">
      <w:pPr>
        <w:pStyle w:val="BodyText"/>
      </w:pPr>
      <w:r w:rsidRPr="00FF6889">
        <w:t>B - Equipment Checking and Maintenance</w:t>
      </w:r>
    </w:p>
    <w:p w:rsidR="00000000" w:rsidRPr="00FF6889" w:rsidP="00FF6889">
      <w:pPr>
        <w:pStyle w:val="Heading1"/>
      </w:pPr>
      <w:bookmarkStart w:id="5" w:name="O_596550"/>
      <w:bookmarkEnd w:id="5"/>
      <w:r w:rsidRPr="00FF6889">
        <w:t>Unit Sector</w:t>
      </w:r>
    </w:p>
    <w:p w:rsidR="00000000" w:rsidRPr="00FF6889" w:rsidP="0051369E">
      <w:pPr>
        <w:pStyle w:val="BodyText"/>
      </w:pPr>
      <w:r w:rsidRPr="00FF6889">
        <w:t>Not applicable.</w:t>
      </w:r>
    </w:p>
    <w:p w:rsidR="00000000" w:rsidRPr="00FF6889" w:rsidP="00FF6889">
      <w:pPr>
        <w:pStyle w:val="Heading1"/>
      </w:pPr>
      <w:bookmarkStart w:id="6" w:name="O_596551"/>
      <w:bookmarkEnd w:id="6"/>
      <w:r w:rsidRPr="00FF688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1369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Performance criteria describe the p</w:t>
            </w:r>
            <w:r w:rsidRPr="00FF6889">
              <w:t>erformance needed to demonstrate achievement of the element.</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Verify maintenance requirements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1.1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program regulatory and organisational requirements for machinery, machinery systems and structural components are identified and followed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1.2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Technical specifications, service requirements and organisational procedures for machinery, machinery systems and structural components are checked for recommended </w:t>
            </w:r>
            <w:r w:rsidRPr="00FF6889">
              <w:t>maintenance requirements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1.3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Special requirements for maintenance of machinery, machinery systems and structural components are separated from normal lubrication, adjustment and day-to-day maintenance schedules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1.4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system goals for machinery, machinery systems and struc</w:t>
            </w:r>
            <w:r w:rsidRPr="00FF6889">
              <w:t>tural components are outlined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1.5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plan and related work schedule for machinery, machinery systems and structural components is developed</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Establish maintenance systems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Maintenance costs are identified and quantified </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Processes, procedures and delays are documented </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Internal and external maintenance providers are specified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plan is prepared to minimise ship operation costs, waste and harm to the environment</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Approvals for maintenance plan are negotiated and confirmed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2.6</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Recordkeeping systems are developed and maintained</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Organise maintenance activities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Schedules and rosters are checked to verify time when maintenance process may be scheduled, includi</w:t>
            </w:r>
            <w:r w:rsidRPr="00FF6889">
              <w:t>ng optimal timing for shut down</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Agreement with the Master is obtained for timing of maintenance tasks to optimise maintenance process and minimise operational disruptions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Detailed work plans are developed in line with schedules, availability of expertise, scheduling of resource availability and environmental requirements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Team members with required competencies are allocated to maintenance activities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Consumables and equipment are secured to meet work plan requirements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3.6</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Externally sourced equipment, consumables and expertise are located and procured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3.7</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Contingency plans are prepared </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3.8</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Maintenance schedules and procedures are effectively </w:t>
            </w:r>
            <w:r w:rsidRPr="00FF6889">
              <w:t>communicated to the team</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Supervise maintenance tasks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4.1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Job specifications and maintenance tasks are communicated effectively to team members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4.2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and repair tasks are monitored to ensure they satisfy technical specifications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4.3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Work health and safety (WHS)/occupational health and safety (OHS) requirements are monitored and observed at all times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4.4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Emergency equipment is made available and working order of this equipment is ensured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4.5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Contingencies are managed to ensure quality of work is maintained and work is completed within agreed time frame</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Perform planned maintenance activities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WHS/OHS risk control measures and procedures for carrying out work are followed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Preventative maintenance is carried out in compliance with technical specifications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Methods for dealing with unexpected situations are selected on the basis of safety and specified work outcomes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Ongoing quality checks of maintenance work are </w:t>
            </w:r>
            <w:r w:rsidRPr="00FF6889">
              <w:t>undertaken according to technical specifications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Work is carried out efficiently without waste of materials and damage to equipment, machinery or other services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5.6</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Work site is made safe according to organisational safety procedures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5.7</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work is checked to verify that it conforms with technical specifications</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Perform breakdown maintenance</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Nature of breakdown is ascertained and reported to appropriate personnel or authorities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records of machinery, machinery systems and structural components related to reported breakdown are reviewed for possible causes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Extent of breakdown is evaluated and confirmed using diagnostic and troubleshooting techniques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Restri</w:t>
            </w:r>
            <w:r w:rsidRPr="00FF6889">
              <w:t>ctions are applied to operations where necessary and agreed to with the Master</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Extent of repair work is ascertained from available evidence</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6.6</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Limits of repair work that can be carried out are established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6.7</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Machinery and equipment is isolated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6.8</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Repair work is carried out according to technical specifications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6.9</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Master is notified of completed repair work and details are documented</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Monitor, adjust and report on implementing the maintenance plan</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Execution of maintenance tasks is monitored to ensure they are completed according to maintenance plan and statutory survey requirements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7.2</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Machinery, machinery systems and structural components are monitored to ensure achievement of planned outcomes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7.3</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Costs are monitored and controlled</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7.4</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Adjustments are made to maintenance plan to take into account failure to achieve planned outcomes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7.5</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Reports are completed according to maintenance plan requirements and organisational procedures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7.6</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Recommendations to improve maintenance plan safety, efficiency and effectiveness are implemented under regular review of safety management system</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7.7</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Machinery, machinery systems and structural components are maintained in a clean and safe operational condition</w:t>
            </w:r>
          </w:p>
        </w:tc>
      </w:tr>
      <w:tr w:rsidTr="0051369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rPr>
                <w:rStyle w:val="SpecialBold"/>
              </w:rPr>
              <w:t>Carry out damage control procedures</w:t>
            </w: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8.1</w:t>
            </w:r>
          </w:p>
        </w:tc>
        <w:tc>
          <w:tcPr>
            <w:tcW w:w="604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 xml:space="preserve">Damage to vessel hull and watertight integrity is ascertained and monitored according to established </w:t>
            </w:r>
            <w:r w:rsidRPr="00FF6889">
              <w:t>procedures and safety regulations</w:t>
            </w:r>
          </w:p>
        </w:tc>
      </w:tr>
      <w:tr w:rsidTr="0051369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8.2</w:t>
            </w:r>
          </w:p>
        </w:tc>
        <w:tc>
          <w:tcPr>
            <w:tcW w:w="6045" w:type="dxa"/>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t>After hull damage, appropriate damage control measures are implemented to maintain watertight integrity and to control flooding of vessel according to vessel emergency and safety management plans</w:t>
            </w:r>
          </w:p>
        </w:tc>
      </w:tr>
    </w:tbl>
    <w:p w:rsidR="00000000" w:rsidRPr="00FF6889" w:rsidP="00FF6889">
      <w:pPr>
        <w:pStyle w:val="BodyText"/>
      </w:pPr>
    </w:p>
    <w:p w:rsidR="00000000" w:rsidRPr="00FF6889" w:rsidP="00FF6889">
      <w:pPr>
        <w:pStyle w:val="AllowPageBreak"/>
      </w:pPr>
    </w:p>
    <w:p w:rsidR="00000000" w:rsidRPr="00FF6889" w:rsidP="00FF6889">
      <w:pPr>
        <w:pStyle w:val="Heading1"/>
      </w:pPr>
      <w:bookmarkStart w:id="7" w:name="O_596552"/>
      <w:bookmarkEnd w:id="7"/>
      <w:r w:rsidRPr="00FF6889">
        <w:t>Foundation Skills</w:t>
      </w:r>
    </w:p>
    <w:tbl>
      <w:tblPr>
        <w:tblW w:w="9498" w:type="dxa"/>
        <w:tblLayout w:type="fixed"/>
        <w:tblCellMar>
          <w:left w:w="62" w:type="dxa"/>
          <w:right w:w="62" w:type="dxa"/>
        </w:tblCellMar>
        <w:tblLook w:val="0000"/>
      </w:tblPr>
      <w:tblGrid>
        <w:gridCol w:w="9498"/>
      </w:tblGrid>
      <w:tr w:rsidTr="00FF688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This section describes those language, literacy, numeracy and employment skills that are essential to performance.</w:t>
            </w:r>
          </w:p>
        </w:tc>
      </w:tr>
      <w:tr w:rsidTr="00FF688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t>Foundation skills essential to performance are explicit in the performance criteria of this unit of competency.</w:t>
            </w:r>
          </w:p>
        </w:tc>
      </w:tr>
    </w:tbl>
    <w:p w:rsidR="00000000" w:rsidRPr="00FF6889" w:rsidP="00FF6889">
      <w:pPr>
        <w:pStyle w:val="BodyText"/>
      </w:pPr>
    </w:p>
    <w:p w:rsidR="00000000" w:rsidRPr="00FF6889" w:rsidP="00FF6889">
      <w:pPr>
        <w:pStyle w:val="AllowPageBreak"/>
      </w:pPr>
    </w:p>
    <w:p w:rsidR="00000000" w:rsidRPr="00FF6889" w:rsidP="00FF6889">
      <w:pPr>
        <w:pStyle w:val="Heading1"/>
      </w:pPr>
      <w:bookmarkStart w:id="8" w:name="O_596553"/>
      <w:bookmarkEnd w:id="8"/>
      <w:r w:rsidRPr="00FF6889">
        <w:t>Range of Conditions</w:t>
      </w:r>
    </w:p>
    <w:tbl>
      <w:tblPr>
        <w:tblW w:w="9498" w:type="dxa"/>
        <w:tblLayout w:type="fixed"/>
        <w:tblCellMar>
          <w:left w:w="62" w:type="dxa"/>
          <w:right w:w="62" w:type="dxa"/>
        </w:tblCellMar>
        <w:tblLook w:val="0000"/>
      </w:tblPr>
      <w:tblGrid>
        <w:gridCol w:w="2735"/>
        <w:gridCol w:w="6763"/>
      </w:tblGrid>
      <w:tr w:rsidTr="0051369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F6889" w:rsidP="00FF6889">
            <w:pPr>
              <w:pStyle w:val="BodyText"/>
            </w:pPr>
            <w:r w:rsidRPr="00FF6889">
              <w:t>Specifies different work environments and conditions that may affect performance. Essential operating conditions that may be present (depending on the work situation, needs of the candidate, accessibility of the item, and local</w:t>
            </w:r>
            <w:r w:rsidRPr="00FF6889">
              <w:t xml:space="preserve"> industry and regional contexts) are included.</w:t>
            </w:r>
          </w:p>
          <w:p w:rsidR="00000000" w:rsidRPr="00FF6889" w:rsidP="00FF6889">
            <w:pPr>
              <w:pStyle w:val="BodyText"/>
            </w:pPr>
          </w:p>
          <w:p w:rsidR="00000000" w:rsidP="00FF6889">
            <w:pPr>
              <w:pStyle w:val="BodyText"/>
              <w:rPr>
                <w:lang w:val="en-NZ"/>
              </w:rPr>
            </w:pPr>
            <w:r w:rsidRPr="00FF6889">
              <w:t>Range is restricted to essential operating conditions and any other variables essential to the work environment.</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Machinery, machinery systems and structural components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electrohydraulic steering gear</w:t>
            </w:r>
          </w:p>
          <w:p w:rsidR="00000000" w:rsidRPr="00FF6889" w:rsidP="00FF6889">
            <w:pPr>
              <w:pStyle w:val="ListBullet"/>
            </w:pPr>
            <w:r w:rsidRPr="00FF6889">
              <w:t>engine and gearbox:</w:t>
            </w:r>
          </w:p>
          <w:p w:rsidR="00000000" w:rsidRPr="00FF6889" w:rsidP="00FF6889">
            <w:pPr>
              <w:pStyle w:val="ListBullet2"/>
            </w:pPr>
            <w:r w:rsidRPr="00FF6889">
              <w:t>cooling systems</w:t>
            </w:r>
          </w:p>
          <w:p w:rsidR="00000000" w:rsidRPr="00FF6889" w:rsidP="00FF6889">
            <w:pPr>
              <w:pStyle w:val="ListBullet2"/>
            </w:pPr>
            <w:r w:rsidRPr="00FF6889">
              <w:t>lubricating systems</w:t>
            </w:r>
          </w:p>
          <w:p w:rsidR="00000000" w:rsidRPr="00FF6889" w:rsidP="00FF6889">
            <w:pPr>
              <w:pStyle w:val="ListBullet"/>
            </w:pPr>
            <w:r w:rsidRPr="00FF6889">
              <w:t>engine fuel systems</w:t>
            </w:r>
          </w:p>
          <w:p w:rsidR="00000000" w:rsidRPr="00FF6889" w:rsidP="00FF6889">
            <w:pPr>
              <w:pStyle w:val="ListBullet"/>
            </w:pPr>
            <w:r w:rsidRPr="00FF6889">
              <w:t>gearbox</w:t>
            </w:r>
          </w:p>
          <w:p w:rsidR="00000000" w:rsidRPr="00FF6889" w:rsidP="00FF6889">
            <w:pPr>
              <w:pStyle w:val="ListBullet"/>
            </w:pPr>
            <w:r w:rsidRPr="00FF6889">
              <w:t>hydraulic systems including steering gear</w:t>
            </w:r>
          </w:p>
          <w:p w:rsidR="00000000" w:rsidRPr="00FF6889" w:rsidP="00FF6889">
            <w:pPr>
              <w:pStyle w:val="ListBullet"/>
            </w:pPr>
            <w:r w:rsidRPr="00FF6889">
              <w:t>pumps and pumping systems for bilge, fuel oil, freshwater and seawater systems</w:t>
            </w:r>
          </w:p>
          <w:p w:rsidR="00000000" w:rsidRPr="00FF6889" w:rsidP="00FF6889">
            <w:pPr>
              <w:pStyle w:val="ListBullet"/>
            </w:pPr>
            <w:r w:rsidRPr="00FF6889">
              <w:t>refrigeration plant and its operation</w:t>
            </w:r>
          </w:p>
          <w:p w:rsidR="00000000" w:rsidRPr="00FF6889" w:rsidP="00FF6889">
            <w:pPr>
              <w:pStyle w:val="ListBullet"/>
            </w:pPr>
            <w:r w:rsidRPr="00FF6889">
              <w:t>refrigeration system components</w:t>
            </w:r>
          </w:p>
          <w:p w:rsidR="00000000" w:rsidRPr="00FF6889" w:rsidP="00FF6889">
            <w:pPr>
              <w:pStyle w:val="ListBullet"/>
            </w:pPr>
            <w:r w:rsidRPr="00FF6889">
              <w:t>steering gear</w:t>
            </w:r>
          </w:p>
          <w:p w:rsidR="00000000" w:rsidRPr="00FF6889" w:rsidP="00FF6889">
            <w:pPr>
              <w:pStyle w:val="ListBullet"/>
            </w:pPr>
            <w:r w:rsidRPr="00FF6889">
              <w:t>transmission systems from engine output shaft to propeller</w:t>
            </w:r>
          </w:p>
          <w:p w:rsidR="00000000" w:rsidP="00FF6889">
            <w:pPr>
              <w:pStyle w:val="ListBullet"/>
              <w:rPr>
                <w:lang w:val="en-NZ"/>
              </w:rPr>
            </w:pPr>
            <w:r w:rsidRPr="00FF6889">
              <w:t>two- and four-stroke diesel engines</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Special requirements for maintenance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asbestos awareness</w:t>
            </w:r>
          </w:p>
          <w:p w:rsidR="00000000" w:rsidRPr="00FF6889" w:rsidP="00FF6889">
            <w:pPr>
              <w:pStyle w:val="ListBullet"/>
            </w:pPr>
            <w:r w:rsidRPr="00FF6889">
              <w:t>awareness of confined and restricted space operations</w:t>
            </w:r>
          </w:p>
          <w:p w:rsidR="00000000" w:rsidRPr="00FF6889" w:rsidP="00FF6889">
            <w:pPr>
              <w:pStyle w:val="ListBullet"/>
            </w:pPr>
            <w:r w:rsidRPr="00FF6889">
              <w:t>dry docking</w:t>
            </w:r>
          </w:p>
          <w:p w:rsidR="00000000" w:rsidP="00FF6889">
            <w:pPr>
              <w:pStyle w:val="ListBullet"/>
              <w:rPr>
                <w:lang w:val="en-NZ"/>
              </w:rPr>
            </w:pPr>
            <w:r w:rsidRPr="00FF6889">
              <w:t>handling refrigerant gas within regulatory requirements</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Maintenance tasks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cleaning:</w:t>
            </w:r>
          </w:p>
          <w:p w:rsidR="00000000" w:rsidRPr="00FF6889" w:rsidP="00FF6889">
            <w:pPr>
              <w:pStyle w:val="ListBullet2"/>
            </w:pPr>
            <w:r w:rsidRPr="00FF6889">
              <w:t>coolers</w:t>
            </w:r>
          </w:p>
          <w:p w:rsidR="00000000" w:rsidRPr="00FF6889" w:rsidP="00FF6889">
            <w:pPr>
              <w:pStyle w:val="ListBullet2"/>
            </w:pPr>
            <w:r w:rsidRPr="00FF6889">
              <w:t>filters</w:t>
            </w:r>
          </w:p>
          <w:p w:rsidR="00000000" w:rsidRPr="00FF6889" w:rsidP="00FF6889">
            <w:pPr>
              <w:pStyle w:val="ListBullet"/>
            </w:pPr>
            <w:r w:rsidRPr="00FF6889">
              <w:t>greasing</w:t>
            </w:r>
          </w:p>
          <w:p w:rsidR="00000000" w:rsidRPr="00FF6889" w:rsidP="00FF6889">
            <w:pPr>
              <w:pStyle w:val="ListBullet"/>
            </w:pPr>
            <w:r w:rsidRPr="00FF6889">
              <w:t>maintaining:</w:t>
            </w:r>
          </w:p>
          <w:p w:rsidR="00000000" w:rsidRPr="00FF6889" w:rsidP="00FF6889">
            <w:pPr>
              <w:pStyle w:val="ListBullet2"/>
            </w:pPr>
            <w:r w:rsidRPr="00FF6889">
              <w:t>emergency equipment</w:t>
            </w:r>
          </w:p>
          <w:p w:rsidR="00000000" w:rsidRPr="00FF6889" w:rsidP="00FF6889">
            <w:pPr>
              <w:pStyle w:val="ListBullet2"/>
            </w:pPr>
            <w:r w:rsidRPr="00FF6889">
              <w:t>firefighting and lifesaving equipment</w:t>
            </w:r>
          </w:p>
          <w:p w:rsidR="00000000" w:rsidRPr="00FF6889" w:rsidP="00FF6889">
            <w:pPr>
              <w:pStyle w:val="ListBullet"/>
            </w:pPr>
            <w:r w:rsidRPr="00FF6889">
              <w:t>oiling</w:t>
            </w:r>
          </w:p>
          <w:p w:rsidR="00000000" w:rsidRPr="00FF6889" w:rsidP="00FF6889">
            <w:pPr>
              <w:pStyle w:val="ListBullet"/>
            </w:pPr>
            <w:r w:rsidRPr="00FF6889">
              <w:t>oily water separator</w:t>
            </w:r>
          </w:p>
          <w:p w:rsidR="00000000" w:rsidRPr="00FF6889" w:rsidP="00FF6889">
            <w:pPr>
              <w:pStyle w:val="ListBullet"/>
            </w:pPr>
            <w:r w:rsidRPr="00FF6889">
              <w:t>overhauling and repairing pumps</w:t>
            </w:r>
          </w:p>
          <w:p w:rsidR="00000000" w:rsidRPr="00FF6889" w:rsidP="00FF6889">
            <w:pPr>
              <w:pStyle w:val="ListBullet"/>
            </w:pPr>
            <w:r w:rsidRPr="00FF6889">
              <w:t>scheduled survey inspections</w:t>
            </w:r>
          </w:p>
          <w:p w:rsidR="00000000" w:rsidP="00FF6889">
            <w:pPr>
              <w:pStyle w:val="ListBullet"/>
              <w:rPr>
                <w:lang w:val="en-NZ"/>
              </w:rPr>
            </w:pPr>
            <w:r w:rsidRPr="00FF6889">
              <w:t>topping up oils</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Consumables and equipment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cleaning chemicals</w:t>
            </w:r>
          </w:p>
          <w:p w:rsidR="00000000" w:rsidRPr="00FF6889" w:rsidP="00FF6889">
            <w:pPr>
              <w:pStyle w:val="ListBullet"/>
            </w:pPr>
            <w:r w:rsidRPr="00FF6889">
              <w:t>coolants</w:t>
            </w:r>
          </w:p>
          <w:p w:rsidR="00000000" w:rsidRPr="00FF6889" w:rsidP="00FF6889">
            <w:pPr>
              <w:pStyle w:val="ListBullet"/>
            </w:pPr>
            <w:r w:rsidRPr="00FF6889">
              <w:t>hand and power tools</w:t>
            </w:r>
          </w:p>
          <w:p w:rsidR="00000000" w:rsidRPr="00FF6889" w:rsidP="00FF6889">
            <w:pPr>
              <w:pStyle w:val="ListBullet"/>
            </w:pPr>
            <w:r w:rsidRPr="00FF6889">
              <w:t>oils and grease</w:t>
            </w:r>
          </w:p>
          <w:p w:rsidR="00000000" w:rsidRPr="00FF6889" w:rsidP="00FF6889">
            <w:pPr>
              <w:pStyle w:val="ListBullet"/>
            </w:pPr>
            <w:r w:rsidRPr="00FF6889">
              <w:t>refrigerant gas</w:t>
            </w:r>
          </w:p>
          <w:p w:rsidR="00000000" w:rsidRPr="00FF6889" w:rsidP="00FF6889">
            <w:pPr>
              <w:pStyle w:val="ListBullet"/>
            </w:pPr>
            <w:r w:rsidRPr="00FF6889">
              <w:t>replacement parts</w:t>
            </w:r>
          </w:p>
          <w:p w:rsidR="00000000" w:rsidP="00FF6889">
            <w:pPr>
              <w:pStyle w:val="ListBullet"/>
              <w:rPr>
                <w:lang w:val="en-NZ"/>
              </w:rPr>
            </w:pPr>
            <w:r w:rsidRPr="00FF6889">
              <w:t>test equipment</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Emergency equipment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 xml:space="preserve">communication equipment </w:t>
            </w:r>
          </w:p>
          <w:p w:rsidR="00000000" w:rsidRPr="00FF6889" w:rsidP="00FF6889">
            <w:pPr>
              <w:pStyle w:val="ListBullet"/>
            </w:pPr>
            <w:r w:rsidRPr="00FF6889">
              <w:t>emergency lighting</w:t>
            </w:r>
          </w:p>
          <w:p w:rsidR="00000000" w:rsidRPr="00FF6889" w:rsidP="00FF6889">
            <w:pPr>
              <w:pStyle w:val="ListBullet"/>
            </w:pPr>
            <w:r w:rsidRPr="00FF6889">
              <w:t>firefighting equipment</w:t>
            </w:r>
          </w:p>
          <w:p w:rsidR="00000000" w:rsidRPr="00FF6889" w:rsidP="00FF6889">
            <w:pPr>
              <w:pStyle w:val="ListBullet"/>
            </w:pPr>
            <w:r w:rsidRPr="00FF6889">
              <w:t>first aid provisions</w:t>
            </w:r>
          </w:p>
          <w:p w:rsidR="00000000" w:rsidP="00FF6889">
            <w:pPr>
              <w:pStyle w:val="ListBullet"/>
              <w:rPr>
                <w:lang w:val="en-NZ"/>
              </w:rPr>
            </w:pPr>
            <w:r w:rsidRPr="00FF6889">
              <w:t>lifesaving equipment</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Nature of breakdown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cooling water system failure</w:t>
            </w:r>
          </w:p>
          <w:p w:rsidR="00000000" w:rsidRPr="00FF6889" w:rsidP="00FF6889">
            <w:pPr>
              <w:pStyle w:val="ListBullet"/>
            </w:pPr>
            <w:r w:rsidRPr="00FF6889">
              <w:t>engine failure</w:t>
            </w:r>
          </w:p>
          <w:p w:rsidR="00000000" w:rsidRPr="00FF6889" w:rsidP="00FF6889">
            <w:pPr>
              <w:pStyle w:val="ListBullet"/>
            </w:pPr>
            <w:r w:rsidRPr="00FF6889">
              <w:t>exhaust systems</w:t>
            </w:r>
          </w:p>
          <w:p w:rsidR="00000000" w:rsidRPr="00FF6889" w:rsidP="00FF6889">
            <w:pPr>
              <w:pStyle w:val="ListBullet"/>
            </w:pPr>
            <w:r w:rsidRPr="00FF6889">
              <w:t>fuel system failure</w:t>
            </w:r>
          </w:p>
          <w:p w:rsidR="00000000" w:rsidRPr="00FF6889" w:rsidP="00FF6889">
            <w:pPr>
              <w:pStyle w:val="ListBullet"/>
            </w:pPr>
            <w:r w:rsidRPr="00FF6889">
              <w:t>gearbox failure</w:t>
            </w:r>
          </w:p>
          <w:p w:rsidR="00000000" w:rsidRPr="00FF6889" w:rsidP="00FF6889">
            <w:pPr>
              <w:pStyle w:val="ListBullet"/>
            </w:pPr>
            <w:r w:rsidRPr="00FF6889">
              <w:t>loss of control systems</w:t>
            </w:r>
          </w:p>
          <w:p w:rsidR="00000000" w:rsidRPr="00FF6889" w:rsidP="00FF6889">
            <w:pPr>
              <w:pStyle w:val="ListBullet"/>
            </w:pPr>
            <w:r w:rsidRPr="00FF6889">
              <w:t>lubricating systems failure</w:t>
            </w:r>
          </w:p>
          <w:p w:rsidR="00000000" w:rsidRPr="00FF6889" w:rsidP="00FF6889">
            <w:pPr>
              <w:pStyle w:val="ListBullet"/>
            </w:pPr>
            <w:r w:rsidRPr="00FF6889">
              <w:t>power plant failure</w:t>
            </w:r>
          </w:p>
          <w:p w:rsidR="00000000" w:rsidRPr="00FF6889" w:rsidP="00FF6889">
            <w:pPr>
              <w:pStyle w:val="ListBullet"/>
            </w:pPr>
            <w:r w:rsidRPr="00FF6889">
              <w:t>propeller and shafting arrangements</w:t>
            </w:r>
          </w:p>
          <w:p w:rsidR="00000000" w:rsidRPr="00FF6889" w:rsidP="00FF6889">
            <w:pPr>
              <w:pStyle w:val="ListBullet"/>
            </w:pPr>
            <w:r w:rsidRPr="00FF6889">
              <w:t>pumping systems failure</w:t>
            </w:r>
          </w:p>
          <w:p w:rsidR="00000000" w:rsidRPr="00FF6889" w:rsidP="00FF6889">
            <w:pPr>
              <w:pStyle w:val="ListBullet"/>
            </w:pPr>
            <w:r w:rsidRPr="00FF6889">
              <w:t xml:space="preserve">refrigeration plant and its </w:t>
            </w:r>
            <w:r w:rsidRPr="00FF6889">
              <w:t>operation</w:t>
            </w:r>
          </w:p>
          <w:p w:rsidR="00000000" w:rsidP="00FF6889">
            <w:pPr>
              <w:pStyle w:val="ListBullet"/>
              <w:rPr>
                <w:lang w:val="en-NZ"/>
              </w:rPr>
            </w:pPr>
            <w:r w:rsidRPr="00FF6889">
              <w:t>steering gear failure</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Restrictions applied to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stopping or slowing main engine</w:t>
            </w:r>
          </w:p>
          <w:p w:rsidR="00000000" w:rsidP="00FF6889">
            <w:pPr>
              <w:pStyle w:val="ListBullet"/>
              <w:rPr>
                <w:lang w:val="en-NZ"/>
              </w:rPr>
            </w:pPr>
            <w:r w:rsidRPr="00FF6889">
              <w:t>switching to emergency power</w:t>
            </w: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p>
        </w:tc>
      </w:tr>
      <w:tr w:rsidTr="0051369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889">
            <w:pPr>
              <w:pStyle w:val="BodyText"/>
              <w:rPr>
                <w:lang w:val="en-NZ"/>
              </w:rPr>
            </w:pPr>
            <w:r w:rsidRPr="00FF6889">
              <w:t>Reports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889" w:rsidP="00FF6889">
            <w:pPr>
              <w:pStyle w:val="ListBullet"/>
            </w:pPr>
            <w:r w:rsidRPr="00FF6889">
              <w:t>incident reports</w:t>
            </w:r>
          </w:p>
          <w:p w:rsidR="00000000" w:rsidRPr="00FF6889" w:rsidP="00FF6889">
            <w:pPr>
              <w:pStyle w:val="ListBullet"/>
            </w:pPr>
            <w:r w:rsidRPr="00FF6889">
              <w:t>maintenance log</w:t>
            </w:r>
          </w:p>
          <w:p w:rsidR="00000000" w:rsidRPr="00FF6889" w:rsidP="00FF6889">
            <w:pPr>
              <w:pStyle w:val="ListBullet"/>
            </w:pPr>
            <w:r w:rsidRPr="00FF6889">
              <w:t>reports required under planned maintenance system</w:t>
            </w:r>
          </w:p>
          <w:p w:rsidR="00000000" w:rsidRPr="00FF6889" w:rsidP="00FF6889">
            <w:pPr>
              <w:pStyle w:val="ListBullet"/>
            </w:pPr>
            <w:r w:rsidRPr="00FF6889">
              <w:t>survey reports</w:t>
            </w:r>
          </w:p>
        </w:tc>
      </w:tr>
    </w:tbl>
    <w:p w:rsidR="00000000" w:rsidRPr="00FF6889" w:rsidP="00FF6889">
      <w:pPr>
        <w:pStyle w:val="BodyText"/>
      </w:pPr>
    </w:p>
    <w:p w:rsidR="00000000" w:rsidRPr="00FF6889" w:rsidP="00FF6889">
      <w:pPr>
        <w:pStyle w:val="AllowPageBreak"/>
      </w:pPr>
    </w:p>
    <w:p w:rsidR="00000000" w:rsidRPr="00FF6889" w:rsidP="00FF6889">
      <w:pPr>
        <w:pStyle w:val="Heading1"/>
      </w:pPr>
      <w:bookmarkStart w:id="9" w:name="O_596554"/>
      <w:bookmarkEnd w:id="9"/>
      <w:r w:rsidRPr="00FF6889">
        <w:t>Unit Mapping Information</w:t>
      </w:r>
    </w:p>
    <w:p w:rsidR="00000000" w:rsidRPr="00FF6889" w:rsidP="0051369E">
      <w:pPr>
        <w:pStyle w:val="BodyText"/>
      </w:pPr>
      <w:r w:rsidRPr="00FF6889">
        <w:t>This is a new unit. This unit is equivalent to MARB4007A Undertake maintenance of machinery, machinery systems and structural components.</w:t>
      </w:r>
    </w:p>
    <w:p w:rsidR="00000000" w:rsidRPr="00FF6889" w:rsidP="00FF6889">
      <w:pPr>
        <w:pStyle w:val="Heading1"/>
      </w:pPr>
      <w:bookmarkStart w:id="10" w:name="O_596561"/>
      <w:bookmarkEnd w:id="10"/>
      <w:r w:rsidRPr="00FF6889">
        <w:t>Links</w:t>
      </w:r>
    </w:p>
    <w:p w:rsidR="00000000" w:rsidRPr="00FF6889" w:rsidP="0051369E">
      <w:pPr>
        <w:pStyle w:val="BodyText"/>
      </w:pPr>
      <w:r w:rsidRPr="00FF688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E62A0">
        <w:rPr>
          <w:rStyle w:val="Hyperlink"/>
        </w:rPr>
        <w:t>https://vetnet.gov.au/Pages/TrainingDocs.aspx?q=772efb7b-4cce-47fe-9bbd-ee3b1d1eb4c2</w:t>
      </w:r>
      <w:r>
        <w:fldChar w:fldCharType="end"/>
      </w:r>
    </w:p>
    <w:p w:rsidR="00000000" w:rsidRPr="00FF6889" w:rsidP="0051369E">
      <w:pPr>
        <w:pStyle w:val="BodyText"/>
        <w:sectPr w:rsidSect="00FF6889">
          <w:headerReference w:type="default" r:id="rId10"/>
          <w:footerReference w:type="default" r:id="rId11"/>
          <w:pgSz w:w="11908" w:h="16833"/>
          <w:pgMar w:top="1702" w:right="1418" w:bottom="1702" w:left="1418" w:header="992" w:footer="992" w:gutter="0"/>
          <w:cols w:space="720"/>
          <w:noEndnote/>
          <w:docGrid w:linePitch="299"/>
        </w:sectPr>
      </w:pPr>
    </w:p>
    <w:p w:rsidR="00000000" w:rsidRPr="00FF6889" w:rsidP="00FF6889">
      <w:pPr>
        <w:pStyle w:val="SuperHeading"/>
      </w:pPr>
      <w:r w:rsidRPr="00FF6889">
        <w:t>Assessment Requirements for MARB012 Undertake mai</w:t>
      </w:r>
      <w:r w:rsidRPr="00FF6889">
        <w:t>ntenance of machinery, machinery systems and structural components</w:t>
      </w:r>
    </w:p>
    <w:p w:rsidR="00000000" w:rsidRPr="00FF6889" w:rsidP="00FF6889">
      <w:pPr>
        <w:pStyle w:val="Heading1"/>
      </w:pPr>
      <w:bookmarkStart w:id="11" w:name="O_596556"/>
      <w:bookmarkEnd w:id="11"/>
      <w:r w:rsidRPr="00FF6889">
        <w:t>Modification History</w:t>
      </w:r>
    </w:p>
    <w:p w:rsidR="00000000" w:rsidRPr="00FF6889" w:rsidP="0051369E">
      <w:pPr>
        <w:pStyle w:val="BodyText"/>
      </w:pPr>
      <w:r w:rsidRPr="00FF6889">
        <w:t>Release 1. New unit of competency.</w:t>
      </w:r>
    </w:p>
    <w:p w:rsidR="00000000" w:rsidRPr="00FF6889" w:rsidP="00FF6889">
      <w:pPr>
        <w:pStyle w:val="Heading1"/>
      </w:pPr>
      <w:bookmarkStart w:id="12" w:name="O_596557"/>
      <w:bookmarkEnd w:id="12"/>
      <w:r w:rsidRPr="00FF6889">
        <w:t>Performance Evidence</w:t>
      </w:r>
    </w:p>
    <w:p w:rsidR="00000000" w:rsidRPr="00FF6889" w:rsidP="0051369E">
      <w:pPr>
        <w:pStyle w:val="BodyText"/>
      </w:pPr>
      <w:r w:rsidRPr="00FF6889">
        <w:t>Evidence required to demonstrate competence in this unit must be relevant to an</w:t>
      </w:r>
      <w:r w:rsidRPr="00FF6889">
        <w:t>d satisfy all of the requirements of the elements and performance criteria on at least one occasion and include:</w:t>
      </w:r>
    </w:p>
    <w:p w:rsidR="00000000" w:rsidRPr="00FF6889" w:rsidP="00FF6889">
      <w:pPr>
        <w:pStyle w:val="ListBullet"/>
      </w:pPr>
      <w:r w:rsidRPr="00FF6889">
        <w:t>completing maintenance records</w:t>
      </w:r>
    </w:p>
    <w:p w:rsidR="00000000" w:rsidRPr="00FF6889" w:rsidP="00FF6889">
      <w:pPr>
        <w:pStyle w:val="ListBullet"/>
      </w:pPr>
      <w:r w:rsidRPr="00FF6889">
        <w:t>developing effective planning documents</w:t>
      </w:r>
    </w:p>
    <w:p w:rsidR="00000000" w:rsidRPr="00FF6889" w:rsidP="00FF6889">
      <w:pPr>
        <w:pStyle w:val="ListBullet"/>
      </w:pPr>
      <w:r w:rsidRPr="00FF6889">
        <w:t>implementing safe and environmentally responsible work practices</w:t>
      </w:r>
    </w:p>
    <w:p w:rsidR="00000000" w:rsidRPr="00FF6889" w:rsidP="00FF6889">
      <w:pPr>
        <w:pStyle w:val="ListBullet"/>
      </w:pPr>
      <w:r w:rsidRPr="00FF6889">
        <w:t>managing legislative compliance and compliance records</w:t>
      </w:r>
    </w:p>
    <w:p w:rsidR="00000000" w:rsidRPr="00FF6889" w:rsidP="00FF6889">
      <w:pPr>
        <w:pStyle w:val="ListBullet"/>
      </w:pPr>
      <w:r w:rsidRPr="00FF6889">
        <w:t>planning and organising application of control techniques for hull damage</w:t>
      </w:r>
    </w:p>
    <w:p w:rsidR="00000000" w:rsidRPr="00FF6889" w:rsidP="00FF6889">
      <w:pPr>
        <w:pStyle w:val="ListBullet"/>
      </w:pPr>
      <w:r w:rsidRPr="00FF6889">
        <w:t>planning and preparing for maintenance including isolating equipment</w:t>
      </w:r>
    </w:p>
    <w:p w:rsidR="00000000" w:rsidRPr="00FF6889" w:rsidP="00FF6889">
      <w:pPr>
        <w:pStyle w:val="ListBullet"/>
      </w:pPr>
      <w:r w:rsidRPr="00FF6889">
        <w:t>providing high quality report</w:t>
      </w:r>
    </w:p>
    <w:p w:rsidR="00000000" w:rsidRPr="00FF6889" w:rsidP="00FF6889">
      <w:pPr>
        <w:pStyle w:val="ListBullet"/>
      </w:pPr>
      <w:r w:rsidRPr="00FF6889">
        <w:t>reading, interpreting and ap</w:t>
      </w:r>
      <w:r w:rsidRPr="00FF6889">
        <w:t>plying:</w:t>
      </w:r>
    </w:p>
    <w:p w:rsidR="00000000" w:rsidRPr="00FF6889" w:rsidP="00FF6889">
      <w:pPr>
        <w:pStyle w:val="ListBullet2"/>
      </w:pPr>
      <w:r w:rsidRPr="00FF6889">
        <w:t>manufacturer instructions including all WHS/OHS requirements and safety data sheets (SDS)/material safety data sheets (MSDS)</w:t>
      </w:r>
    </w:p>
    <w:p w:rsidR="00000000" w:rsidRPr="00FF6889" w:rsidP="00FF6889">
      <w:pPr>
        <w:pStyle w:val="ListBullet2"/>
      </w:pPr>
      <w:r w:rsidRPr="00FF6889">
        <w:t xml:space="preserve">operating and service manuals </w:t>
      </w:r>
    </w:p>
    <w:p w:rsidR="00000000" w:rsidRPr="00FF6889" w:rsidP="00FF6889">
      <w:pPr>
        <w:pStyle w:val="ListBullet"/>
      </w:pPr>
      <w:r w:rsidRPr="00FF6889">
        <w:t>recognising damage to hull of small vessel and taking appropriate action according to oper</w:t>
      </w:r>
      <w:r w:rsidRPr="00FF6889">
        <w:t>ating instructions</w:t>
      </w:r>
    </w:p>
    <w:p w:rsidR="00000000" w:rsidRPr="00FF6889" w:rsidP="00FF6889">
      <w:pPr>
        <w:pStyle w:val="ListBullet"/>
      </w:pPr>
      <w:r w:rsidRPr="00FF6889">
        <w:t>recognising faulty equipment including:</w:t>
      </w:r>
    </w:p>
    <w:p w:rsidR="00000000" w:rsidRPr="00FF6889" w:rsidP="00FF6889">
      <w:pPr>
        <w:pStyle w:val="ListBullet2"/>
      </w:pPr>
      <w:r w:rsidRPr="00FF6889">
        <w:t>cooling water system corrosion</w:t>
      </w:r>
    </w:p>
    <w:p w:rsidR="00000000" w:rsidRPr="00FF6889" w:rsidP="00FF6889">
      <w:pPr>
        <w:pStyle w:val="ListBullet2"/>
      </w:pPr>
      <w:r w:rsidRPr="00FF6889">
        <w:t>fuel oil contamination</w:t>
      </w:r>
    </w:p>
    <w:p w:rsidR="00000000" w:rsidRPr="00FF6889" w:rsidP="00FF6889">
      <w:pPr>
        <w:pStyle w:val="ListBullet2"/>
      </w:pPr>
      <w:r w:rsidRPr="00FF6889">
        <w:t>lubricating oil contamination</w:t>
      </w:r>
    </w:p>
    <w:p w:rsidR="00000000" w:rsidRPr="00FF6889" w:rsidP="00FF6889">
      <w:pPr>
        <w:pStyle w:val="ListBullet"/>
      </w:pPr>
      <w:r w:rsidRPr="00FF6889">
        <w:t>repairing pipe work</w:t>
      </w:r>
    </w:p>
    <w:p w:rsidR="00000000" w:rsidRPr="00FF6889" w:rsidP="00FF6889">
      <w:pPr>
        <w:pStyle w:val="ListBullet"/>
      </w:pPr>
      <w:r w:rsidRPr="00FF6889">
        <w:t>selecting and using correct tools and equipment for maintenance task</w:t>
      </w:r>
    </w:p>
    <w:p w:rsidR="00000000" w:rsidRPr="00FF6889" w:rsidP="00FF6889">
      <w:pPr>
        <w:pStyle w:val="ListBullet"/>
      </w:pPr>
      <w:r w:rsidRPr="00FF6889">
        <w:t>servicing valves.</w:t>
      </w:r>
    </w:p>
    <w:p w:rsidR="00000000" w:rsidRPr="00FF6889" w:rsidP="00FF6889">
      <w:pPr>
        <w:pStyle w:val="AllowPageBreak"/>
      </w:pPr>
    </w:p>
    <w:p w:rsidR="00000000" w:rsidRPr="00FF6889" w:rsidP="00FF6889">
      <w:pPr>
        <w:pStyle w:val="Heading1"/>
      </w:pPr>
      <w:bookmarkStart w:id="13" w:name="O_596558"/>
      <w:bookmarkEnd w:id="13"/>
      <w:r w:rsidRPr="00FF6889">
        <w:t>Knowledge Evidence</w:t>
      </w:r>
    </w:p>
    <w:p w:rsidR="00000000" w:rsidRPr="00FF6889" w:rsidP="0051369E">
      <w:pPr>
        <w:pStyle w:val="BodyText"/>
      </w:pPr>
      <w:r w:rsidRPr="00FF6889">
        <w:t>Evidence required to demonstrate competence in this unit must be relevant to and satisfy all of the requirements of the elements and performance criteria and include knowledge of:</w:t>
      </w:r>
    </w:p>
    <w:p w:rsidR="00000000" w:rsidRPr="00FF6889" w:rsidP="00FF6889">
      <w:pPr>
        <w:pStyle w:val="ListBullet"/>
      </w:pPr>
      <w:r w:rsidRPr="00FF6889">
        <w:t xml:space="preserve">appropriate mathematical procedures for </w:t>
      </w:r>
      <w:r w:rsidRPr="00FF6889">
        <w:t>estimating and measuring including calculating time to complete tasks</w:t>
      </w:r>
    </w:p>
    <w:p w:rsidR="00000000" w:rsidRPr="00FF6889" w:rsidP="00FF6889">
      <w:pPr>
        <w:pStyle w:val="ListBullet"/>
      </w:pPr>
      <w:r w:rsidRPr="00FF6889">
        <w:t>back-flooding and down-flooding</w:t>
      </w:r>
    </w:p>
    <w:p w:rsidR="00000000" w:rsidRPr="00FF6889" w:rsidP="00FF6889">
      <w:pPr>
        <w:pStyle w:val="ListBullet"/>
      </w:pPr>
      <w:r w:rsidRPr="00FF6889">
        <w:t>causes of vibrations and undue wear in power transmission system</w:t>
      </w:r>
    </w:p>
    <w:p w:rsidR="00000000" w:rsidRPr="00FF6889" w:rsidP="00FF6889">
      <w:pPr>
        <w:pStyle w:val="ListBullet"/>
      </w:pPr>
      <w:r w:rsidRPr="00FF6889">
        <w:t>construction, layout and subdivision requirements of a typical vessel, including freeboar</w:t>
      </w:r>
      <w:r w:rsidRPr="00FF6889">
        <w:t>d and bulkhead deck, watertight compartments, weather tight compartments and bulkheads of vessel</w:t>
      </w:r>
    </w:p>
    <w:p w:rsidR="00000000" w:rsidRPr="00FF6889" w:rsidP="00FF6889">
      <w:pPr>
        <w:pStyle w:val="ListBullet"/>
      </w:pPr>
      <w:r w:rsidRPr="00FF6889">
        <w:t>costs of material, consumables and labour</w:t>
      </w:r>
    </w:p>
    <w:p w:rsidR="00000000" w:rsidRPr="00FF6889" w:rsidP="00FF6889">
      <w:pPr>
        <w:pStyle w:val="ListBullet"/>
      </w:pPr>
      <w:r w:rsidRPr="00FF6889">
        <w:t>environmental protection requirements including safe disposal of waste material, safe use and storage of chemicals, and safe handling and storage of LPG</w:t>
      </w:r>
    </w:p>
    <w:p w:rsidR="00000000" w:rsidRPr="00FF6889" w:rsidP="00FF6889">
      <w:pPr>
        <w:pStyle w:val="ListBullet"/>
      </w:pPr>
      <w:r w:rsidRPr="00FF6889">
        <w:t>environmental risks and hazards</w:t>
      </w:r>
    </w:p>
    <w:p w:rsidR="00000000" w:rsidRPr="00FF6889" w:rsidP="00FF6889">
      <w:pPr>
        <w:pStyle w:val="ListBullet"/>
      </w:pPr>
      <w:r w:rsidRPr="00FF6889">
        <w:t>inspections to be undertaken on vessel hull during slipping or dry dock</w:t>
      </w:r>
      <w:r w:rsidRPr="00FF6889">
        <w:t>ing</w:t>
      </w:r>
    </w:p>
    <w:p w:rsidR="00000000" w:rsidRPr="00FF6889" w:rsidP="00FF6889">
      <w:pPr>
        <w:pStyle w:val="ListBullet"/>
      </w:pPr>
      <w:r w:rsidRPr="00FF6889">
        <w:t>maintenance procedures and methodologies for:</w:t>
      </w:r>
    </w:p>
    <w:p w:rsidR="00000000" w:rsidRPr="00FF6889" w:rsidP="00FF6889">
      <w:pPr>
        <w:pStyle w:val="ListBullet2"/>
      </w:pPr>
      <w:r w:rsidRPr="00FF6889">
        <w:t>batteries</w:t>
      </w:r>
    </w:p>
    <w:p w:rsidR="00000000" w:rsidRPr="00FF6889" w:rsidP="00FF6889">
      <w:pPr>
        <w:pStyle w:val="ListBullet2"/>
      </w:pPr>
      <w:r w:rsidRPr="00FF6889">
        <w:t>cooling water systems including treatment</w:t>
      </w:r>
    </w:p>
    <w:p w:rsidR="00000000" w:rsidRPr="00FF6889" w:rsidP="00FF6889">
      <w:pPr>
        <w:pStyle w:val="ListBullet2"/>
      </w:pPr>
      <w:r w:rsidRPr="00FF6889">
        <w:t>fuel systems including contamination</w:t>
      </w:r>
    </w:p>
    <w:p w:rsidR="00000000" w:rsidRPr="00FF6889" w:rsidP="00FF6889">
      <w:pPr>
        <w:pStyle w:val="ListBullet2"/>
      </w:pPr>
      <w:r w:rsidRPr="00FF6889">
        <w:t>heat exchangers</w:t>
      </w:r>
    </w:p>
    <w:p w:rsidR="00000000" w:rsidRPr="00FF6889" w:rsidP="00FF6889">
      <w:pPr>
        <w:pStyle w:val="ListBullet2"/>
      </w:pPr>
      <w:r w:rsidRPr="00FF6889">
        <w:t>hull maintenance including use of sacrificial anodes</w:t>
      </w:r>
    </w:p>
    <w:p w:rsidR="00000000" w:rsidRPr="00FF6889" w:rsidP="00FF6889">
      <w:pPr>
        <w:pStyle w:val="ListBullet2"/>
      </w:pPr>
      <w:r w:rsidRPr="00FF6889">
        <w:t>hydraulic systems</w:t>
      </w:r>
    </w:p>
    <w:p w:rsidR="00000000" w:rsidRPr="00FF6889" w:rsidP="00FF6889">
      <w:pPr>
        <w:pStyle w:val="ListBullet2"/>
      </w:pPr>
      <w:r w:rsidRPr="00FF6889">
        <w:t>lifesaving appliances</w:t>
      </w:r>
    </w:p>
    <w:p w:rsidR="00000000" w:rsidRPr="00FF6889" w:rsidP="00FF6889">
      <w:pPr>
        <w:pStyle w:val="ListBullet2"/>
      </w:pPr>
      <w:r w:rsidRPr="00FF6889">
        <w:t>lubrica</w:t>
      </w:r>
      <w:r w:rsidRPr="00FF6889">
        <w:t>ting oil systems including contamination</w:t>
      </w:r>
    </w:p>
    <w:p w:rsidR="00000000" w:rsidRPr="00FF6889" w:rsidP="00FF6889">
      <w:pPr>
        <w:pStyle w:val="ListBullet2"/>
      </w:pPr>
      <w:r w:rsidRPr="00FF6889">
        <w:t>power transmission systems</w:t>
      </w:r>
    </w:p>
    <w:p w:rsidR="00000000" w:rsidRPr="00FF6889" w:rsidP="00FF6889">
      <w:pPr>
        <w:pStyle w:val="ListBullet2"/>
      </w:pPr>
      <w:r w:rsidRPr="00FF6889">
        <w:t>steering systems</w:t>
      </w:r>
    </w:p>
    <w:p w:rsidR="00000000" w:rsidRPr="00FF6889" w:rsidP="00FF6889">
      <w:pPr>
        <w:pStyle w:val="ListBullet2"/>
      </w:pPr>
      <w:r w:rsidRPr="00FF6889">
        <w:t>starter motors, alternators and associated equipment</w:t>
      </w:r>
    </w:p>
    <w:p w:rsidR="00000000" w:rsidRPr="00FF6889" w:rsidP="00FF6889">
      <w:pPr>
        <w:pStyle w:val="ListBullet"/>
      </w:pPr>
      <w:r w:rsidRPr="00FF6889">
        <w:t>material and stress characteristics in constructing a vessel</w:t>
      </w:r>
    </w:p>
    <w:p w:rsidR="00000000" w:rsidRPr="00FF6889" w:rsidP="00FF6889">
      <w:pPr>
        <w:pStyle w:val="ListBullet"/>
      </w:pPr>
      <w:r w:rsidRPr="00FF6889">
        <w:t>methods of corrosion and how to prevent corrosion</w:t>
      </w:r>
    </w:p>
    <w:p w:rsidR="00000000" w:rsidRPr="00FF6889" w:rsidP="00FF6889">
      <w:pPr>
        <w:pStyle w:val="ListBullet"/>
      </w:pPr>
      <w:r w:rsidRPr="00FF6889">
        <w:t>organisational requirements, policies and procedures for organising maintenance programs</w:t>
      </w:r>
    </w:p>
    <w:p w:rsidR="00000000" w:rsidRPr="00FF6889" w:rsidP="00FF6889">
      <w:pPr>
        <w:pStyle w:val="ListBullet"/>
      </w:pPr>
      <w:r w:rsidRPr="00FF6889">
        <w:t>principal features of structure of a vessel</w:t>
      </w:r>
    </w:p>
    <w:p w:rsidR="00000000" w:rsidRPr="00FF6889" w:rsidP="00FF6889">
      <w:pPr>
        <w:pStyle w:val="ListBullet"/>
      </w:pPr>
      <w:r w:rsidRPr="00FF6889">
        <w:t>procedures for recording and reporting workplace information</w:t>
      </w:r>
    </w:p>
    <w:p w:rsidR="00000000" w:rsidRPr="00FF6889" w:rsidP="00FF6889">
      <w:pPr>
        <w:pStyle w:val="ListBullet"/>
      </w:pPr>
      <w:r w:rsidRPr="00FF6889">
        <w:t>types of tools and equipment, and procedures for their safe us</w:t>
      </w:r>
      <w:r w:rsidRPr="00FF6889">
        <w:t>e and maintenance</w:t>
      </w:r>
    </w:p>
    <w:p w:rsidR="00000000" w:rsidRPr="00FF6889" w:rsidP="00FF6889">
      <w:pPr>
        <w:pStyle w:val="ListBullet"/>
      </w:pPr>
      <w:r w:rsidRPr="00FF6889">
        <w:t>valve types and construction.</w:t>
      </w:r>
    </w:p>
    <w:p w:rsidR="00000000" w:rsidRPr="00FF6889" w:rsidP="00FF6889">
      <w:pPr>
        <w:pStyle w:val="AllowPageBreak"/>
      </w:pPr>
    </w:p>
    <w:p w:rsidR="00000000" w:rsidRPr="00FF6889" w:rsidP="00FF6889">
      <w:pPr>
        <w:pStyle w:val="Heading1"/>
      </w:pPr>
      <w:bookmarkStart w:id="14" w:name="O_596559"/>
      <w:bookmarkEnd w:id="14"/>
      <w:r w:rsidRPr="00FF6889">
        <w:t>Assessment Conditions</w:t>
      </w:r>
    </w:p>
    <w:p w:rsidR="00000000" w:rsidRPr="00FF6889" w:rsidP="0051369E">
      <w:pPr>
        <w:pStyle w:val="BodyText"/>
      </w:pPr>
      <w:r w:rsidRPr="00FF6889">
        <w:t>Assessors must satisfy National Vocational Education and Training Regulator (NVR)/Australian Quality Training Framework (AQTF) assessor requirements.</w:t>
      </w:r>
    </w:p>
    <w:p w:rsidR="00000000" w:rsidRPr="00FF6889" w:rsidP="0051369E">
      <w:pPr>
        <w:pStyle w:val="BodyText"/>
      </w:pPr>
      <w:r w:rsidRPr="00FF6889">
        <w:t>Assessment must occur in workplace operational situations where it is appropriate to do so; where this is not appropriate, assessment must occur in simulated workplace operational situations that reflect workplace conditions.</w:t>
      </w:r>
    </w:p>
    <w:p w:rsidR="00000000" w:rsidRPr="00FF6889" w:rsidP="0051369E">
      <w:pPr>
        <w:pStyle w:val="BodyText"/>
      </w:pPr>
      <w:r w:rsidRPr="00FF6889">
        <w:t>Assessment processes and tech</w:t>
      </w:r>
      <w:r w:rsidRPr="00FF6889">
        <w:t>niques must be appropriate to the language, literacy and numeracy requirements of the work being performed and the needs of the candidate.</w:t>
      </w:r>
    </w:p>
    <w:p w:rsidR="00000000" w:rsidRPr="00FF6889" w:rsidP="0051369E">
      <w:pPr>
        <w:pStyle w:val="BodyText"/>
      </w:pPr>
      <w:r w:rsidRPr="00FF6889">
        <w:t>Resources for assessment must include access to:</w:t>
      </w:r>
    </w:p>
    <w:p w:rsidR="00000000" w:rsidRPr="00FF6889" w:rsidP="00FF6889">
      <w:pPr>
        <w:pStyle w:val="ListBullet"/>
      </w:pPr>
      <w:r w:rsidRPr="00FF6889">
        <w:t>tools, equipment, machinery, materials and personal protective equ</w:t>
      </w:r>
      <w:r w:rsidRPr="00FF6889">
        <w:t>ipment currently used in industry</w:t>
      </w:r>
    </w:p>
    <w:p w:rsidR="00000000" w:rsidRPr="00FF6889" w:rsidP="00FF6889">
      <w:pPr>
        <w:pStyle w:val="ListBullet"/>
      </w:pPr>
      <w:r w:rsidRPr="00FF6889">
        <w:t xml:space="preserve">applicable documentation such as legislation, regulations, codes of practice, workplace procedures and operational manuals </w:t>
      </w:r>
    </w:p>
    <w:p w:rsidR="00000000" w:rsidRPr="00FF6889" w:rsidP="00FF6889">
      <w:pPr>
        <w:pStyle w:val="ListBullet"/>
      </w:pPr>
      <w:r w:rsidRPr="00FF6889">
        <w:t>range of relevant exercises, case studies and/or simulations.</w:t>
      </w:r>
    </w:p>
    <w:p w:rsidR="00000000" w:rsidRPr="00FF6889" w:rsidP="00FF6889">
      <w:pPr>
        <w:pStyle w:val="AllowPageBreak"/>
      </w:pPr>
    </w:p>
    <w:p w:rsidR="00000000" w:rsidRPr="00FF6889" w:rsidP="00FF6889">
      <w:pPr>
        <w:pStyle w:val="Heading1"/>
      </w:pPr>
      <w:bookmarkStart w:id="15" w:name="O_596562"/>
      <w:bookmarkEnd w:id="15"/>
      <w:r w:rsidRPr="00FF6889">
        <w:t>Links</w:t>
      </w:r>
    </w:p>
    <w:p w:rsidR="00000000" w:rsidRPr="00FF6889" w:rsidP="0051369E">
      <w:pPr>
        <w:pStyle w:val="BodyText"/>
      </w:pPr>
      <w:r w:rsidRPr="00FF6889">
        <w:t>Companion Vol</w:t>
      </w:r>
      <w:r w:rsidRPr="00FF6889">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8E62A0">
        <w:rPr>
          <w:rStyle w:val="Hyperlink"/>
        </w:rPr>
        <w:t>https://vetnet.gov.au/Pages/TrainingDocs.aspx?q=772efb7b-4cce-47fe-9bbd-ee3b1d1eb4c2</w:t>
      </w:r>
      <w:r>
        <w:fldChar w:fldCharType="end"/>
      </w:r>
    </w:p>
    <w:p w:rsidR="00000000" w:rsidRPr="00FF6889" w:rsidP="00FF6889"/>
    <w:sectPr w:rsidSect="00FF68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rsidRPr="0051369E" w:rsidP="005136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E" w:rsidP="00FF6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1369E" w:rsidP="00FF68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369E" w:rsidP="00FF68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rsidP="00FF6889">
    <w:pPr>
      <w:pStyle w:val="Footer"/>
      <w:framePr w:wrap="around"/>
    </w:pPr>
    <w:r>
      <w:fldChar w:fldCharType="begin"/>
    </w:r>
    <w:r>
      <w:instrText xml:space="preserve"> DOCPROPERTY  Subject  \* MERGEFORMAT </w:instrText>
    </w:r>
    <w:r>
      <w:fldChar w:fldCharType="separate"/>
    </w:r>
    <w:r w:rsidR="0051369E">
      <w:t>Approved</w:t>
    </w:r>
    <w:r w:rsidR="0051369E">
      <w:fldChar w:fldCharType="end"/>
    </w:r>
    <w:r>
      <w:tab/>
      <w:t xml:space="preserve">Page </w:t>
    </w:r>
    <w:r>
      <w:fldChar w:fldCharType="begin"/>
    </w:r>
    <w:r>
      <w:instrText xml:space="preserve"> PAGE  \* Arabic  \* MERGEFORMAT </w:instrText>
    </w:r>
    <w:r>
      <w:fldChar w:fldCharType="separate"/>
    </w:r>
    <w:r w:rsidR="0051369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369E">
      <w:rPr>
        <w:noProof/>
      </w:rPr>
      <w:t>7</w:t>
    </w:r>
    <w:r>
      <w:rPr>
        <w:noProof/>
      </w:rPr>
      <w:fldChar w:fldCharType="end"/>
    </w:r>
  </w:p>
  <w:p w:rsidR="00FF6889" w:rsidP="00FF6889">
    <w:pPr>
      <w:pStyle w:val="Footer"/>
      <w:framePr w:wrap="around"/>
    </w:pPr>
    <w:r>
      <w:t xml:space="preserve">© Commonwealth of Australia, </w:t>
    </w:r>
    <w:r>
      <w:fldChar w:fldCharType="begin"/>
    </w:r>
    <w:r>
      <w:instrText xml:space="preserve"> DATE  \@ "yyyy"  \* MERGEFORMAT </w:instrText>
    </w:r>
    <w:r>
      <w:fldChar w:fldCharType="separate"/>
    </w:r>
    <w:r w:rsidR="0051369E">
      <w:rPr>
        <w:noProof/>
      </w:rPr>
      <w:t>2025</w:t>
    </w:r>
    <w:r>
      <w:fldChar w:fldCharType="end"/>
    </w:r>
    <w:r>
      <w:tab/>
    </w:r>
    <w:r>
      <w:fldChar w:fldCharType="begin"/>
    </w:r>
    <w:r>
      <w:instrText xml:space="preserve"> DOCPROPERTY  Author  \* MERGEFORMAT </w:instrText>
    </w:r>
    <w:r>
      <w:fldChar w:fldCharType="separate"/>
    </w:r>
    <w:r w:rsidR="0051369E">
      <w:t>Industry Skills Australia</w:t>
    </w:r>
    <w:r w:rsidR="0051369E">
      <w:fldChar w:fldCharType="end"/>
    </w:r>
  </w:p>
  <w:p w:rsidR="00FF6889" w:rsidP="00FF68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889" w:rsidRPr="0051369E" w:rsidP="005136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E" w:rsidRPr="002D2AF8" w:rsidP="00FF6889">
    <w:pPr>
      <w:pStyle w:val="Header"/>
      <w:framePr w:wrap="around"/>
    </w:pPr>
    <w:r>
      <w:fldChar w:fldCharType="begin"/>
    </w:r>
    <w:r>
      <w:instrText xml:space="preserve"> TITLE   \* MERGEFORMAT </w:instrText>
    </w:r>
    <w:r>
      <w:fldChar w:fldCharType="separate"/>
    </w:r>
    <w:r>
      <w:t>MARB012 Undertake maintenance of machinery, machinery systems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1369E" w:rsidP="00FF68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889" w:rsidRPr="002D2AF8" w:rsidP="00FF6889">
    <w:pPr>
      <w:pStyle w:val="Header"/>
      <w:framePr w:wrap="around"/>
    </w:pPr>
    <w:r>
      <w:fldChar w:fldCharType="begin"/>
    </w:r>
    <w:r>
      <w:instrText xml:space="preserve"> TITLE   \* MERGEFORMAT </w:instrText>
    </w:r>
    <w:r>
      <w:fldChar w:fldCharType="separate"/>
    </w:r>
    <w:r w:rsidR="0051369E">
      <w:t>MARB012 Undertake maintenance of machinery, machinery systems and structural components</w:t>
    </w:r>
    <w:r w:rsidR="0051369E">
      <w:fldChar w:fldCharType="end"/>
    </w:r>
    <w:r>
      <w:tab/>
      <w:t xml:space="preserve">Date this document was generated: </w:t>
    </w:r>
    <w:r>
      <w:fldChar w:fldCharType="begin"/>
    </w:r>
    <w:r>
      <w:instrText xml:space="preserve"> CREATEDATE  \@ "d MMMM yyyy"  \* MERGEFORMAT </w:instrText>
    </w:r>
    <w:r>
      <w:fldChar w:fldCharType="separate"/>
    </w:r>
    <w:r w:rsidR="0051369E">
      <w:rPr>
        <w:noProof/>
      </w:rPr>
      <w:t>1 March 2025</w:t>
    </w:r>
    <w:r>
      <w:fldChar w:fldCharType="end"/>
    </w:r>
  </w:p>
  <w:p w:rsidR="00FF6889" w:rsidP="00FF68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20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01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548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889"/>
    <w:pPr>
      <w:spacing w:before="360" w:after="60"/>
      <w:outlineLvl w:val="0"/>
    </w:pPr>
    <w:rPr>
      <w:sz w:val="32"/>
    </w:rPr>
  </w:style>
  <w:style w:type="paragraph" w:styleId="Heading2">
    <w:name w:val="heading 2"/>
    <w:basedOn w:val="HeadingBase"/>
    <w:next w:val="BodyText"/>
    <w:link w:val="Heading2Char"/>
    <w:qFormat/>
    <w:rsid w:val="00FF6889"/>
    <w:pPr>
      <w:keepLines/>
      <w:spacing w:before="240" w:after="120"/>
      <w:outlineLvl w:val="1"/>
    </w:pPr>
    <w:rPr>
      <w:sz w:val="28"/>
      <w:szCs w:val="40"/>
    </w:rPr>
  </w:style>
  <w:style w:type="paragraph" w:styleId="Heading3">
    <w:name w:val="heading 3"/>
    <w:basedOn w:val="HeadingBase"/>
    <w:next w:val="BodyText"/>
    <w:link w:val="Heading3Char"/>
    <w:qFormat/>
    <w:rsid w:val="00FF6889"/>
    <w:pPr>
      <w:spacing w:before="180" w:after="120"/>
      <w:outlineLvl w:val="2"/>
    </w:pPr>
    <w:rPr>
      <w:spacing w:val="-10"/>
      <w:kern w:val="32"/>
    </w:rPr>
  </w:style>
  <w:style w:type="paragraph" w:styleId="Heading4">
    <w:name w:val="heading 4"/>
    <w:basedOn w:val="HeadingBase"/>
    <w:next w:val="BodyText"/>
    <w:link w:val="Heading4Char"/>
    <w:qFormat/>
    <w:rsid w:val="00FF6889"/>
    <w:pPr>
      <w:spacing w:before="160" w:after="120"/>
      <w:outlineLvl w:val="3"/>
    </w:pPr>
    <w:rPr>
      <w:sz w:val="22"/>
    </w:rPr>
  </w:style>
  <w:style w:type="paragraph" w:styleId="Heading5">
    <w:name w:val="heading 5"/>
    <w:basedOn w:val="HeadingBase"/>
    <w:next w:val="Normal"/>
    <w:link w:val="Heading5Char"/>
    <w:qFormat/>
    <w:rsid w:val="00FF6889"/>
    <w:pPr>
      <w:spacing w:before="80"/>
      <w:outlineLvl w:val="4"/>
    </w:pPr>
    <w:rPr>
      <w:color w:val="918585"/>
      <w:sz w:val="20"/>
    </w:rPr>
  </w:style>
  <w:style w:type="paragraph" w:styleId="Heading6">
    <w:name w:val="heading 6"/>
    <w:basedOn w:val="HeadingBase"/>
    <w:next w:val="Normal"/>
    <w:link w:val="Heading6Char"/>
    <w:qFormat/>
    <w:rsid w:val="00FF6889"/>
    <w:pPr>
      <w:spacing w:before="60"/>
      <w:outlineLvl w:val="5"/>
    </w:pPr>
    <w:rPr>
      <w:color w:val="918585"/>
      <w:sz w:val="20"/>
    </w:rPr>
  </w:style>
  <w:style w:type="paragraph" w:styleId="Heading7">
    <w:name w:val="heading 7"/>
    <w:basedOn w:val="Normal"/>
    <w:next w:val="Normal"/>
    <w:link w:val="Heading7Char"/>
    <w:qFormat/>
    <w:rsid w:val="00FF6889"/>
    <w:pPr>
      <w:ind w:left="720"/>
      <w:outlineLvl w:val="6"/>
    </w:pPr>
    <w:rPr>
      <w:i/>
    </w:rPr>
  </w:style>
  <w:style w:type="paragraph" w:styleId="Heading8">
    <w:name w:val="heading 8"/>
    <w:basedOn w:val="Normal"/>
    <w:next w:val="Normal"/>
    <w:link w:val="Heading8Char"/>
    <w:qFormat/>
    <w:rsid w:val="00FF6889"/>
    <w:pPr>
      <w:ind w:left="720"/>
      <w:outlineLvl w:val="7"/>
    </w:pPr>
    <w:rPr>
      <w:i/>
    </w:rPr>
  </w:style>
  <w:style w:type="paragraph" w:styleId="Heading9">
    <w:name w:val="heading 9"/>
    <w:basedOn w:val="Normal"/>
    <w:next w:val="Normal"/>
    <w:link w:val="Heading9Char"/>
    <w:qFormat/>
    <w:rsid w:val="00FF6889"/>
    <w:pPr>
      <w:ind w:left="720"/>
      <w:outlineLvl w:val="8"/>
    </w:pPr>
    <w:rPr>
      <w:i/>
    </w:rPr>
  </w:style>
  <w:style w:type="character" w:default="1" w:styleId="DefaultParagraphFont">
    <w:name w:val="Default Paragraph Font"/>
    <w:uiPriority w:val="1"/>
    <w:unhideWhenUsed/>
    <w:rsid w:val="00FF6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889"/>
  </w:style>
  <w:style w:type="character" w:customStyle="1" w:styleId="Heading1Char">
    <w:name w:val="Heading 1 Char"/>
    <w:basedOn w:val="DefaultParagraphFont"/>
    <w:link w:val="Heading1"/>
    <w:rsid w:val="00FF6889"/>
    <w:rPr>
      <w:rFonts w:ascii="Times New Roman" w:eastAsia="Times New Roman" w:hAnsi="Times New Roman" w:cs="Times New Roman"/>
      <w:b/>
      <w:sz w:val="32"/>
      <w:szCs w:val="20"/>
      <w:lang w:eastAsia="en-US"/>
    </w:rPr>
  </w:style>
  <w:style w:type="paragraph" w:styleId="BodyText">
    <w:name w:val="Body Text"/>
    <w:basedOn w:val="Normal"/>
    <w:link w:val="BodyTextChar"/>
    <w:rsid w:val="00FF68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889"/>
    <w:rPr>
      <w:rFonts w:ascii="Times New Roman" w:eastAsia="Times New Roman" w:hAnsi="Times New Roman" w:cs="Times New Roman"/>
      <w:sz w:val="24"/>
      <w:lang w:eastAsia="en-US"/>
    </w:rPr>
  </w:style>
  <w:style w:type="paragraph" w:styleId="ListBullet">
    <w:name w:val="List Bullet"/>
    <w:basedOn w:val="List"/>
    <w:rsid w:val="00FF6889"/>
    <w:pPr>
      <w:numPr>
        <w:numId w:val="12"/>
      </w:numPr>
      <w:tabs>
        <w:tab w:val="clear" w:pos="340"/>
      </w:tabs>
      <w:spacing w:before="40" w:after="40"/>
    </w:pPr>
  </w:style>
  <w:style w:type="character" w:customStyle="1" w:styleId="SpecialBold">
    <w:name w:val="Special Bold"/>
    <w:basedOn w:val="DefaultParagraphFont"/>
    <w:rsid w:val="00FF6889"/>
    <w:rPr>
      <w:b/>
      <w:spacing w:val="0"/>
    </w:rPr>
  </w:style>
  <w:style w:type="paragraph" w:styleId="ListBullet2">
    <w:name w:val="List Bullet 2"/>
    <w:basedOn w:val="List2"/>
    <w:rsid w:val="00FF6889"/>
    <w:pPr>
      <w:numPr>
        <w:numId w:val="13"/>
      </w:numPr>
      <w:tabs>
        <w:tab w:val="clear" w:pos="680"/>
      </w:tabs>
    </w:pPr>
  </w:style>
  <w:style w:type="paragraph" w:customStyle="1" w:styleId="SuperHeading">
    <w:name w:val="SuperHeading"/>
    <w:basedOn w:val="Normal"/>
    <w:rsid w:val="00FF6889"/>
    <w:pPr>
      <w:spacing w:before="240" w:after="120"/>
      <w:outlineLvl w:val="0"/>
    </w:pPr>
    <w:rPr>
      <w:rFonts w:ascii="Times New Roman" w:hAnsi="Times New Roman"/>
      <w:b/>
      <w:sz w:val="32"/>
    </w:rPr>
  </w:style>
  <w:style w:type="paragraph" w:customStyle="1" w:styleId="AllowPageBreak">
    <w:name w:val="AllowPageBreak"/>
    <w:rsid w:val="00FF68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8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8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889"/>
    <w:rPr>
      <w:rFonts w:ascii="Courier New" w:eastAsia="Times New Roman" w:hAnsi="Courier New" w:cs="Times New Roman"/>
      <w:i/>
      <w:szCs w:val="20"/>
      <w:lang w:eastAsia="en-US"/>
    </w:rPr>
  </w:style>
  <w:style w:type="paragraph" w:customStyle="1" w:styleId="HeadingBase">
    <w:name w:val="Heading Base"/>
    <w:rsid w:val="00FF6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889"/>
    <w:pPr>
      <w:tabs>
        <w:tab w:val="right" w:leader="dot" w:pos="9072"/>
      </w:tabs>
      <w:ind w:left="567"/>
    </w:pPr>
    <w:rPr>
      <w:szCs w:val="22"/>
    </w:rPr>
  </w:style>
  <w:style w:type="paragraph" w:customStyle="1" w:styleId="TOCBase">
    <w:name w:val="TOC Base"/>
    <w:rsid w:val="00FF6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889"/>
    <w:pPr>
      <w:tabs>
        <w:tab w:val="right" w:leader="dot" w:pos="9072"/>
      </w:tabs>
      <w:spacing w:before="40" w:after="40"/>
      <w:ind w:left="284"/>
    </w:pPr>
    <w:rPr>
      <w:rFonts w:ascii="Times New Roman" w:hAnsi="Times New Roman"/>
    </w:rPr>
  </w:style>
  <w:style w:type="paragraph" w:styleId="TOC1">
    <w:name w:val="toc 1"/>
    <w:basedOn w:val="TOCBase"/>
    <w:next w:val="Normal"/>
    <w:rsid w:val="00FF68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889"/>
    <w:rPr>
      <w:rFonts w:ascii="Times New Roman" w:eastAsia="Times New Roman" w:hAnsi="Times New Roman" w:cs="Times New Roman"/>
      <w:sz w:val="16"/>
      <w:lang w:eastAsia="en-US"/>
    </w:rPr>
  </w:style>
  <w:style w:type="paragraph" w:styleId="Title">
    <w:name w:val="Title"/>
    <w:basedOn w:val="HeadingBase"/>
    <w:link w:val="TitleChar"/>
    <w:qFormat/>
    <w:rsid w:val="00FF6889"/>
    <w:pPr>
      <w:spacing w:before="5040"/>
      <w:jc w:val="center"/>
    </w:pPr>
    <w:rPr>
      <w:sz w:val="48"/>
      <w:szCs w:val="72"/>
      <w:lang w:val="en-US"/>
    </w:rPr>
  </w:style>
  <w:style w:type="character" w:customStyle="1" w:styleId="TitleChar">
    <w:name w:val="Title Char"/>
    <w:basedOn w:val="DefaultParagraphFont"/>
    <w:link w:val="Title"/>
    <w:rsid w:val="00FF6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889"/>
    <w:pPr>
      <w:tabs>
        <w:tab w:val="left" w:pos="3600"/>
        <w:tab w:val="left" w:pos="3958"/>
      </w:tabs>
    </w:pPr>
  </w:style>
  <w:style w:type="paragraph" w:styleId="List">
    <w:name w:val="List"/>
    <w:basedOn w:val="BodyText"/>
    <w:next w:val="BodyText"/>
    <w:rsid w:val="00FF6889"/>
    <w:pPr>
      <w:tabs>
        <w:tab w:val="left" w:pos="340"/>
      </w:tabs>
      <w:spacing w:before="60" w:after="60"/>
      <w:ind w:left="340" w:hanging="340"/>
    </w:pPr>
  </w:style>
  <w:style w:type="paragraph" w:customStyle="1" w:styleId="Note">
    <w:name w:val="Note"/>
    <w:basedOn w:val="BodyText"/>
    <w:rsid w:val="00FF6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889"/>
    <w:pPr>
      <w:framePr w:wrap="auto" w:hAnchor="text" w:y="6049"/>
    </w:pPr>
    <w:rPr>
      <w:color w:val="000000"/>
      <w:sz w:val="40"/>
    </w:rPr>
  </w:style>
  <w:style w:type="paragraph" w:customStyle="1" w:styleId="TOCTitle">
    <w:name w:val="TOCTitle"/>
    <w:basedOn w:val="Heading1"/>
    <w:rsid w:val="00FF6889"/>
    <w:pPr>
      <w:spacing w:after="240"/>
      <w:jc w:val="center"/>
      <w:outlineLvl w:val="9"/>
    </w:pPr>
    <w:rPr>
      <w:caps/>
    </w:rPr>
  </w:style>
  <w:style w:type="paragraph" w:customStyle="1" w:styleId="Version">
    <w:name w:val="Version"/>
    <w:rsid w:val="00FF68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889"/>
    <w:pPr>
      <w:keepNext w:val="0"/>
      <w:tabs>
        <w:tab w:val="right" w:pos="4176"/>
      </w:tabs>
      <w:ind w:left="198" w:hanging="198"/>
    </w:pPr>
    <w:rPr>
      <w:rFonts w:ascii="Garamond" w:hAnsi="Garamond"/>
    </w:rPr>
  </w:style>
  <w:style w:type="paragraph" w:styleId="IndexHeading">
    <w:name w:val="index heading"/>
    <w:basedOn w:val="Normal"/>
    <w:next w:val="Index1"/>
    <w:semiHidden/>
    <w:rsid w:val="00FF6889"/>
    <w:pPr>
      <w:spacing w:before="120" w:after="120"/>
    </w:pPr>
    <w:rPr>
      <w:rFonts w:ascii="Arial" w:hAnsi="Arial"/>
      <w:b/>
      <w:color w:val="918585"/>
      <w:sz w:val="24"/>
    </w:rPr>
  </w:style>
  <w:style w:type="paragraph" w:styleId="Header">
    <w:name w:val="header"/>
    <w:basedOn w:val="Normal"/>
    <w:link w:val="HeaderChar"/>
    <w:rsid w:val="00FF6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889"/>
    <w:rPr>
      <w:rFonts w:ascii="Times New Roman" w:eastAsia="Times New Roman" w:hAnsi="Times New Roman" w:cs="Times New Roman"/>
      <w:sz w:val="16"/>
      <w:szCs w:val="20"/>
      <w:lang w:val="en-GB" w:eastAsia="en-US"/>
    </w:rPr>
  </w:style>
  <w:style w:type="paragraph" w:customStyle="1" w:styleId="Chapter">
    <w:name w:val="Chapter"/>
    <w:basedOn w:val="Normal"/>
    <w:rsid w:val="00FF6889"/>
    <w:pPr>
      <w:spacing w:before="240"/>
    </w:pPr>
    <w:rPr>
      <w:rFonts w:ascii="Times New Roman" w:hAnsi="Times New Roman"/>
      <w:smallCaps/>
      <w:spacing w:val="80"/>
      <w:sz w:val="28"/>
    </w:rPr>
  </w:style>
  <w:style w:type="paragraph" w:customStyle="1" w:styleId="InChapter">
    <w:name w:val="InChapter"/>
    <w:basedOn w:val="Heading3"/>
    <w:rsid w:val="00FF6889"/>
    <w:pPr>
      <w:spacing w:after="240"/>
      <w:outlineLvl w:val="9"/>
    </w:pPr>
    <w:rPr>
      <w:noProof/>
    </w:rPr>
  </w:style>
  <w:style w:type="paragraph" w:styleId="Index2">
    <w:name w:val="index 2"/>
    <w:basedOn w:val="Normal"/>
    <w:next w:val="Normal"/>
    <w:semiHidden/>
    <w:rsid w:val="00FF6889"/>
    <w:pPr>
      <w:tabs>
        <w:tab w:val="right" w:pos="4176"/>
      </w:tabs>
      <w:ind w:left="568" w:hanging="284"/>
    </w:pPr>
    <w:rPr>
      <w:rFonts w:ascii="Garamond" w:hAnsi="Garamond"/>
    </w:rPr>
  </w:style>
  <w:style w:type="paragraph" w:customStyle="1" w:styleId="Byline">
    <w:name w:val="Byline"/>
    <w:rsid w:val="00FF6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889"/>
    <w:pPr>
      <w:tabs>
        <w:tab w:val="clear" w:pos="3600"/>
        <w:tab w:val="clear" w:pos="3958"/>
      </w:tabs>
      <w:jc w:val="right"/>
    </w:pPr>
  </w:style>
  <w:style w:type="character" w:styleId="Emphasis">
    <w:name w:val="Emphasis"/>
    <w:basedOn w:val="DefaultParagraphFont"/>
    <w:qFormat/>
    <w:rsid w:val="00FF6889"/>
    <w:rPr>
      <w:i/>
    </w:rPr>
  </w:style>
  <w:style w:type="paragraph" w:styleId="Caption">
    <w:name w:val="caption"/>
    <w:basedOn w:val="BodyText"/>
    <w:next w:val="Normal"/>
    <w:qFormat/>
    <w:rsid w:val="00FF6889"/>
    <w:pPr>
      <w:framePr w:w="2268" w:hSpace="181" w:vSpace="181" w:wrap="around" w:vAnchor="text" w:hAnchor="page" w:x="1135" w:y="285" w:anchorLock="1"/>
    </w:pPr>
    <w:rPr>
      <w:i/>
    </w:rPr>
  </w:style>
  <w:style w:type="paragraph" w:customStyle="1" w:styleId="MiniTOCTitle">
    <w:name w:val="MiniTOCTitle"/>
    <w:basedOn w:val="Heading4"/>
    <w:rsid w:val="00FF6889"/>
    <w:pPr>
      <w:spacing w:before="240"/>
      <w:outlineLvl w:val="9"/>
    </w:pPr>
    <w:rPr>
      <w:noProof/>
      <w:sz w:val="24"/>
    </w:rPr>
  </w:style>
  <w:style w:type="paragraph" w:customStyle="1" w:styleId="MiniTOCItem">
    <w:name w:val="MiniTOCItem"/>
    <w:basedOn w:val="ListBullet"/>
    <w:rsid w:val="00FF6889"/>
    <w:pPr>
      <w:numPr>
        <w:numId w:val="0"/>
      </w:numPr>
      <w:tabs>
        <w:tab w:val="right" w:leader="dot" w:pos="6521"/>
      </w:tabs>
      <w:spacing w:before="0" w:after="0"/>
    </w:pPr>
  </w:style>
  <w:style w:type="paragraph" w:customStyle="1" w:styleId="TOFTitle">
    <w:name w:val="TOFTitle"/>
    <w:basedOn w:val="TOCTitle"/>
    <w:rsid w:val="00FF6889"/>
  </w:style>
  <w:style w:type="paragraph" w:styleId="TableofFigures">
    <w:name w:val="table of figures"/>
    <w:basedOn w:val="Normal"/>
    <w:next w:val="Normal"/>
    <w:semiHidden/>
    <w:rsid w:val="00FF6889"/>
    <w:pPr>
      <w:tabs>
        <w:tab w:val="right" w:leader="dot" w:pos="9072"/>
      </w:tabs>
      <w:ind w:left="970" w:hanging="403"/>
    </w:pPr>
    <w:rPr>
      <w:rFonts w:ascii="Times New Roman" w:hAnsi="Times New Roman"/>
      <w:b/>
    </w:rPr>
  </w:style>
  <w:style w:type="paragraph" w:styleId="ListNumber">
    <w:name w:val="List Number"/>
    <w:basedOn w:val="List"/>
    <w:rsid w:val="00FF6889"/>
    <w:pPr>
      <w:numPr>
        <w:numId w:val="15"/>
      </w:numPr>
      <w:tabs>
        <w:tab w:val="clear" w:pos="340"/>
      </w:tabs>
    </w:pPr>
  </w:style>
  <w:style w:type="character" w:customStyle="1" w:styleId="WingdingSymbols">
    <w:name w:val="Wingding Symbols"/>
    <w:rsid w:val="00FF6889"/>
    <w:rPr>
      <w:rFonts w:ascii="Wingdings" w:hAnsi="Wingdings"/>
    </w:rPr>
  </w:style>
  <w:style w:type="paragraph" w:customStyle="1" w:styleId="TableHeading">
    <w:name w:val="Table Heading"/>
    <w:basedOn w:val="HeadingBase"/>
    <w:rsid w:val="00FF6889"/>
    <w:pPr>
      <w:keepLines/>
      <w:pBdr>
        <w:bottom w:val="single" w:sz="6" w:space="1" w:color="918585"/>
      </w:pBdr>
      <w:spacing w:before="240"/>
    </w:pPr>
  </w:style>
  <w:style w:type="character" w:customStyle="1" w:styleId="HotSpot">
    <w:name w:val="HotSpot"/>
    <w:rsid w:val="00FF6889"/>
    <w:rPr>
      <w:color w:val="0033CC"/>
      <w:u w:val="none"/>
    </w:rPr>
  </w:style>
  <w:style w:type="paragraph" w:customStyle="1" w:styleId="BodyTextRight">
    <w:name w:val="Body Text Right"/>
    <w:basedOn w:val="BodyText"/>
    <w:rsid w:val="00FF6889"/>
    <w:pPr>
      <w:spacing w:before="0" w:after="0"/>
      <w:jc w:val="right"/>
    </w:pPr>
  </w:style>
  <w:style w:type="paragraph" w:styleId="Index3">
    <w:name w:val="index 3"/>
    <w:basedOn w:val="ListNumber2"/>
    <w:next w:val="Normal"/>
    <w:semiHidden/>
    <w:rsid w:val="00FF6889"/>
    <w:pPr>
      <w:numPr>
        <w:numId w:val="0"/>
      </w:numPr>
      <w:tabs>
        <w:tab w:val="right" w:leader="dot" w:pos="4176"/>
      </w:tabs>
    </w:pPr>
  </w:style>
  <w:style w:type="paragraph" w:styleId="ListNumber2">
    <w:name w:val="List Number 2"/>
    <w:basedOn w:val="List2"/>
    <w:rsid w:val="00FF6889"/>
    <w:pPr>
      <w:numPr>
        <w:numId w:val="10"/>
      </w:numPr>
      <w:tabs>
        <w:tab w:val="clear" w:pos="1060"/>
      </w:tabs>
    </w:pPr>
  </w:style>
  <w:style w:type="paragraph" w:customStyle="1" w:styleId="MarginNote">
    <w:name w:val="Margin Note"/>
    <w:basedOn w:val="BodyText"/>
    <w:rsid w:val="00FF6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8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889"/>
    <w:rPr>
      <w:sz w:val="32"/>
    </w:rPr>
  </w:style>
  <w:style w:type="paragraph" w:customStyle="1" w:styleId="HeadingProcedure">
    <w:name w:val="Heading Procedure"/>
    <w:basedOn w:val="HeadingBase"/>
    <w:next w:val="Normal"/>
    <w:rsid w:val="00FF6889"/>
    <w:pPr>
      <w:tabs>
        <w:tab w:val="left" w:pos="0"/>
      </w:tabs>
      <w:spacing w:before="120" w:after="60"/>
    </w:pPr>
    <w:rPr>
      <w:i/>
      <w:color w:val="918585"/>
      <w:sz w:val="22"/>
    </w:rPr>
  </w:style>
  <w:style w:type="paragraph" w:customStyle="1" w:styleId="TableBodyText">
    <w:name w:val="Table Body Text"/>
    <w:basedOn w:val="BodyText"/>
    <w:rsid w:val="00FF6889"/>
    <w:pPr>
      <w:spacing w:before="60" w:after="60"/>
    </w:pPr>
  </w:style>
  <w:style w:type="paragraph" w:styleId="ListContinue">
    <w:name w:val="List Continue"/>
    <w:basedOn w:val="List"/>
    <w:rsid w:val="00FF6889"/>
    <w:pPr>
      <w:ind w:firstLine="0"/>
    </w:pPr>
  </w:style>
  <w:style w:type="paragraph" w:customStyle="1" w:styleId="ListNote">
    <w:name w:val="List Note"/>
    <w:basedOn w:val="List"/>
    <w:rsid w:val="00FF6889"/>
    <w:pPr>
      <w:pBdr>
        <w:top w:val="single" w:sz="6" w:space="2" w:color="918585"/>
        <w:bottom w:val="single" w:sz="6" w:space="2" w:color="918585"/>
      </w:pBdr>
      <w:tabs>
        <w:tab w:val="left" w:pos="1021"/>
      </w:tabs>
      <w:ind w:firstLine="0"/>
    </w:pPr>
  </w:style>
  <w:style w:type="paragraph" w:customStyle="1" w:styleId="Warning">
    <w:name w:val="Warning"/>
    <w:basedOn w:val="BodyText"/>
    <w:rsid w:val="00FF6889"/>
    <w:pPr>
      <w:shd w:val="clear" w:color="auto" w:fill="D9D9D9"/>
      <w:tabs>
        <w:tab w:val="left" w:pos="992"/>
      </w:tabs>
      <w:ind w:left="119" w:right="119"/>
    </w:pPr>
    <w:rPr>
      <w:sz w:val="20"/>
    </w:rPr>
  </w:style>
  <w:style w:type="paragraph" w:customStyle="1" w:styleId="MarginIcons">
    <w:name w:val="Margin Icons"/>
    <w:basedOn w:val="BodyText"/>
    <w:rsid w:val="00FF6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889"/>
    <w:rPr>
      <w:rFonts w:ascii="Courier New" w:hAnsi="Courier New"/>
    </w:rPr>
  </w:style>
  <w:style w:type="paragraph" w:customStyle="1" w:styleId="NoteBullet">
    <w:name w:val="Note Bullet"/>
    <w:basedOn w:val="Note"/>
    <w:rsid w:val="00FF6889"/>
    <w:pPr>
      <w:tabs>
        <w:tab w:val="clear" w:pos="680"/>
      </w:tabs>
      <w:spacing w:before="60" w:after="60"/>
    </w:pPr>
  </w:style>
  <w:style w:type="paragraph" w:customStyle="1" w:styleId="SubHeading2">
    <w:name w:val="SubHeading2"/>
    <w:basedOn w:val="HeadingBase"/>
    <w:rsid w:val="00FF6889"/>
    <w:pPr>
      <w:spacing w:before="240" w:after="60"/>
    </w:pPr>
    <w:rPr>
      <w:sz w:val="20"/>
    </w:rPr>
  </w:style>
  <w:style w:type="paragraph" w:customStyle="1" w:styleId="SubHeading1">
    <w:name w:val="SubHeading1"/>
    <w:basedOn w:val="HeadingBase"/>
    <w:rsid w:val="00FF6889"/>
    <w:pPr>
      <w:spacing w:before="240" w:after="60"/>
    </w:pPr>
    <w:rPr>
      <w:color w:val="918585"/>
      <w:sz w:val="22"/>
    </w:rPr>
  </w:style>
  <w:style w:type="paragraph" w:customStyle="1" w:styleId="SideHeading">
    <w:name w:val="Side Heading"/>
    <w:basedOn w:val="HeadingBase"/>
    <w:rsid w:val="00FF6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889"/>
    <w:pPr>
      <w:tabs>
        <w:tab w:val="num" w:pos="360"/>
      </w:tabs>
    </w:pPr>
  </w:style>
  <w:style w:type="paragraph" w:styleId="PlainText">
    <w:name w:val="Plain Text"/>
    <w:basedOn w:val="Normal"/>
    <w:link w:val="PlainTextChar"/>
    <w:rsid w:val="00FF6889"/>
    <w:rPr>
      <w:sz w:val="20"/>
    </w:rPr>
  </w:style>
  <w:style w:type="character" w:customStyle="1" w:styleId="PlainTextChar">
    <w:name w:val="Plain Text Char"/>
    <w:basedOn w:val="DefaultParagraphFont"/>
    <w:link w:val="PlainText"/>
    <w:rsid w:val="00FF6889"/>
    <w:rPr>
      <w:rFonts w:ascii="Courier New" w:eastAsia="Times New Roman" w:hAnsi="Courier New" w:cs="Times New Roman"/>
      <w:sz w:val="20"/>
      <w:szCs w:val="20"/>
      <w:lang w:eastAsia="en-US"/>
    </w:rPr>
  </w:style>
  <w:style w:type="character" w:customStyle="1" w:styleId="MenuOption">
    <w:name w:val="Menu Option"/>
    <w:basedOn w:val="DefaultParagraphFont"/>
    <w:rsid w:val="00FF6889"/>
    <w:rPr>
      <w:b/>
      <w:smallCaps/>
    </w:rPr>
  </w:style>
  <w:style w:type="paragraph" w:customStyle="1" w:styleId="TableListNumber">
    <w:name w:val="Table List Number"/>
    <w:basedOn w:val="ListNumber"/>
    <w:rsid w:val="00FF6889"/>
    <w:pPr>
      <w:numPr>
        <w:numId w:val="0"/>
      </w:numPr>
    </w:pPr>
  </w:style>
  <w:style w:type="paragraph" w:styleId="TOC4">
    <w:name w:val="toc 4"/>
    <w:basedOn w:val="TOCBase"/>
    <w:next w:val="Normal"/>
    <w:semiHidden/>
    <w:rsid w:val="00FF6889"/>
    <w:pPr>
      <w:tabs>
        <w:tab w:val="right" w:leader="dot" w:pos="9071"/>
      </w:tabs>
      <w:ind w:left="1701"/>
    </w:pPr>
  </w:style>
  <w:style w:type="paragraph" w:customStyle="1" w:styleId="ListAlpha">
    <w:name w:val="List Alpha"/>
    <w:basedOn w:val="List"/>
    <w:rsid w:val="00FF6889"/>
    <w:pPr>
      <w:numPr>
        <w:numId w:val="9"/>
      </w:numPr>
    </w:pPr>
  </w:style>
  <w:style w:type="paragraph" w:customStyle="1" w:styleId="ListAlpha2">
    <w:name w:val="List Alpha 2"/>
    <w:basedOn w:val="List2"/>
    <w:rsid w:val="00FF6889"/>
    <w:pPr>
      <w:numPr>
        <w:numId w:val="8"/>
      </w:numPr>
    </w:pPr>
  </w:style>
  <w:style w:type="paragraph" w:styleId="List2">
    <w:name w:val="List 2"/>
    <w:basedOn w:val="BodyText"/>
    <w:rsid w:val="00FF6889"/>
    <w:pPr>
      <w:tabs>
        <w:tab w:val="left" w:pos="680"/>
      </w:tabs>
      <w:spacing w:before="60" w:after="60"/>
      <w:ind w:left="680" w:hanging="340"/>
    </w:pPr>
  </w:style>
  <w:style w:type="paragraph" w:styleId="List3">
    <w:name w:val="List 3"/>
    <w:basedOn w:val="BodyText"/>
    <w:rsid w:val="00FF6889"/>
    <w:pPr>
      <w:tabs>
        <w:tab w:val="left" w:pos="1021"/>
      </w:tabs>
      <w:spacing w:before="60" w:after="60"/>
      <w:ind w:left="1020" w:hanging="340"/>
    </w:pPr>
  </w:style>
  <w:style w:type="paragraph" w:styleId="List4">
    <w:name w:val="List 4"/>
    <w:basedOn w:val="BodyText"/>
    <w:rsid w:val="00FF6889"/>
    <w:pPr>
      <w:tabs>
        <w:tab w:val="left" w:pos="1361"/>
      </w:tabs>
      <w:spacing w:before="60" w:after="60"/>
      <w:ind w:left="1361" w:hanging="340"/>
    </w:pPr>
  </w:style>
  <w:style w:type="paragraph" w:styleId="List5">
    <w:name w:val="List 5"/>
    <w:basedOn w:val="BodyText"/>
    <w:rsid w:val="00FF6889"/>
    <w:pPr>
      <w:tabs>
        <w:tab w:val="left" w:pos="1701"/>
      </w:tabs>
      <w:spacing w:before="60" w:after="60"/>
      <w:ind w:left="1701" w:hanging="340"/>
    </w:pPr>
  </w:style>
  <w:style w:type="paragraph" w:styleId="ListBullet3">
    <w:name w:val="List Bullet 3"/>
    <w:basedOn w:val="List3"/>
    <w:rsid w:val="00FF6889"/>
    <w:pPr>
      <w:numPr>
        <w:numId w:val="14"/>
      </w:numPr>
      <w:tabs>
        <w:tab w:val="clear" w:pos="1021"/>
      </w:tabs>
      <w:ind w:left="1037" w:hanging="357"/>
    </w:pPr>
  </w:style>
  <w:style w:type="paragraph" w:styleId="ListBullet4">
    <w:name w:val="List Bullet 4"/>
    <w:basedOn w:val="List4"/>
    <w:rsid w:val="00FF6889"/>
    <w:pPr>
      <w:numPr>
        <w:numId w:val="3"/>
      </w:numPr>
      <w:tabs>
        <w:tab w:val="clear" w:pos="1361"/>
      </w:tabs>
    </w:pPr>
  </w:style>
  <w:style w:type="paragraph" w:styleId="ListBullet5">
    <w:name w:val="List Bullet 5"/>
    <w:basedOn w:val="List5"/>
    <w:rsid w:val="00FF6889"/>
    <w:pPr>
      <w:numPr>
        <w:numId w:val="4"/>
      </w:numPr>
    </w:pPr>
  </w:style>
  <w:style w:type="paragraph" w:styleId="ListContinue2">
    <w:name w:val="List Continue 2"/>
    <w:basedOn w:val="List2"/>
    <w:rsid w:val="00FF6889"/>
    <w:pPr>
      <w:ind w:firstLine="0"/>
    </w:pPr>
  </w:style>
  <w:style w:type="paragraph" w:styleId="ListContinue3">
    <w:name w:val="List Continue 3"/>
    <w:basedOn w:val="List3"/>
    <w:rsid w:val="00FF6889"/>
    <w:pPr>
      <w:ind w:left="1021" w:firstLine="0"/>
    </w:pPr>
  </w:style>
  <w:style w:type="paragraph" w:styleId="ListContinue4">
    <w:name w:val="List Continue 4"/>
    <w:basedOn w:val="List4"/>
    <w:rsid w:val="00FF6889"/>
    <w:pPr>
      <w:ind w:firstLine="0"/>
    </w:pPr>
  </w:style>
  <w:style w:type="paragraph" w:styleId="ListContinue5">
    <w:name w:val="List Continue 5"/>
    <w:basedOn w:val="List5"/>
    <w:rsid w:val="00FF6889"/>
    <w:pPr>
      <w:ind w:firstLine="0"/>
    </w:pPr>
  </w:style>
  <w:style w:type="paragraph" w:styleId="ListNumber3">
    <w:name w:val="List Number 3"/>
    <w:basedOn w:val="List3"/>
    <w:rsid w:val="00FF6889"/>
    <w:pPr>
      <w:numPr>
        <w:numId w:val="5"/>
      </w:numPr>
    </w:pPr>
  </w:style>
  <w:style w:type="paragraph" w:styleId="ListNumber4">
    <w:name w:val="List Number 4"/>
    <w:basedOn w:val="List4"/>
    <w:rsid w:val="00FF6889"/>
    <w:pPr>
      <w:numPr>
        <w:numId w:val="6"/>
      </w:numPr>
    </w:pPr>
  </w:style>
  <w:style w:type="paragraph" w:styleId="ListNumber5">
    <w:name w:val="List Number 5"/>
    <w:basedOn w:val="List5"/>
    <w:rsid w:val="00FF6889"/>
    <w:pPr>
      <w:numPr>
        <w:numId w:val="7"/>
      </w:numPr>
    </w:pPr>
  </w:style>
  <w:style w:type="paragraph" w:styleId="BlockText">
    <w:name w:val="Block Text"/>
    <w:basedOn w:val="Normal"/>
    <w:rsid w:val="00FF6889"/>
    <w:pPr>
      <w:spacing w:after="120"/>
      <w:ind w:left="1440" w:right="1440"/>
    </w:pPr>
  </w:style>
  <w:style w:type="character" w:customStyle="1" w:styleId="Subscript">
    <w:name w:val="Subscript"/>
    <w:basedOn w:val="DefaultParagraphFont"/>
    <w:rsid w:val="00FF6889"/>
    <w:rPr>
      <w:sz w:val="16"/>
      <w:vertAlign w:val="subscript"/>
    </w:rPr>
  </w:style>
  <w:style w:type="character" w:customStyle="1" w:styleId="Superscript">
    <w:name w:val="Superscript"/>
    <w:basedOn w:val="DefaultParagraphFont"/>
    <w:rsid w:val="00FF6889"/>
    <w:rPr>
      <w:sz w:val="16"/>
      <w:vertAlign w:val="superscript"/>
    </w:rPr>
  </w:style>
  <w:style w:type="character" w:customStyle="1" w:styleId="Symbols">
    <w:name w:val="Symbols"/>
    <w:basedOn w:val="DefaultParagraphFont"/>
    <w:rsid w:val="00FF6889"/>
    <w:rPr>
      <w:rFonts w:ascii="Symbol" w:hAnsi="Symbol"/>
    </w:rPr>
  </w:style>
  <w:style w:type="character" w:customStyle="1" w:styleId="MenuOptions">
    <w:name w:val="Menu Options"/>
    <w:basedOn w:val="DefaultParagraphFont"/>
    <w:rsid w:val="00FF6889"/>
    <w:rPr>
      <w:rFonts w:ascii="Arial Narrow" w:hAnsi="Arial Narrow"/>
      <w:smallCaps/>
    </w:rPr>
  </w:style>
  <w:style w:type="character" w:customStyle="1" w:styleId="Buttons">
    <w:name w:val="Buttons"/>
    <w:basedOn w:val="DefaultParagraphFont"/>
    <w:rsid w:val="00FF6889"/>
    <w:rPr>
      <w:b/>
    </w:rPr>
  </w:style>
  <w:style w:type="character" w:customStyle="1" w:styleId="Underlined">
    <w:name w:val="Underlined"/>
    <w:basedOn w:val="DefaultParagraphFont"/>
    <w:rsid w:val="00FF6889"/>
    <w:rPr>
      <w:u w:val="single"/>
    </w:rPr>
  </w:style>
  <w:style w:type="paragraph" w:customStyle="1" w:styleId="TableBodyTextRight">
    <w:name w:val="Table Body Text Right"/>
    <w:basedOn w:val="TableBodyText"/>
    <w:rsid w:val="00FF6889"/>
    <w:pPr>
      <w:widowControl w:val="0"/>
      <w:autoSpaceDE w:val="0"/>
      <w:autoSpaceDN w:val="0"/>
      <w:adjustRightInd w:val="0"/>
      <w:jc w:val="right"/>
    </w:pPr>
    <w:rPr>
      <w:rFonts w:cs="Arial"/>
      <w:szCs w:val="18"/>
    </w:rPr>
  </w:style>
  <w:style w:type="paragraph" w:customStyle="1" w:styleId="CopyrightText">
    <w:name w:val="Copyright Text"/>
    <w:basedOn w:val="BodyText"/>
    <w:rsid w:val="00FF6889"/>
    <w:rPr>
      <w:sz w:val="18"/>
    </w:rPr>
  </w:style>
  <w:style w:type="paragraph" w:customStyle="1" w:styleId="BodySmallRight">
    <w:name w:val="Body Small Right"/>
    <w:basedOn w:val="BodyTextRight"/>
    <w:rsid w:val="00FF6889"/>
    <w:rPr>
      <w:sz w:val="18"/>
      <w:szCs w:val="18"/>
    </w:rPr>
  </w:style>
  <w:style w:type="paragraph" w:customStyle="1" w:styleId="MarginEdition">
    <w:name w:val="Margin Edition"/>
    <w:basedOn w:val="MarginNote"/>
    <w:rsid w:val="00FF6889"/>
    <w:pPr>
      <w:spacing w:before="0" w:after="0"/>
    </w:pPr>
    <w:rPr>
      <w:rFonts w:ascii="Times New Roman" w:hAnsi="Times New Roman"/>
      <w:color w:val="999999"/>
    </w:rPr>
  </w:style>
  <w:style w:type="paragraph" w:customStyle="1" w:styleId="Spacer">
    <w:name w:val="Spacer"/>
    <w:basedOn w:val="Normal"/>
    <w:rsid w:val="00FF6889"/>
    <w:rPr>
      <w:sz w:val="2"/>
      <w:szCs w:val="2"/>
    </w:rPr>
  </w:style>
  <w:style w:type="character" w:customStyle="1" w:styleId="Small">
    <w:name w:val="Small"/>
    <w:basedOn w:val="DefaultParagraphFont"/>
    <w:rsid w:val="00FF6889"/>
    <w:rPr>
      <w:sz w:val="16"/>
    </w:rPr>
  </w:style>
  <w:style w:type="paragraph" w:customStyle="1" w:styleId="WideTable">
    <w:name w:val="Wide Table"/>
    <w:basedOn w:val="Normal"/>
    <w:rsid w:val="00FF6889"/>
    <w:pPr>
      <w:ind w:left="-1418"/>
    </w:pPr>
    <w:rPr>
      <w:sz w:val="2"/>
      <w:szCs w:val="2"/>
    </w:rPr>
  </w:style>
  <w:style w:type="character" w:styleId="PageNumber">
    <w:name w:val="page number"/>
    <w:basedOn w:val="DefaultParagraphFont"/>
    <w:rsid w:val="00FF6889"/>
  </w:style>
  <w:style w:type="paragraph" w:styleId="Quote">
    <w:name w:val="Quote"/>
    <w:basedOn w:val="Heading1"/>
    <w:link w:val="QuoteChar"/>
    <w:qFormat/>
    <w:rsid w:val="00FF6889"/>
    <w:rPr>
      <w:b w:val="0"/>
      <w:sz w:val="72"/>
      <w:szCs w:val="72"/>
      <w:lang w:val="en-NZ"/>
    </w:rPr>
  </w:style>
  <w:style w:type="character" w:customStyle="1" w:styleId="QuoteChar">
    <w:name w:val="Quote Char"/>
    <w:basedOn w:val="DefaultParagraphFont"/>
    <w:link w:val="Quote"/>
    <w:rsid w:val="00FF6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889"/>
    <w:pPr>
      <w:pageBreakBefore/>
    </w:pPr>
  </w:style>
  <w:style w:type="paragraph" w:customStyle="1" w:styleId="Border">
    <w:name w:val="Border"/>
    <w:basedOn w:val="Normal"/>
    <w:qFormat/>
    <w:rsid w:val="00FF6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889"/>
    <w:rPr>
      <w:b/>
      <w:bCs/>
      <w:i/>
      <w:iCs/>
      <w:color w:val="auto"/>
    </w:rPr>
  </w:style>
  <w:style w:type="paragraph" w:styleId="IntenseQuote">
    <w:name w:val="Intense Quote"/>
    <w:basedOn w:val="Normal"/>
    <w:next w:val="Normal"/>
    <w:link w:val="IntenseQuoteChar"/>
    <w:uiPriority w:val="30"/>
    <w:qFormat/>
    <w:rsid w:val="00FF6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8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889"/>
    <w:rPr>
      <w:smallCaps/>
      <w:color w:val="auto"/>
      <w:u w:val="single"/>
    </w:rPr>
  </w:style>
  <w:style w:type="character" w:styleId="IntenseReference">
    <w:name w:val="Intense Reference"/>
    <w:basedOn w:val="DefaultParagraphFont"/>
    <w:uiPriority w:val="32"/>
    <w:qFormat/>
    <w:rsid w:val="00FF6889"/>
    <w:rPr>
      <w:b/>
      <w:bCs/>
      <w:smallCaps/>
      <w:color w:val="auto"/>
      <w:spacing w:val="5"/>
      <w:u w:val="single"/>
    </w:rPr>
  </w:style>
  <w:style w:type="paragraph" w:customStyle="1" w:styleId="2ColumnHeading">
    <w:name w:val="2Column Heading"/>
    <w:basedOn w:val="BodyText"/>
    <w:qFormat/>
    <w:rsid w:val="00FF6889"/>
    <w:pPr>
      <w:spacing w:after="60"/>
      <w:ind w:left="-2268"/>
    </w:pPr>
    <w:rPr>
      <w:b/>
    </w:rPr>
  </w:style>
  <w:style w:type="paragraph" w:customStyle="1" w:styleId="Heading1TOC">
    <w:name w:val="Heading1 TOC"/>
    <w:basedOn w:val="Normal"/>
    <w:qFormat/>
    <w:rsid w:val="00FF6889"/>
    <w:pPr>
      <w:spacing w:before="240" w:after="120"/>
    </w:pPr>
    <w:rPr>
      <w:rFonts w:ascii="Times New Roman" w:hAnsi="Times New Roman"/>
      <w:b/>
      <w:sz w:val="32"/>
    </w:rPr>
  </w:style>
  <w:style w:type="paragraph" w:customStyle="1" w:styleId="Heading2TOC">
    <w:name w:val="Heading2 TOC"/>
    <w:basedOn w:val="Normal"/>
    <w:qFormat/>
    <w:rsid w:val="00FF6889"/>
    <w:pPr>
      <w:spacing w:before="240" w:after="60"/>
    </w:pPr>
    <w:rPr>
      <w:rFonts w:ascii="Times New Roman" w:hAnsi="Times New Roman"/>
      <w:b/>
      <w:sz w:val="28"/>
    </w:rPr>
  </w:style>
  <w:style w:type="character" w:customStyle="1" w:styleId="Underline">
    <w:name w:val="Underline"/>
    <w:basedOn w:val="DefaultParagraphFont"/>
    <w:qFormat/>
    <w:rsid w:val="00FF6889"/>
    <w:rPr>
      <w:u w:val="single"/>
    </w:rPr>
  </w:style>
  <w:style w:type="character" w:customStyle="1" w:styleId="BoldandItalics">
    <w:name w:val="Bold and Italics"/>
    <w:qFormat/>
    <w:rsid w:val="00FF6889"/>
    <w:rPr>
      <w:b/>
      <w:i/>
      <w:u w:val="none"/>
    </w:rPr>
  </w:style>
  <w:style w:type="paragraph" w:styleId="BalloonText">
    <w:name w:val="Balloon Text"/>
    <w:basedOn w:val="Normal"/>
    <w:link w:val="BalloonTextChar"/>
    <w:rsid w:val="00FF6889"/>
    <w:rPr>
      <w:rFonts w:ascii="Tahoma" w:hAnsi="Tahoma" w:cs="Tahoma"/>
      <w:sz w:val="16"/>
      <w:szCs w:val="16"/>
    </w:rPr>
  </w:style>
  <w:style w:type="character" w:customStyle="1" w:styleId="BalloonTextChar">
    <w:name w:val="Balloon Text Char"/>
    <w:basedOn w:val="DefaultParagraphFont"/>
    <w:link w:val="BalloonText"/>
    <w:rsid w:val="00FF68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8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8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889"/>
    <w:rPr>
      <w:b/>
      <w:color w:val="660033"/>
      <w:spacing w:val="0"/>
    </w:rPr>
  </w:style>
  <w:style w:type="paragraph" w:customStyle="1" w:styleId="Nameditemlist">
    <w:name w:val="Named item list"/>
    <w:basedOn w:val="BodyText"/>
    <w:qFormat/>
    <w:rsid w:val="00FF6889"/>
    <w:pPr>
      <w:tabs>
        <w:tab w:val="left" w:pos="2835"/>
      </w:tabs>
      <w:ind w:left="2835" w:hanging="2835"/>
    </w:pPr>
  </w:style>
  <w:style w:type="paragraph" w:customStyle="1" w:styleId="BodyTextnopadding">
    <w:name w:val="Body Text no padding"/>
    <w:basedOn w:val="BodyText"/>
    <w:qFormat/>
    <w:rsid w:val="00FF6889"/>
    <w:pPr>
      <w:spacing w:before="0" w:after="0"/>
    </w:pPr>
  </w:style>
  <w:style w:type="paragraph" w:customStyle="1" w:styleId="BodyTextBold">
    <w:name w:val="Body Text Bold"/>
    <w:basedOn w:val="BodyText"/>
    <w:qFormat/>
    <w:rsid w:val="00FF6889"/>
    <w:rPr>
      <w:b/>
    </w:rPr>
  </w:style>
  <w:style w:type="character" w:styleId="Hyperlink">
    <w:name w:val="Hyperlink"/>
    <w:basedOn w:val="DefaultParagraphFont"/>
    <w:uiPriority w:val="99"/>
    <w:unhideWhenUsed/>
    <w:rsid w:val="005136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1809</Words>
  <Characters>11874</Characters>
  <Application>Microsoft Office Word</Application>
  <DocSecurity>0</DocSecurity>
  <Lines>539</Lines>
  <Paragraphs>318</Paragraphs>
  <ScaleCrop>false</ScaleCrop>
  <Company>Author-it Software Corporation Ltd.</Company>
  <LinksUpToDate>false</LinksUpToDate>
  <CharactersWithSpaces>13365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MARB012 Undertake maintenance of machinery, machinery systems and structural components</dc:title>
  <dc:subject>Approved</dc:subject>
  <dc:creator>Industry Skills Australia</dc:creator>
  <cp:keywords>Release: 1</cp:keywords>
  <dc:description>Review Date: 12 April 2008</dc:description>
  <cp:lastModifiedBy>HSD_TPCMSd.prod</cp:lastModifiedBy>
  <cp:revision>3</cp:revision>
  <dcterms:created xsi:type="dcterms:W3CDTF">2025-03-01T09:59:00Z</dcterms:created>
  <dcterms:modified xsi:type="dcterms:W3CDTF">2025-03-01T09:59:00Z</dcterms:modified>
</cp:coreProperties>
</file>