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F32" w:rsidP="004E4F32">
      <w:pPr>
        <w:pStyle w:val="Title"/>
      </w:pPr>
      <w:r>
        <w:fldChar w:fldCharType="begin"/>
      </w:r>
      <w:r>
        <w:instrText xml:space="preserve"> TITLE   \* MERGEFORMAT </w:instrText>
      </w:r>
      <w:r>
        <w:fldChar w:fldCharType="separate"/>
      </w:r>
      <w:r>
        <w:t>Assessment Requirements for MARB012 Undertake maintenance of machinery, machinery systems and structural components</w:t>
      </w:r>
      <w:r>
        <w:fldChar w:fldCharType="end"/>
      </w:r>
    </w:p>
    <w:p w:rsidR="004E4F32" w:rsidP="004E4F32">
      <w:pPr>
        <w:pStyle w:val="Version"/>
        <w:sectPr w:rsidSect="006F46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46CE" w:rsidP="006F46CE">
      <w:pPr>
        <w:pStyle w:val="SuperHeading"/>
      </w:pPr>
      <w:r w:rsidRPr="006F46CE">
        <w:t>Assessment Requirements for MARB012 Undertake maintenance of machinery, machinery systems and structural components</w:t>
      </w:r>
    </w:p>
    <w:p w:rsidR="00000000" w:rsidRPr="006F46CE" w:rsidP="006F46CE">
      <w:pPr>
        <w:pStyle w:val="Heading1"/>
      </w:pPr>
      <w:bookmarkStart w:id="1" w:name="O_596556"/>
      <w:bookmarkEnd w:id="1"/>
      <w:r w:rsidRPr="006F46CE">
        <w:t>Modification History</w:t>
      </w:r>
    </w:p>
    <w:p w:rsidR="00000000" w:rsidRPr="006F46CE" w:rsidP="004E4F32">
      <w:pPr>
        <w:pStyle w:val="BodyText"/>
      </w:pPr>
      <w:r w:rsidRPr="006F46CE">
        <w:t>Release 1. New unit of competency.</w:t>
      </w:r>
    </w:p>
    <w:p w:rsidR="00000000" w:rsidRPr="006F46CE" w:rsidP="006F46CE">
      <w:pPr>
        <w:pStyle w:val="Heading1"/>
      </w:pPr>
      <w:bookmarkStart w:id="2" w:name="O_596557"/>
      <w:bookmarkEnd w:id="2"/>
      <w:r w:rsidRPr="006F46CE">
        <w:t>Performance Evidence</w:t>
      </w:r>
    </w:p>
    <w:p w:rsidR="00000000" w:rsidRPr="006F46CE" w:rsidP="004E4F32">
      <w:pPr>
        <w:pStyle w:val="BodyText"/>
      </w:pPr>
      <w:r w:rsidRPr="006F46CE">
        <w:t>Evidence required to demonstrate competence in this unit must be relevant to and satisfy all of the requirements of the elements and performance criteria on at least one occasion and include:</w:t>
      </w:r>
    </w:p>
    <w:p w:rsidR="00000000" w:rsidRPr="006F46CE" w:rsidP="006F46CE">
      <w:pPr>
        <w:pStyle w:val="ListBullet"/>
      </w:pPr>
      <w:r w:rsidRPr="006F46CE">
        <w:t>completing maintenance records</w:t>
      </w:r>
    </w:p>
    <w:p w:rsidR="00000000" w:rsidRPr="006F46CE" w:rsidP="006F46CE">
      <w:pPr>
        <w:pStyle w:val="ListBullet"/>
      </w:pPr>
      <w:r w:rsidRPr="006F46CE">
        <w:t>developing effective planning do</w:t>
      </w:r>
      <w:r w:rsidRPr="006F46CE">
        <w:t>cuments</w:t>
      </w:r>
    </w:p>
    <w:p w:rsidR="00000000" w:rsidRPr="006F46CE" w:rsidP="006F46CE">
      <w:pPr>
        <w:pStyle w:val="ListBullet"/>
      </w:pPr>
      <w:r w:rsidRPr="006F46CE">
        <w:t>implementing safe and environmentally responsible work practices</w:t>
      </w:r>
    </w:p>
    <w:p w:rsidR="00000000" w:rsidRPr="006F46CE" w:rsidP="006F46CE">
      <w:pPr>
        <w:pStyle w:val="ListBullet"/>
      </w:pPr>
      <w:r w:rsidRPr="006F46CE">
        <w:t>managing legislative compliance and compliance records</w:t>
      </w:r>
    </w:p>
    <w:p w:rsidR="00000000" w:rsidRPr="006F46CE" w:rsidP="006F46CE">
      <w:pPr>
        <w:pStyle w:val="ListBullet"/>
      </w:pPr>
      <w:r w:rsidRPr="006F46CE">
        <w:t>planning and organising application of control techniques for hull damage</w:t>
      </w:r>
    </w:p>
    <w:p w:rsidR="00000000" w:rsidRPr="006F46CE" w:rsidP="006F46CE">
      <w:pPr>
        <w:pStyle w:val="ListBullet"/>
      </w:pPr>
      <w:r w:rsidRPr="006F46CE">
        <w:t>planning and preparing for maintenance including isola</w:t>
      </w:r>
      <w:r w:rsidRPr="006F46CE">
        <w:t>ting equipment</w:t>
      </w:r>
    </w:p>
    <w:p w:rsidR="00000000" w:rsidRPr="006F46CE" w:rsidP="006F46CE">
      <w:pPr>
        <w:pStyle w:val="ListBullet"/>
      </w:pPr>
      <w:r w:rsidRPr="006F46CE">
        <w:t>providing high quality report</w:t>
      </w:r>
    </w:p>
    <w:p w:rsidR="00000000" w:rsidRPr="006F46CE" w:rsidP="006F46CE">
      <w:pPr>
        <w:pStyle w:val="ListBullet"/>
      </w:pPr>
      <w:r w:rsidRPr="006F46CE">
        <w:t>reading, interpreting and applying:</w:t>
      </w:r>
    </w:p>
    <w:p w:rsidR="00000000" w:rsidRPr="006F46CE" w:rsidP="006F46CE">
      <w:pPr>
        <w:pStyle w:val="ListBullet2"/>
      </w:pPr>
      <w:r w:rsidRPr="006F46CE">
        <w:t>manufacturer instructions including all WHS/OHS requirements and safety data sheets (SDS)/material safety data sheets (MSDS)</w:t>
      </w:r>
    </w:p>
    <w:p w:rsidR="00000000" w:rsidRPr="006F46CE" w:rsidP="006F46CE">
      <w:pPr>
        <w:pStyle w:val="ListBullet2"/>
      </w:pPr>
      <w:r w:rsidRPr="006F46CE">
        <w:t xml:space="preserve">operating and service manuals </w:t>
      </w:r>
    </w:p>
    <w:p w:rsidR="00000000" w:rsidRPr="006F46CE" w:rsidP="006F46CE">
      <w:pPr>
        <w:pStyle w:val="ListBullet"/>
      </w:pPr>
      <w:r w:rsidRPr="006F46CE">
        <w:t>recognising damage to hull of small vessel and taking appropriate action according to operating instructions</w:t>
      </w:r>
    </w:p>
    <w:p w:rsidR="00000000" w:rsidRPr="006F46CE" w:rsidP="006F46CE">
      <w:pPr>
        <w:pStyle w:val="ListBullet"/>
      </w:pPr>
      <w:r w:rsidRPr="006F46CE">
        <w:t>recognising faulty equipment including:</w:t>
      </w:r>
    </w:p>
    <w:p w:rsidR="00000000" w:rsidRPr="006F46CE" w:rsidP="006F46CE">
      <w:pPr>
        <w:pStyle w:val="ListBullet2"/>
      </w:pPr>
      <w:r w:rsidRPr="006F46CE">
        <w:t>cooling water system corrosion</w:t>
      </w:r>
    </w:p>
    <w:p w:rsidR="00000000" w:rsidRPr="006F46CE" w:rsidP="006F46CE">
      <w:pPr>
        <w:pStyle w:val="ListBullet2"/>
      </w:pPr>
      <w:r w:rsidRPr="006F46CE">
        <w:t>fuel oil contamination</w:t>
      </w:r>
    </w:p>
    <w:p w:rsidR="00000000" w:rsidRPr="006F46CE" w:rsidP="006F46CE">
      <w:pPr>
        <w:pStyle w:val="ListBullet2"/>
      </w:pPr>
      <w:r w:rsidRPr="006F46CE">
        <w:t>lubricating oil contamination</w:t>
      </w:r>
    </w:p>
    <w:p w:rsidR="00000000" w:rsidRPr="006F46CE" w:rsidP="006F46CE">
      <w:pPr>
        <w:pStyle w:val="ListBullet"/>
      </w:pPr>
      <w:r w:rsidRPr="006F46CE">
        <w:t>repairing pipe work</w:t>
      </w:r>
    </w:p>
    <w:p w:rsidR="00000000" w:rsidRPr="006F46CE" w:rsidP="006F46CE">
      <w:pPr>
        <w:pStyle w:val="ListBullet"/>
      </w:pPr>
      <w:r w:rsidRPr="006F46CE">
        <w:t>s</w:t>
      </w:r>
      <w:r w:rsidRPr="006F46CE">
        <w:t>electing and using correct tools and equipment for maintenance task</w:t>
      </w:r>
    </w:p>
    <w:p w:rsidR="00000000" w:rsidRPr="006F46CE" w:rsidP="006F46CE">
      <w:pPr>
        <w:pStyle w:val="ListBullet"/>
      </w:pPr>
      <w:r w:rsidRPr="006F46CE">
        <w:t>servicing valves.</w:t>
      </w:r>
    </w:p>
    <w:p w:rsidR="00000000" w:rsidRPr="006F46CE" w:rsidP="006F46CE">
      <w:pPr>
        <w:pStyle w:val="AllowPageBreak"/>
      </w:pPr>
    </w:p>
    <w:p w:rsidR="00000000" w:rsidRPr="006F46CE" w:rsidP="006F46CE">
      <w:pPr>
        <w:pStyle w:val="Heading1"/>
      </w:pPr>
      <w:bookmarkStart w:id="3" w:name="O_596558"/>
      <w:bookmarkEnd w:id="3"/>
      <w:r w:rsidRPr="006F46CE">
        <w:t>Knowledge Evidence</w:t>
      </w:r>
    </w:p>
    <w:p w:rsidR="00000000" w:rsidRPr="006F46CE" w:rsidP="004E4F32">
      <w:pPr>
        <w:pStyle w:val="BodyText"/>
      </w:pPr>
      <w:r w:rsidRPr="006F46CE">
        <w:t>Evidence required to demonstrate competence in this unit must be relevant to and satisfy all of the requirements of the elements and p</w:t>
      </w:r>
      <w:r w:rsidRPr="006F46CE">
        <w:t>erformance criteria and include knowledge of:</w:t>
      </w:r>
    </w:p>
    <w:p w:rsidR="00000000" w:rsidRPr="006F46CE" w:rsidP="006F46CE">
      <w:pPr>
        <w:pStyle w:val="ListBullet"/>
      </w:pPr>
      <w:r w:rsidRPr="006F46CE">
        <w:t>appropriate mathematical procedures for estimating and measuring including calculating time to complete tasks</w:t>
      </w:r>
    </w:p>
    <w:p w:rsidR="00000000" w:rsidRPr="006F46CE" w:rsidP="006F46CE">
      <w:pPr>
        <w:pStyle w:val="ListBullet"/>
      </w:pPr>
      <w:r w:rsidRPr="006F46CE">
        <w:t>back-flooding and down-flooding</w:t>
      </w:r>
    </w:p>
    <w:p w:rsidR="00000000" w:rsidRPr="006F46CE" w:rsidP="006F46CE">
      <w:pPr>
        <w:pStyle w:val="ListBullet"/>
      </w:pPr>
      <w:r w:rsidRPr="006F46CE">
        <w:t>causes of vibrations and undue wear in power transmission system</w:t>
      </w:r>
    </w:p>
    <w:p w:rsidR="00000000" w:rsidRPr="006F46CE" w:rsidP="006F46CE">
      <w:pPr>
        <w:pStyle w:val="ListBullet"/>
      </w:pPr>
      <w:r w:rsidRPr="006F46CE">
        <w:t>construction, layout and subdivision requirements of a typical vessel, including freeboard and bulkhead deck, watertight compartments, weather tight compartments and bulkheads of vessel</w:t>
      </w:r>
    </w:p>
    <w:p w:rsidR="00000000" w:rsidRPr="006F46CE" w:rsidP="006F46CE">
      <w:pPr>
        <w:pStyle w:val="ListBullet"/>
      </w:pPr>
      <w:r w:rsidRPr="006F46CE">
        <w:t>costs of material, consumables and labour</w:t>
      </w:r>
    </w:p>
    <w:p w:rsidR="00000000" w:rsidRPr="006F46CE" w:rsidP="006F46CE">
      <w:pPr>
        <w:pStyle w:val="ListBullet"/>
      </w:pPr>
      <w:r w:rsidRPr="006F46CE">
        <w:t>environmental protection req</w:t>
      </w:r>
      <w:r w:rsidRPr="006F46CE">
        <w:t>uirements including safe disposal of waste material, safe use and storage of chemicals, and safe handling and storage of LPG</w:t>
      </w:r>
    </w:p>
    <w:p w:rsidR="00000000" w:rsidRPr="006F46CE" w:rsidP="006F46CE">
      <w:pPr>
        <w:pStyle w:val="ListBullet"/>
      </w:pPr>
      <w:r w:rsidRPr="006F46CE">
        <w:t>environmental risks and hazards</w:t>
      </w:r>
    </w:p>
    <w:p w:rsidR="00000000" w:rsidRPr="006F46CE" w:rsidP="006F46CE">
      <w:pPr>
        <w:pStyle w:val="ListBullet"/>
      </w:pPr>
      <w:r w:rsidRPr="006F46CE">
        <w:t>inspections to be undertaken on vessel hull during slipping or dry docking</w:t>
      </w:r>
    </w:p>
    <w:p w:rsidR="00000000" w:rsidRPr="006F46CE" w:rsidP="006F46CE">
      <w:pPr>
        <w:pStyle w:val="ListBullet"/>
      </w:pPr>
      <w:r w:rsidRPr="006F46CE">
        <w:t>maintenance procedures a</w:t>
      </w:r>
      <w:r w:rsidRPr="006F46CE">
        <w:t>nd methodologies for:</w:t>
      </w:r>
    </w:p>
    <w:p w:rsidR="00000000" w:rsidRPr="006F46CE" w:rsidP="006F46CE">
      <w:pPr>
        <w:pStyle w:val="ListBullet2"/>
      </w:pPr>
      <w:r w:rsidRPr="006F46CE">
        <w:t>batteries</w:t>
      </w:r>
    </w:p>
    <w:p w:rsidR="00000000" w:rsidRPr="006F46CE" w:rsidP="006F46CE">
      <w:pPr>
        <w:pStyle w:val="ListBullet2"/>
      </w:pPr>
      <w:r w:rsidRPr="006F46CE">
        <w:t>cooling water systems including treatment</w:t>
      </w:r>
    </w:p>
    <w:p w:rsidR="00000000" w:rsidRPr="006F46CE" w:rsidP="006F46CE">
      <w:pPr>
        <w:pStyle w:val="ListBullet2"/>
      </w:pPr>
      <w:r w:rsidRPr="006F46CE">
        <w:t>fuel systems including contamination</w:t>
      </w:r>
    </w:p>
    <w:p w:rsidR="00000000" w:rsidRPr="006F46CE" w:rsidP="006F46CE">
      <w:pPr>
        <w:pStyle w:val="ListBullet2"/>
      </w:pPr>
      <w:r w:rsidRPr="006F46CE">
        <w:t>heat exchangers</w:t>
      </w:r>
    </w:p>
    <w:p w:rsidR="00000000" w:rsidRPr="006F46CE" w:rsidP="006F46CE">
      <w:pPr>
        <w:pStyle w:val="ListBullet2"/>
      </w:pPr>
      <w:r w:rsidRPr="006F46CE">
        <w:t>hull maintenance including use of sacrificial anodes</w:t>
      </w:r>
    </w:p>
    <w:p w:rsidR="00000000" w:rsidRPr="006F46CE" w:rsidP="006F46CE">
      <w:pPr>
        <w:pStyle w:val="ListBullet2"/>
      </w:pPr>
      <w:r w:rsidRPr="006F46CE">
        <w:t>hydraulic systems</w:t>
      </w:r>
    </w:p>
    <w:p w:rsidR="00000000" w:rsidRPr="006F46CE" w:rsidP="006F46CE">
      <w:pPr>
        <w:pStyle w:val="ListBullet2"/>
      </w:pPr>
      <w:r w:rsidRPr="006F46CE">
        <w:t>lifesaving appliances</w:t>
      </w:r>
    </w:p>
    <w:p w:rsidR="00000000" w:rsidRPr="006F46CE" w:rsidP="006F46CE">
      <w:pPr>
        <w:pStyle w:val="ListBullet2"/>
      </w:pPr>
      <w:r w:rsidRPr="006F46CE">
        <w:t>lubricating oil systems including c</w:t>
      </w:r>
      <w:r w:rsidRPr="006F46CE">
        <w:t>ontamination</w:t>
      </w:r>
    </w:p>
    <w:p w:rsidR="00000000" w:rsidRPr="006F46CE" w:rsidP="006F46CE">
      <w:pPr>
        <w:pStyle w:val="ListBullet2"/>
      </w:pPr>
      <w:r w:rsidRPr="006F46CE">
        <w:t>power transmission systems</w:t>
      </w:r>
    </w:p>
    <w:p w:rsidR="00000000" w:rsidRPr="006F46CE" w:rsidP="006F46CE">
      <w:pPr>
        <w:pStyle w:val="ListBullet2"/>
      </w:pPr>
      <w:r w:rsidRPr="006F46CE">
        <w:t>steering systems</w:t>
      </w:r>
    </w:p>
    <w:p w:rsidR="00000000" w:rsidRPr="006F46CE" w:rsidP="006F46CE">
      <w:pPr>
        <w:pStyle w:val="ListBullet2"/>
      </w:pPr>
      <w:r w:rsidRPr="006F46CE">
        <w:t>starter motors, alternators and associated equipment</w:t>
      </w:r>
    </w:p>
    <w:p w:rsidR="00000000" w:rsidRPr="006F46CE" w:rsidP="006F46CE">
      <w:pPr>
        <w:pStyle w:val="ListBullet"/>
      </w:pPr>
      <w:r w:rsidRPr="006F46CE">
        <w:t>material and stress characteristics in constructing a vessel</w:t>
      </w:r>
    </w:p>
    <w:p w:rsidR="00000000" w:rsidRPr="006F46CE" w:rsidP="006F46CE">
      <w:pPr>
        <w:pStyle w:val="ListBullet"/>
      </w:pPr>
      <w:r w:rsidRPr="006F46CE">
        <w:t>methods of corrosion and how to prevent corrosion</w:t>
      </w:r>
    </w:p>
    <w:p w:rsidR="00000000" w:rsidRPr="006F46CE" w:rsidP="006F46CE">
      <w:pPr>
        <w:pStyle w:val="ListBullet"/>
      </w:pPr>
      <w:r w:rsidRPr="006F46CE">
        <w:t>organisational requirements, policies and procedures for organising maintenance programs</w:t>
      </w:r>
    </w:p>
    <w:p w:rsidR="00000000" w:rsidRPr="006F46CE" w:rsidP="006F46CE">
      <w:pPr>
        <w:pStyle w:val="ListBullet"/>
      </w:pPr>
      <w:r w:rsidRPr="006F46CE">
        <w:t>principal features of structure of a vessel</w:t>
      </w:r>
    </w:p>
    <w:p w:rsidR="00000000" w:rsidRPr="006F46CE" w:rsidP="006F46CE">
      <w:pPr>
        <w:pStyle w:val="ListBullet"/>
      </w:pPr>
      <w:r w:rsidRPr="006F46CE">
        <w:t>procedures for recording and reporting workplace information</w:t>
      </w:r>
    </w:p>
    <w:p w:rsidR="00000000" w:rsidRPr="006F46CE" w:rsidP="006F46CE">
      <w:pPr>
        <w:pStyle w:val="ListBullet"/>
      </w:pPr>
      <w:r w:rsidRPr="006F46CE">
        <w:t>types of tools and equipment, and procedures for their safe us</w:t>
      </w:r>
      <w:r w:rsidRPr="006F46CE">
        <w:t>e and maintenance</w:t>
      </w:r>
    </w:p>
    <w:p w:rsidR="00000000" w:rsidRPr="006F46CE" w:rsidP="006F46CE">
      <w:pPr>
        <w:pStyle w:val="ListBullet"/>
      </w:pPr>
      <w:r w:rsidRPr="006F46CE">
        <w:t>valve types and construction.</w:t>
      </w:r>
    </w:p>
    <w:p w:rsidR="00000000" w:rsidRPr="006F46CE" w:rsidP="006F46CE">
      <w:pPr>
        <w:pStyle w:val="AllowPageBreak"/>
      </w:pPr>
    </w:p>
    <w:p w:rsidR="00000000" w:rsidRPr="006F46CE" w:rsidP="006F46CE">
      <w:pPr>
        <w:pStyle w:val="Heading1"/>
      </w:pPr>
      <w:bookmarkStart w:id="4" w:name="O_596559"/>
      <w:bookmarkEnd w:id="4"/>
      <w:r w:rsidRPr="006F46CE">
        <w:t>Assessment Conditions</w:t>
      </w:r>
    </w:p>
    <w:p w:rsidR="00000000" w:rsidRPr="006F46CE" w:rsidP="004E4F32">
      <w:pPr>
        <w:pStyle w:val="BodyText"/>
      </w:pPr>
      <w:r w:rsidRPr="006F46CE">
        <w:t>Assessors must satisfy National Vocational Education and Training Regulator (NVR)/Australian Quality Training Framework (AQTF) assessor requirements.</w:t>
      </w:r>
    </w:p>
    <w:p w:rsidR="00000000" w:rsidRPr="006F46CE" w:rsidP="004E4F32">
      <w:pPr>
        <w:pStyle w:val="BodyText"/>
      </w:pPr>
      <w:r w:rsidRPr="006F46CE">
        <w:t>Assessment must occur in workplace operational situations where it is appropriate to do so; where this is not appropriate, assessment must occur in simulated workplace operational situations that reflect workplace conditions.</w:t>
      </w:r>
    </w:p>
    <w:p w:rsidR="00000000" w:rsidRPr="006F46CE" w:rsidP="004E4F32">
      <w:pPr>
        <w:pStyle w:val="BodyText"/>
      </w:pPr>
      <w:r w:rsidRPr="006F46CE">
        <w:t>Assessment processes and tech</w:t>
      </w:r>
      <w:r w:rsidRPr="006F46CE">
        <w:t>niques must be appropriate to the language, literacy and numeracy requirements of the work being performed and the needs of the candidate.</w:t>
      </w:r>
    </w:p>
    <w:p w:rsidR="00000000" w:rsidRPr="006F46CE" w:rsidP="004E4F32">
      <w:pPr>
        <w:pStyle w:val="BodyText"/>
      </w:pPr>
      <w:r w:rsidRPr="006F46CE">
        <w:t>Resources for assessment must include access to:</w:t>
      </w:r>
    </w:p>
    <w:p w:rsidR="00000000" w:rsidRPr="006F46CE" w:rsidP="006F46CE">
      <w:pPr>
        <w:pStyle w:val="ListBullet"/>
      </w:pPr>
      <w:r w:rsidRPr="006F46CE">
        <w:t>tools, equipment, machinery, materials and personal protective equ</w:t>
      </w:r>
      <w:r w:rsidRPr="006F46CE">
        <w:t>ipment currently used in industry</w:t>
      </w:r>
    </w:p>
    <w:p w:rsidR="00000000" w:rsidRPr="006F46CE" w:rsidP="006F46CE">
      <w:pPr>
        <w:pStyle w:val="ListBullet"/>
      </w:pPr>
      <w:r w:rsidRPr="006F46CE">
        <w:t xml:space="preserve">applicable documentation such as legislation, regulations, codes of practice, workplace procedures and operational manuals </w:t>
      </w:r>
    </w:p>
    <w:p w:rsidR="00000000" w:rsidRPr="006F46CE" w:rsidP="006F46CE">
      <w:pPr>
        <w:pStyle w:val="ListBullet"/>
      </w:pPr>
      <w:r w:rsidRPr="006F46CE">
        <w:t>range of relevant exercises, case studies and/or simulations.</w:t>
      </w:r>
    </w:p>
    <w:p w:rsidR="00000000" w:rsidRPr="006F46CE" w:rsidP="006F46CE">
      <w:pPr>
        <w:pStyle w:val="AllowPageBreak"/>
      </w:pPr>
    </w:p>
    <w:p w:rsidR="00000000" w:rsidRPr="006F46CE" w:rsidP="006F46CE">
      <w:pPr>
        <w:pStyle w:val="Heading1"/>
      </w:pPr>
      <w:bookmarkStart w:id="5" w:name="O_596562"/>
      <w:bookmarkEnd w:id="5"/>
      <w:r w:rsidRPr="006F46CE">
        <w:t>Links</w:t>
      </w:r>
    </w:p>
    <w:p w:rsidR="00000000" w:rsidRPr="006F46CE" w:rsidP="004E4F32">
      <w:pPr>
        <w:pStyle w:val="BodyText"/>
      </w:pPr>
      <w:r w:rsidRPr="006F46CE">
        <w:t>Companion Vol</w:t>
      </w:r>
      <w:r w:rsidRPr="006F46CE">
        <w:t xml:space="preserve">ume implementation guides are found in VETNet - </w:t>
      </w:r>
      <w:r>
        <w:fldChar w:fldCharType="begin"/>
      </w:r>
      <w:r>
        <w:instrText xml:space="preserve"> HYPERLINK "https://vetnet.gov.au/Pages/TrainingDocs.aspx?q=772efb7b-4cce-47fe-9bbd-ee3b1d1eb4c2" </w:instrText>
      </w:r>
      <w:r>
        <w:fldChar w:fldCharType="separate"/>
      </w:r>
      <w:r w:rsidRPr="008D6E44">
        <w:rPr>
          <w:rStyle w:val="Hyperlink"/>
        </w:rPr>
        <w:t>https://vetnet.gov.au/Pages/TrainingDocs.aspx?q=772efb7b-4cce-47fe-9bbd-ee3b1d1eb4c2</w:t>
      </w:r>
      <w:r>
        <w:fldChar w:fldCharType="end"/>
      </w:r>
    </w:p>
    <w:p w:rsidR="00000000" w:rsidRPr="006F46CE" w:rsidP="006F46CE"/>
    <w:sectPr w:rsidSect="006F46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CE" w:rsidRPr="004E4F32" w:rsidP="004E4F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F32" w:rsidP="006F46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4F32" w:rsidP="006F46C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E4F32" w:rsidP="006F46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F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46CE" w:rsidRPr="004E4F32" w:rsidP="004E4F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6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F32" w:rsidRPr="002D2AF8" w:rsidP="006F46CE">
    <w:pPr>
      <w:pStyle w:val="Header"/>
      <w:framePr w:wrap="around"/>
    </w:pPr>
    <w:r>
      <w:fldChar w:fldCharType="begin"/>
    </w:r>
    <w:r>
      <w:instrText xml:space="preserve"> TITLE   \* MERGEFORMAT </w:instrText>
    </w:r>
    <w:r>
      <w:fldChar w:fldCharType="separate"/>
    </w:r>
    <w:r>
      <w:t>Assessment Requirements for MARB012 Undertake maintenance of machinery, machinery systems and structural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4E4F32" w:rsidP="006F46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226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1054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7C3B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6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46CE"/>
    <w:pPr>
      <w:spacing w:before="360" w:after="60"/>
      <w:outlineLvl w:val="0"/>
    </w:pPr>
    <w:rPr>
      <w:sz w:val="32"/>
    </w:rPr>
  </w:style>
  <w:style w:type="paragraph" w:styleId="Heading2">
    <w:name w:val="heading 2"/>
    <w:basedOn w:val="HeadingBase"/>
    <w:next w:val="BodyText"/>
    <w:link w:val="Heading2Char"/>
    <w:qFormat/>
    <w:rsid w:val="006F46CE"/>
    <w:pPr>
      <w:keepLines/>
      <w:spacing w:before="240" w:after="120"/>
      <w:outlineLvl w:val="1"/>
    </w:pPr>
    <w:rPr>
      <w:sz w:val="28"/>
      <w:szCs w:val="40"/>
    </w:rPr>
  </w:style>
  <w:style w:type="paragraph" w:styleId="Heading3">
    <w:name w:val="heading 3"/>
    <w:basedOn w:val="HeadingBase"/>
    <w:next w:val="BodyText"/>
    <w:link w:val="Heading3Char"/>
    <w:qFormat/>
    <w:rsid w:val="006F46CE"/>
    <w:pPr>
      <w:spacing w:before="180" w:after="120"/>
      <w:outlineLvl w:val="2"/>
    </w:pPr>
    <w:rPr>
      <w:spacing w:val="-10"/>
      <w:kern w:val="32"/>
    </w:rPr>
  </w:style>
  <w:style w:type="paragraph" w:styleId="Heading4">
    <w:name w:val="heading 4"/>
    <w:basedOn w:val="HeadingBase"/>
    <w:next w:val="BodyText"/>
    <w:link w:val="Heading4Char"/>
    <w:qFormat/>
    <w:rsid w:val="006F46CE"/>
    <w:pPr>
      <w:spacing w:before="160" w:after="120"/>
      <w:outlineLvl w:val="3"/>
    </w:pPr>
    <w:rPr>
      <w:sz w:val="22"/>
    </w:rPr>
  </w:style>
  <w:style w:type="paragraph" w:styleId="Heading5">
    <w:name w:val="heading 5"/>
    <w:basedOn w:val="HeadingBase"/>
    <w:next w:val="Normal"/>
    <w:link w:val="Heading5Char"/>
    <w:qFormat/>
    <w:rsid w:val="006F46CE"/>
    <w:pPr>
      <w:spacing w:before="80"/>
      <w:outlineLvl w:val="4"/>
    </w:pPr>
    <w:rPr>
      <w:color w:val="918585"/>
      <w:sz w:val="20"/>
    </w:rPr>
  </w:style>
  <w:style w:type="paragraph" w:styleId="Heading6">
    <w:name w:val="heading 6"/>
    <w:basedOn w:val="HeadingBase"/>
    <w:next w:val="Normal"/>
    <w:link w:val="Heading6Char"/>
    <w:qFormat/>
    <w:rsid w:val="006F46CE"/>
    <w:pPr>
      <w:spacing w:before="60"/>
      <w:outlineLvl w:val="5"/>
    </w:pPr>
    <w:rPr>
      <w:color w:val="918585"/>
      <w:sz w:val="20"/>
    </w:rPr>
  </w:style>
  <w:style w:type="paragraph" w:styleId="Heading7">
    <w:name w:val="heading 7"/>
    <w:basedOn w:val="Normal"/>
    <w:next w:val="Normal"/>
    <w:link w:val="Heading7Char"/>
    <w:qFormat/>
    <w:rsid w:val="006F46CE"/>
    <w:pPr>
      <w:ind w:left="720"/>
      <w:outlineLvl w:val="6"/>
    </w:pPr>
    <w:rPr>
      <w:i/>
    </w:rPr>
  </w:style>
  <w:style w:type="paragraph" w:styleId="Heading8">
    <w:name w:val="heading 8"/>
    <w:basedOn w:val="Normal"/>
    <w:next w:val="Normal"/>
    <w:link w:val="Heading8Char"/>
    <w:qFormat/>
    <w:rsid w:val="006F46CE"/>
    <w:pPr>
      <w:ind w:left="720"/>
      <w:outlineLvl w:val="7"/>
    </w:pPr>
    <w:rPr>
      <w:i/>
    </w:rPr>
  </w:style>
  <w:style w:type="paragraph" w:styleId="Heading9">
    <w:name w:val="heading 9"/>
    <w:basedOn w:val="Normal"/>
    <w:next w:val="Normal"/>
    <w:link w:val="Heading9Char"/>
    <w:qFormat/>
    <w:rsid w:val="006F46CE"/>
    <w:pPr>
      <w:ind w:left="720"/>
      <w:outlineLvl w:val="8"/>
    </w:pPr>
    <w:rPr>
      <w:i/>
    </w:rPr>
  </w:style>
  <w:style w:type="character" w:default="1" w:styleId="DefaultParagraphFont">
    <w:name w:val="Default Paragraph Font"/>
    <w:uiPriority w:val="1"/>
    <w:unhideWhenUsed/>
    <w:rsid w:val="006F46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46CE"/>
  </w:style>
  <w:style w:type="character" w:customStyle="1" w:styleId="Heading1Char">
    <w:name w:val="Heading 1 Char"/>
    <w:basedOn w:val="DefaultParagraphFont"/>
    <w:link w:val="Heading1"/>
    <w:rsid w:val="006F46CE"/>
    <w:rPr>
      <w:rFonts w:ascii="Times New Roman" w:eastAsia="Times New Roman" w:hAnsi="Times New Roman" w:cs="Times New Roman"/>
      <w:b/>
      <w:sz w:val="32"/>
      <w:szCs w:val="20"/>
      <w:lang w:eastAsia="en-US"/>
    </w:rPr>
  </w:style>
  <w:style w:type="paragraph" w:styleId="BodyText">
    <w:name w:val="Body Text"/>
    <w:basedOn w:val="Normal"/>
    <w:link w:val="BodyTextChar"/>
    <w:rsid w:val="006F46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46CE"/>
    <w:rPr>
      <w:rFonts w:ascii="Times New Roman" w:eastAsia="Times New Roman" w:hAnsi="Times New Roman" w:cs="Times New Roman"/>
      <w:sz w:val="24"/>
      <w:lang w:eastAsia="en-US"/>
    </w:rPr>
  </w:style>
  <w:style w:type="paragraph" w:styleId="ListBullet">
    <w:name w:val="List Bullet"/>
    <w:basedOn w:val="List"/>
    <w:rsid w:val="006F46CE"/>
    <w:pPr>
      <w:numPr>
        <w:numId w:val="12"/>
      </w:numPr>
      <w:tabs>
        <w:tab w:val="clear" w:pos="340"/>
      </w:tabs>
      <w:spacing w:before="40" w:after="40"/>
    </w:pPr>
  </w:style>
  <w:style w:type="paragraph" w:styleId="ListBullet2">
    <w:name w:val="List Bullet 2"/>
    <w:basedOn w:val="List2"/>
    <w:rsid w:val="006F46CE"/>
    <w:pPr>
      <w:numPr>
        <w:numId w:val="13"/>
      </w:numPr>
      <w:tabs>
        <w:tab w:val="clear" w:pos="680"/>
      </w:tabs>
    </w:pPr>
  </w:style>
  <w:style w:type="paragraph" w:customStyle="1" w:styleId="SuperHeading">
    <w:name w:val="SuperHeading"/>
    <w:basedOn w:val="Normal"/>
    <w:rsid w:val="006F46CE"/>
    <w:pPr>
      <w:spacing w:before="240" w:after="120"/>
      <w:outlineLvl w:val="0"/>
    </w:pPr>
    <w:rPr>
      <w:rFonts w:ascii="Times New Roman" w:hAnsi="Times New Roman"/>
      <w:b/>
      <w:sz w:val="32"/>
    </w:rPr>
  </w:style>
  <w:style w:type="paragraph" w:customStyle="1" w:styleId="AllowPageBreak">
    <w:name w:val="AllowPageBreak"/>
    <w:rsid w:val="006F46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46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46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46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46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46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46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46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46CE"/>
    <w:rPr>
      <w:rFonts w:ascii="Courier New" w:eastAsia="Times New Roman" w:hAnsi="Courier New" w:cs="Times New Roman"/>
      <w:i/>
      <w:szCs w:val="20"/>
      <w:lang w:eastAsia="en-US"/>
    </w:rPr>
  </w:style>
  <w:style w:type="paragraph" w:customStyle="1" w:styleId="HeadingBase">
    <w:name w:val="Heading Base"/>
    <w:rsid w:val="006F46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46CE"/>
    <w:pPr>
      <w:tabs>
        <w:tab w:val="right" w:leader="dot" w:pos="9072"/>
      </w:tabs>
      <w:ind w:left="567"/>
    </w:pPr>
    <w:rPr>
      <w:szCs w:val="22"/>
    </w:rPr>
  </w:style>
  <w:style w:type="paragraph" w:customStyle="1" w:styleId="TOCBase">
    <w:name w:val="TOC Base"/>
    <w:rsid w:val="006F46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46CE"/>
    <w:pPr>
      <w:tabs>
        <w:tab w:val="right" w:leader="dot" w:pos="9072"/>
      </w:tabs>
      <w:spacing w:before="40" w:after="40"/>
      <w:ind w:left="284"/>
    </w:pPr>
    <w:rPr>
      <w:rFonts w:ascii="Times New Roman" w:hAnsi="Times New Roman"/>
    </w:rPr>
  </w:style>
  <w:style w:type="paragraph" w:styleId="TOC1">
    <w:name w:val="toc 1"/>
    <w:basedOn w:val="TOCBase"/>
    <w:next w:val="Normal"/>
    <w:rsid w:val="006F46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46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46CE"/>
    <w:rPr>
      <w:rFonts w:ascii="Times New Roman" w:eastAsia="Times New Roman" w:hAnsi="Times New Roman" w:cs="Times New Roman"/>
      <w:sz w:val="16"/>
      <w:lang w:eastAsia="en-US"/>
    </w:rPr>
  </w:style>
  <w:style w:type="paragraph" w:styleId="Title">
    <w:name w:val="Title"/>
    <w:basedOn w:val="HeadingBase"/>
    <w:link w:val="TitleChar"/>
    <w:qFormat/>
    <w:rsid w:val="006F46CE"/>
    <w:pPr>
      <w:spacing w:before="5040"/>
      <w:jc w:val="center"/>
    </w:pPr>
    <w:rPr>
      <w:sz w:val="48"/>
      <w:szCs w:val="72"/>
      <w:lang w:val="en-US"/>
    </w:rPr>
  </w:style>
  <w:style w:type="character" w:customStyle="1" w:styleId="TitleChar">
    <w:name w:val="Title Char"/>
    <w:basedOn w:val="DefaultParagraphFont"/>
    <w:link w:val="Title"/>
    <w:rsid w:val="006F46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46CE"/>
    <w:pPr>
      <w:tabs>
        <w:tab w:val="left" w:pos="3600"/>
        <w:tab w:val="left" w:pos="3958"/>
      </w:tabs>
    </w:pPr>
  </w:style>
  <w:style w:type="paragraph" w:styleId="List">
    <w:name w:val="List"/>
    <w:basedOn w:val="BodyText"/>
    <w:next w:val="BodyText"/>
    <w:rsid w:val="006F46CE"/>
    <w:pPr>
      <w:tabs>
        <w:tab w:val="left" w:pos="340"/>
      </w:tabs>
      <w:spacing w:before="60" w:after="60"/>
      <w:ind w:left="340" w:hanging="340"/>
    </w:pPr>
  </w:style>
  <w:style w:type="paragraph" w:customStyle="1" w:styleId="Note">
    <w:name w:val="Note"/>
    <w:basedOn w:val="BodyText"/>
    <w:rsid w:val="006F46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F46CE"/>
    <w:rPr>
      <w:b/>
      <w:spacing w:val="0"/>
    </w:rPr>
  </w:style>
  <w:style w:type="paragraph" w:customStyle="1" w:styleId="SuperTitle">
    <w:name w:val="SuperTitle"/>
    <w:basedOn w:val="Title"/>
    <w:rsid w:val="006F46CE"/>
    <w:pPr>
      <w:framePr w:wrap="auto" w:hAnchor="text" w:y="6049"/>
    </w:pPr>
    <w:rPr>
      <w:color w:val="000000"/>
      <w:sz w:val="40"/>
    </w:rPr>
  </w:style>
  <w:style w:type="paragraph" w:customStyle="1" w:styleId="TOCTitle">
    <w:name w:val="TOCTitle"/>
    <w:basedOn w:val="Heading1"/>
    <w:rsid w:val="006F46CE"/>
    <w:pPr>
      <w:spacing w:after="240"/>
      <w:jc w:val="center"/>
      <w:outlineLvl w:val="9"/>
    </w:pPr>
    <w:rPr>
      <w:caps/>
    </w:rPr>
  </w:style>
  <w:style w:type="paragraph" w:customStyle="1" w:styleId="Version">
    <w:name w:val="Version"/>
    <w:rsid w:val="006F46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46CE"/>
    <w:pPr>
      <w:keepNext w:val="0"/>
      <w:tabs>
        <w:tab w:val="right" w:pos="4176"/>
      </w:tabs>
      <w:ind w:left="198" w:hanging="198"/>
    </w:pPr>
    <w:rPr>
      <w:rFonts w:ascii="Garamond" w:hAnsi="Garamond"/>
    </w:rPr>
  </w:style>
  <w:style w:type="paragraph" w:styleId="IndexHeading">
    <w:name w:val="index heading"/>
    <w:basedOn w:val="Normal"/>
    <w:next w:val="Index1"/>
    <w:semiHidden/>
    <w:rsid w:val="006F46CE"/>
    <w:pPr>
      <w:spacing w:before="120" w:after="120"/>
    </w:pPr>
    <w:rPr>
      <w:rFonts w:ascii="Arial" w:hAnsi="Arial"/>
      <w:b/>
      <w:color w:val="918585"/>
      <w:sz w:val="24"/>
    </w:rPr>
  </w:style>
  <w:style w:type="paragraph" w:styleId="Header">
    <w:name w:val="header"/>
    <w:basedOn w:val="Normal"/>
    <w:link w:val="HeaderChar"/>
    <w:rsid w:val="006F46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46CE"/>
    <w:rPr>
      <w:rFonts w:ascii="Times New Roman" w:eastAsia="Times New Roman" w:hAnsi="Times New Roman" w:cs="Times New Roman"/>
      <w:sz w:val="16"/>
      <w:szCs w:val="20"/>
      <w:lang w:val="en-GB" w:eastAsia="en-US"/>
    </w:rPr>
  </w:style>
  <w:style w:type="paragraph" w:customStyle="1" w:styleId="Chapter">
    <w:name w:val="Chapter"/>
    <w:basedOn w:val="Normal"/>
    <w:rsid w:val="006F46CE"/>
    <w:pPr>
      <w:spacing w:before="240"/>
    </w:pPr>
    <w:rPr>
      <w:rFonts w:ascii="Times New Roman" w:hAnsi="Times New Roman"/>
      <w:smallCaps/>
      <w:spacing w:val="80"/>
      <w:sz w:val="28"/>
    </w:rPr>
  </w:style>
  <w:style w:type="paragraph" w:customStyle="1" w:styleId="InChapter">
    <w:name w:val="InChapter"/>
    <w:basedOn w:val="Heading3"/>
    <w:rsid w:val="006F46CE"/>
    <w:pPr>
      <w:spacing w:after="240"/>
      <w:outlineLvl w:val="9"/>
    </w:pPr>
    <w:rPr>
      <w:noProof/>
    </w:rPr>
  </w:style>
  <w:style w:type="paragraph" w:styleId="Index2">
    <w:name w:val="index 2"/>
    <w:basedOn w:val="Normal"/>
    <w:next w:val="Normal"/>
    <w:semiHidden/>
    <w:rsid w:val="006F46CE"/>
    <w:pPr>
      <w:tabs>
        <w:tab w:val="right" w:pos="4176"/>
      </w:tabs>
      <w:ind w:left="568" w:hanging="284"/>
    </w:pPr>
    <w:rPr>
      <w:rFonts w:ascii="Garamond" w:hAnsi="Garamond"/>
    </w:rPr>
  </w:style>
  <w:style w:type="paragraph" w:customStyle="1" w:styleId="Byline">
    <w:name w:val="Byline"/>
    <w:rsid w:val="006F46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46CE"/>
    <w:pPr>
      <w:tabs>
        <w:tab w:val="clear" w:pos="3600"/>
        <w:tab w:val="clear" w:pos="3958"/>
      </w:tabs>
      <w:jc w:val="right"/>
    </w:pPr>
  </w:style>
  <w:style w:type="character" w:styleId="Emphasis">
    <w:name w:val="Emphasis"/>
    <w:basedOn w:val="DefaultParagraphFont"/>
    <w:qFormat/>
    <w:rsid w:val="006F46CE"/>
    <w:rPr>
      <w:i/>
    </w:rPr>
  </w:style>
  <w:style w:type="paragraph" w:styleId="Caption">
    <w:name w:val="caption"/>
    <w:basedOn w:val="BodyText"/>
    <w:next w:val="Normal"/>
    <w:qFormat/>
    <w:rsid w:val="006F46CE"/>
    <w:pPr>
      <w:framePr w:w="2268" w:hSpace="181" w:vSpace="181" w:wrap="around" w:vAnchor="text" w:hAnchor="page" w:x="1135" w:y="285" w:anchorLock="1"/>
    </w:pPr>
    <w:rPr>
      <w:i/>
    </w:rPr>
  </w:style>
  <w:style w:type="paragraph" w:customStyle="1" w:styleId="MiniTOCTitle">
    <w:name w:val="MiniTOCTitle"/>
    <w:basedOn w:val="Heading4"/>
    <w:rsid w:val="006F46CE"/>
    <w:pPr>
      <w:spacing w:before="240"/>
      <w:outlineLvl w:val="9"/>
    </w:pPr>
    <w:rPr>
      <w:noProof/>
      <w:sz w:val="24"/>
    </w:rPr>
  </w:style>
  <w:style w:type="paragraph" w:customStyle="1" w:styleId="MiniTOCItem">
    <w:name w:val="MiniTOCItem"/>
    <w:basedOn w:val="ListBullet"/>
    <w:rsid w:val="006F46CE"/>
    <w:pPr>
      <w:numPr>
        <w:numId w:val="0"/>
      </w:numPr>
      <w:tabs>
        <w:tab w:val="right" w:leader="dot" w:pos="6521"/>
      </w:tabs>
      <w:spacing w:before="0" w:after="0"/>
    </w:pPr>
  </w:style>
  <w:style w:type="paragraph" w:customStyle="1" w:styleId="TOFTitle">
    <w:name w:val="TOFTitle"/>
    <w:basedOn w:val="TOCTitle"/>
    <w:rsid w:val="006F46CE"/>
  </w:style>
  <w:style w:type="paragraph" w:styleId="TableofFigures">
    <w:name w:val="table of figures"/>
    <w:basedOn w:val="Normal"/>
    <w:next w:val="Normal"/>
    <w:semiHidden/>
    <w:rsid w:val="006F46CE"/>
    <w:pPr>
      <w:tabs>
        <w:tab w:val="right" w:leader="dot" w:pos="9072"/>
      </w:tabs>
      <w:ind w:left="970" w:hanging="403"/>
    </w:pPr>
    <w:rPr>
      <w:rFonts w:ascii="Times New Roman" w:hAnsi="Times New Roman"/>
      <w:b/>
    </w:rPr>
  </w:style>
  <w:style w:type="paragraph" w:styleId="ListNumber">
    <w:name w:val="List Number"/>
    <w:basedOn w:val="List"/>
    <w:rsid w:val="006F46CE"/>
    <w:pPr>
      <w:numPr>
        <w:numId w:val="15"/>
      </w:numPr>
      <w:tabs>
        <w:tab w:val="clear" w:pos="340"/>
      </w:tabs>
    </w:pPr>
  </w:style>
  <w:style w:type="character" w:customStyle="1" w:styleId="WingdingSymbols">
    <w:name w:val="Wingding Symbols"/>
    <w:rsid w:val="006F46CE"/>
    <w:rPr>
      <w:rFonts w:ascii="Wingdings" w:hAnsi="Wingdings"/>
    </w:rPr>
  </w:style>
  <w:style w:type="paragraph" w:customStyle="1" w:styleId="TableHeading">
    <w:name w:val="Table Heading"/>
    <w:basedOn w:val="HeadingBase"/>
    <w:rsid w:val="006F46CE"/>
    <w:pPr>
      <w:keepLines/>
      <w:pBdr>
        <w:bottom w:val="single" w:sz="6" w:space="1" w:color="918585"/>
      </w:pBdr>
      <w:spacing w:before="240"/>
    </w:pPr>
  </w:style>
  <w:style w:type="character" w:customStyle="1" w:styleId="HotSpot">
    <w:name w:val="HotSpot"/>
    <w:rsid w:val="006F46CE"/>
    <w:rPr>
      <w:color w:val="0033CC"/>
      <w:u w:val="none"/>
    </w:rPr>
  </w:style>
  <w:style w:type="paragraph" w:customStyle="1" w:styleId="BodyTextRight">
    <w:name w:val="Body Text Right"/>
    <w:basedOn w:val="BodyText"/>
    <w:rsid w:val="006F46CE"/>
    <w:pPr>
      <w:spacing w:before="0" w:after="0"/>
      <w:jc w:val="right"/>
    </w:pPr>
  </w:style>
  <w:style w:type="paragraph" w:styleId="Index3">
    <w:name w:val="index 3"/>
    <w:basedOn w:val="ListNumber2"/>
    <w:next w:val="Normal"/>
    <w:semiHidden/>
    <w:rsid w:val="006F46CE"/>
    <w:pPr>
      <w:numPr>
        <w:numId w:val="0"/>
      </w:numPr>
      <w:tabs>
        <w:tab w:val="right" w:leader="dot" w:pos="4176"/>
      </w:tabs>
    </w:pPr>
  </w:style>
  <w:style w:type="paragraph" w:styleId="ListNumber2">
    <w:name w:val="List Number 2"/>
    <w:basedOn w:val="List2"/>
    <w:rsid w:val="006F46CE"/>
    <w:pPr>
      <w:numPr>
        <w:numId w:val="10"/>
      </w:numPr>
      <w:tabs>
        <w:tab w:val="clear" w:pos="1060"/>
      </w:tabs>
    </w:pPr>
  </w:style>
  <w:style w:type="paragraph" w:customStyle="1" w:styleId="MarginNote">
    <w:name w:val="Margin Note"/>
    <w:basedOn w:val="BodyText"/>
    <w:rsid w:val="006F46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46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46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46CE"/>
    <w:rPr>
      <w:sz w:val="32"/>
    </w:rPr>
  </w:style>
  <w:style w:type="paragraph" w:customStyle="1" w:styleId="HeadingProcedure">
    <w:name w:val="Heading Procedure"/>
    <w:basedOn w:val="HeadingBase"/>
    <w:next w:val="Normal"/>
    <w:rsid w:val="006F46CE"/>
    <w:pPr>
      <w:tabs>
        <w:tab w:val="left" w:pos="0"/>
      </w:tabs>
      <w:spacing w:before="120" w:after="60"/>
    </w:pPr>
    <w:rPr>
      <w:i/>
      <w:color w:val="918585"/>
      <w:sz w:val="22"/>
    </w:rPr>
  </w:style>
  <w:style w:type="paragraph" w:customStyle="1" w:styleId="TableBodyText">
    <w:name w:val="Table Body Text"/>
    <w:basedOn w:val="BodyText"/>
    <w:rsid w:val="006F46CE"/>
    <w:pPr>
      <w:spacing w:before="60" w:after="60"/>
    </w:pPr>
  </w:style>
  <w:style w:type="paragraph" w:styleId="ListContinue">
    <w:name w:val="List Continue"/>
    <w:basedOn w:val="List"/>
    <w:rsid w:val="006F46CE"/>
    <w:pPr>
      <w:ind w:firstLine="0"/>
    </w:pPr>
  </w:style>
  <w:style w:type="paragraph" w:customStyle="1" w:styleId="ListNote">
    <w:name w:val="List Note"/>
    <w:basedOn w:val="List"/>
    <w:rsid w:val="006F46CE"/>
    <w:pPr>
      <w:pBdr>
        <w:top w:val="single" w:sz="6" w:space="2" w:color="918585"/>
        <w:bottom w:val="single" w:sz="6" w:space="2" w:color="918585"/>
      </w:pBdr>
      <w:tabs>
        <w:tab w:val="left" w:pos="1021"/>
      </w:tabs>
      <w:ind w:firstLine="0"/>
    </w:pPr>
  </w:style>
  <w:style w:type="paragraph" w:customStyle="1" w:styleId="Warning">
    <w:name w:val="Warning"/>
    <w:basedOn w:val="BodyText"/>
    <w:rsid w:val="006F46CE"/>
    <w:pPr>
      <w:shd w:val="clear" w:color="auto" w:fill="D9D9D9"/>
      <w:tabs>
        <w:tab w:val="left" w:pos="992"/>
      </w:tabs>
      <w:ind w:left="119" w:right="119"/>
    </w:pPr>
    <w:rPr>
      <w:sz w:val="20"/>
    </w:rPr>
  </w:style>
  <w:style w:type="paragraph" w:customStyle="1" w:styleId="MarginIcons">
    <w:name w:val="Margin Icons"/>
    <w:basedOn w:val="BodyText"/>
    <w:rsid w:val="006F46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46CE"/>
    <w:rPr>
      <w:rFonts w:ascii="Courier New" w:hAnsi="Courier New"/>
    </w:rPr>
  </w:style>
  <w:style w:type="paragraph" w:customStyle="1" w:styleId="NoteBullet">
    <w:name w:val="Note Bullet"/>
    <w:basedOn w:val="Note"/>
    <w:rsid w:val="006F46CE"/>
    <w:pPr>
      <w:tabs>
        <w:tab w:val="clear" w:pos="680"/>
      </w:tabs>
      <w:spacing w:before="60" w:after="60"/>
    </w:pPr>
  </w:style>
  <w:style w:type="paragraph" w:customStyle="1" w:styleId="SubHeading2">
    <w:name w:val="SubHeading2"/>
    <w:basedOn w:val="HeadingBase"/>
    <w:rsid w:val="006F46CE"/>
    <w:pPr>
      <w:spacing w:before="240" w:after="60"/>
    </w:pPr>
    <w:rPr>
      <w:sz w:val="20"/>
    </w:rPr>
  </w:style>
  <w:style w:type="paragraph" w:customStyle="1" w:styleId="SubHeading1">
    <w:name w:val="SubHeading1"/>
    <w:basedOn w:val="HeadingBase"/>
    <w:rsid w:val="006F46CE"/>
    <w:pPr>
      <w:spacing w:before="240" w:after="60"/>
    </w:pPr>
    <w:rPr>
      <w:color w:val="918585"/>
      <w:sz w:val="22"/>
    </w:rPr>
  </w:style>
  <w:style w:type="paragraph" w:customStyle="1" w:styleId="SideHeading">
    <w:name w:val="Side Heading"/>
    <w:basedOn w:val="HeadingBase"/>
    <w:rsid w:val="006F46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46CE"/>
    <w:pPr>
      <w:tabs>
        <w:tab w:val="num" w:pos="360"/>
      </w:tabs>
    </w:pPr>
  </w:style>
  <w:style w:type="paragraph" w:styleId="PlainText">
    <w:name w:val="Plain Text"/>
    <w:basedOn w:val="Normal"/>
    <w:link w:val="PlainTextChar"/>
    <w:rsid w:val="006F46CE"/>
    <w:rPr>
      <w:sz w:val="20"/>
    </w:rPr>
  </w:style>
  <w:style w:type="character" w:customStyle="1" w:styleId="PlainTextChar">
    <w:name w:val="Plain Text Char"/>
    <w:basedOn w:val="DefaultParagraphFont"/>
    <w:link w:val="PlainText"/>
    <w:rsid w:val="006F46CE"/>
    <w:rPr>
      <w:rFonts w:ascii="Courier New" w:eastAsia="Times New Roman" w:hAnsi="Courier New" w:cs="Times New Roman"/>
      <w:sz w:val="20"/>
      <w:szCs w:val="20"/>
      <w:lang w:eastAsia="en-US"/>
    </w:rPr>
  </w:style>
  <w:style w:type="character" w:customStyle="1" w:styleId="MenuOption">
    <w:name w:val="Menu Option"/>
    <w:basedOn w:val="DefaultParagraphFont"/>
    <w:rsid w:val="006F46CE"/>
    <w:rPr>
      <w:b/>
      <w:smallCaps/>
    </w:rPr>
  </w:style>
  <w:style w:type="paragraph" w:customStyle="1" w:styleId="TableListNumber">
    <w:name w:val="Table List Number"/>
    <w:basedOn w:val="ListNumber"/>
    <w:rsid w:val="006F46CE"/>
    <w:pPr>
      <w:numPr>
        <w:numId w:val="0"/>
      </w:numPr>
    </w:pPr>
  </w:style>
  <w:style w:type="paragraph" w:styleId="TOC4">
    <w:name w:val="toc 4"/>
    <w:basedOn w:val="TOCBase"/>
    <w:next w:val="Normal"/>
    <w:semiHidden/>
    <w:rsid w:val="006F46CE"/>
    <w:pPr>
      <w:tabs>
        <w:tab w:val="right" w:leader="dot" w:pos="9071"/>
      </w:tabs>
      <w:ind w:left="1701"/>
    </w:pPr>
  </w:style>
  <w:style w:type="paragraph" w:customStyle="1" w:styleId="ListAlpha">
    <w:name w:val="List Alpha"/>
    <w:basedOn w:val="List"/>
    <w:rsid w:val="006F46CE"/>
    <w:pPr>
      <w:numPr>
        <w:numId w:val="9"/>
      </w:numPr>
    </w:pPr>
  </w:style>
  <w:style w:type="paragraph" w:customStyle="1" w:styleId="ListAlpha2">
    <w:name w:val="List Alpha 2"/>
    <w:basedOn w:val="List2"/>
    <w:rsid w:val="006F46CE"/>
    <w:pPr>
      <w:numPr>
        <w:numId w:val="8"/>
      </w:numPr>
    </w:pPr>
  </w:style>
  <w:style w:type="paragraph" w:styleId="List2">
    <w:name w:val="List 2"/>
    <w:basedOn w:val="BodyText"/>
    <w:rsid w:val="006F46CE"/>
    <w:pPr>
      <w:tabs>
        <w:tab w:val="left" w:pos="680"/>
      </w:tabs>
      <w:spacing w:before="60" w:after="60"/>
      <w:ind w:left="680" w:hanging="340"/>
    </w:pPr>
  </w:style>
  <w:style w:type="paragraph" w:styleId="List3">
    <w:name w:val="List 3"/>
    <w:basedOn w:val="BodyText"/>
    <w:rsid w:val="006F46CE"/>
    <w:pPr>
      <w:tabs>
        <w:tab w:val="left" w:pos="1021"/>
      </w:tabs>
      <w:spacing w:before="60" w:after="60"/>
      <w:ind w:left="1020" w:hanging="340"/>
    </w:pPr>
  </w:style>
  <w:style w:type="paragraph" w:styleId="List4">
    <w:name w:val="List 4"/>
    <w:basedOn w:val="BodyText"/>
    <w:rsid w:val="006F46CE"/>
    <w:pPr>
      <w:tabs>
        <w:tab w:val="left" w:pos="1361"/>
      </w:tabs>
      <w:spacing w:before="60" w:after="60"/>
      <w:ind w:left="1361" w:hanging="340"/>
    </w:pPr>
  </w:style>
  <w:style w:type="paragraph" w:styleId="List5">
    <w:name w:val="List 5"/>
    <w:basedOn w:val="BodyText"/>
    <w:rsid w:val="006F46CE"/>
    <w:pPr>
      <w:tabs>
        <w:tab w:val="left" w:pos="1701"/>
      </w:tabs>
      <w:spacing w:before="60" w:after="60"/>
      <w:ind w:left="1701" w:hanging="340"/>
    </w:pPr>
  </w:style>
  <w:style w:type="paragraph" w:styleId="ListBullet3">
    <w:name w:val="List Bullet 3"/>
    <w:basedOn w:val="List3"/>
    <w:rsid w:val="006F46CE"/>
    <w:pPr>
      <w:numPr>
        <w:numId w:val="14"/>
      </w:numPr>
      <w:tabs>
        <w:tab w:val="clear" w:pos="1021"/>
      </w:tabs>
      <w:ind w:left="1037" w:hanging="357"/>
    </w:pPr>
  </w:style>
  <w:style w:type="paragraph" w:styleId="ListBullet4">
    <w:name w:val="List Bullet 4"/>
    <w:basedOn w:val="List4"/>
    <w:rsid w:val="006F46CE"/>
    <w:pPr>
      <w:numPr>
        <w:numId w:val="3"/>
      </w:numPr>
      <w:tabs>
        <w:tab w:val="clear" w:pos="1361"/>
      </w:tabs>
    </w:pPr>
  </w:style>
  <w:style w:type="paragraph" w:styleId="ListBullet5">
    <w:name w:val="List Bullet 5"/>
    <w:basedOn w:val="List5"/>
    <w:rsid w:val="006F46CE"/>
    <w:pPr>
      <w:numPr>
        <w:numId w:val="4"/>
      </w:numPr>
    </w:pPr>
  </w:style>
  <w:style w:type="paragraph" w:styleId="ListContinue2">
    <w:name w:val="List Continue 2"/>
    <w:basedOn w:val="List2"/>
    <w:rsid w:val="006F46CE"/>
    <w:pPr>
      <w:ind w:firstLine="0"/>
    </w:pPr>
  </w:style>
  <w:style w:type="paragraph" w:styleId="ListContinue3">
    <w:name w:val="List Continue 3"/>
    <w:basedOn w:val="List3"/>
    <w:rsid w:val="006F46CE"/>
    <w:pPr>
      <w:ind w:left="1021" w:firstLine="0"/>
    </w:pPr>
  </w:style>
  <w:style w:type="paragraph" w:styleId="ListContinue4">
    <w:name w:val="List Continue 4"/>
    <w:basedOn w:val="List4"/>
    <w:rsid w:val="006F46CE"/>
    <w:pPr>
      <w:ind w:firstLine="0"/>
    </w:pPr>
  </w:style>
  <w:style w:type="paragraph" w:styleId="ListContinue5">
    <w:name w:val="List Continue 5"/>
    <w:basedOn w:val="List5"/>
    <w:rsid w:val="006F46CE"/>
    <w:pPr>
      <w:ind w:firstLine="0"/>
    </w:pPr>
  </w:style>
  <w:style w:type="paragraph" w:styleId="ListNumber3">
    <w:name w:val="List Number 3"/>
    <w:basedOn w:val="List3"/>
    <w:rsid w:val="006F46CE"/>
    <w:pPr>
      <w:numPr>
        <w:numId w:val="5"/>
      </w:numPr>
    </w:pPr>
  </w:style>
  <w:style w:type="paragraph" w:styleId="ListNumber4">
    <w:name w:val="List Number 4"/>
    <w:basedOn w:val="List4"/>
    <w:rsid w:val="006F46CE"/>
    <w:pPr>
      <w:numPr>
        <w:numId w:val="6"/>
      </w:numPr>
    </w:pPr>
  </w:style>
  <w:style w:type="paragraph" w:styleId="ListNumber5">
    <w:name w:val="List Number 5"/>
    <w:basedOn w:val="List5"/>
    <w:rsid w:val="006F46CE"/>
    <w:pPr>
      <w:numPr>
        <w:numId w:val="7"/>
      </w:numPr>
    </w:pPr>
  </w:style>
  <w:style w:type="paragraph" w:styleId="BlockText">
    <w:name w:val="Block Text"/>
    <w:basedOn w:val="Normal"/>
    <w:rsid w:val="006F46CE"/>
    <w:pPr>
      <w:spacing w:after="120"/>
      <w:ind w:left="1440" w:right="1440"/>
    </w:pPr>
  </w:style>
  <w:style w:type="character" w:customStyle="1" w:styleId="Subscript">
    <w:name w:val="Subscript"/>
    <w:basedOn w:val="DefaultParagraphFont"/>
    <w:rsid w:val="006F46CE"/>
    <w:rPr>
      <w:sz w:val="16"/>
      <w:vertAlign w:val="subscript"/>
    </w:rPr>
  </w:style>
  <w:style w:type="character" w:customStyle="1" w:styleId="Superscript">
    <w:name w:val="Superscript"/>
    <w:basedOn w:val="DefaultParagraphFont"/>
    <w:rsid w:val="006F46CE"/>
    <w:rPr>
      <w:sz w:val="16"/>
      <w:vertAlign w:val="superscript"/>
    </w:rPr>
  </w:style>
  <w:style w:type="character" w:customStyle="1" w:styleId="Symbols">
    <w:name w:val="Symbols"/>
    <w:basedOn w:val="DefaultParagraphFont"/>
    <w:rsid w:val="006F46CE"/>
    <w:rPr>
      <w:rFonts w:ascii="Symbol" w:hAnsi="Symbol"/>
    </w:rPr>
  </w:style>
  <w:style w:type="character" w:customStyle="1" w:styleId="MenuOptions">
    <w:name w:val="Menu Options"/>
    <w:basedOn w:val="DefaultParagraphFont"/>
    <w:rsid w:val="006F46CE"/>
    <w:rPr>
      <w:rFonts w:ascii="Arial Narrow" w:hAnsi="Arial Narrow"/>
      <w:smallCaps/>
    </w:rPr>
  </w:style>
  <w:style w:type="character" w:customStyle="1" w:styleId="Buttons">
    <w:name w:val="Buttons"/>
    <w:basedOn w:val="DefaultParagraphFont"/>
    <w:rsid w:val="006F46CE"/>
    <w:rPr>
      <w:b/>
    </w:rPr>
  </w:style>
  <w:style w:type="character" w:customStyle="1" w:styleId="Underlined">
    <w:name w:val="Underlined"/>
    <w:basedOn w:val="DefaultParagraphFont"/>
    <w:rsid w:val="006F46CE"/>
    <w:rPr>
      <w:u w:val="single"/>
    </w:rPr>
  </w:style>
  <w:style w:type="paragraph" w:customStyle="1" w:styleId="TableBodyTextRight">
    <w:name w:val="Table Body Text Right"/>
    <w:basedOn w:val="TableBodyText"/>
    <w:rsid w:val="006F46CE"/>
    <w:pPr>
      <w:widowControl w:val="0"/>
      <w:autoSpaceDE w:val="0"/>
      <w:autoSpaceDN w:val="0"/>
      <w:adjustRightInd w:val="0"/>
      <w:jc w:val="right"/>
    </w:pPr>
    <w:rPr>
      <w:rFonts w:cs="Arial"/>
      <w:szCs w:val="18"/>
    </w:rPr>
  </w:style>
  <w:style w:type="paragraph" w:customStyle="1" w:styleId="CopyrightText">
    <w:name w:val="Copyright Text"/>
    <w:basedOn w:val="BodyText"/>
    <w:rsid w:val="006F46CE"/>
    <w:rPr>
      <w:sz w:val="18"/>
    </w:rPr>
  </w:style>
  <w:style w:type="paragraph" w:customStyle="1" w:styleId="BodySmallRight">
    <w:name w:val="Body Small Right"/>
    <w:basedOn w:val="BodyTextRight"/>
    <w:rsid w:val="006F46CE"/>
    <w:rPr>
      <w:sz w:val="18"/>
      <w:szCs w:val="18"/>
    </w:rPr>
  </w:style>
  <w:style w:type="paragraph" w:customStyle="1" w:styleId="MarginEdition">
    <w:name w:val="Margin Edition"/>
    <w:basedOn w:val="MarginNote"/>
    <w:rsid w:val="006F46CE"/>
    <w:pPr>
      <w:spacing w:before="0" w:after="0"/>
    </w:pPr>
    <w:rPr>
      <w:rFonts w:ascii="Times New Roman" w:hAnsi="Times New Roman"/>
      <w:color w:val="999999"/>
    </w:rPr>
  </w:style>
  <w:style w:type="paragraph" w:customStyle="1" w:styleId="Spacer">
    <w:name w:val="Spacer"/>
    <w:basedOn w:val="Normal"/>
    <w:rsid w:val="006F46CE"/>
    <w:rPr>
      <w:sz w:val="2"/>
      <w:szCs w:val="2"/>
    </w:rPr>
  </w:style>
  <w:style w:type="character" w:customStyle="1" w:styleId="Small">
    <w:name w:val="Small"/>
    <w:basedOn w:val="DefaultParagraphFont"/>
    <w:rsid w:val="006F46CE"/>
    <w:rPr>
      <w:sz w:val="16"/>
    </w:rPr>
  </w:style>
  <w:style w:type="paragraph" w:customStyle="1" w:styleId="WideTable">
    <w:name w:val="Wide Table"/>
    <w:basedOn w:val="Normal"/>
    <w:rsid w:val="006F46CE"/>
    <w:pPr>
      <w:ind w:left="-1418"/>
    </w:pPr>
    <w:rPr>
      <w:sz w:val="2"/>
      <w:szCs w:val="2"/>
    </w:rPr>
  </w:style>
  <w:style w:type="character" w:styleId="PageNumber">
    <w:name w:val="page number"/>
    <w:basedOn w:val="DefaultParagraphFont"/>
    <w:rsid w:val="006F46CE"/>
  </w:style>
  <w:style w:type="paragraph" w:styleId="Quote">
    <w:name w:val="Quote"/>
    <w:basedOn w:val="Heading1"/>
    <w:link w:val="QuoteChar"/>
    <w:qFormat/>
    <w:rsid w:val="006F46CE"/>
    <w:rPr>
      <w:b w:val="0"/>
      <w:sz w:val="72"/>
      <w:szCs w:val="72"/>
      <w:lang w:val="en-NZ"/>
    </w:rPr>
  </w:style>
  <w:style w:type="character" w:customStyle="1" w:styleId="QuoteChar">
    <w:name w:val="Quote Char"/>
    <w:basedOn w:val="DefaultParagraphFont"/>
    <w:link w:val="Quote"/>
    <w:rsid w:val="006F46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46CE"/>
    <w:pPr>
      <w:pageBreakBefore/>
    </w:pPr>
  </w:style>
  <w:style w:type="paragraph" w:customStyle="1" w:styleId="Border">
    <w:name w:val="Border"/>
    <w:basedOn w:val="Normal"/>
    <w:qFormat/>
    <w:rsid w:val="006F46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46CE"/>
    <w:rPr>
      <w:b/>
      <w:bCs/>
      <w:i/>
      <w:iCs/>
      <w:color w:val="auto"/>
    </w:rPr>
  </w:style>
  <w:style w:type="paragraph" w:styleId="IntenseQuote">
    <w:name w:val="Intense Quote"/>
    <w:basedOn w:val="Normal"/>
    <w:next w:val="Normal"/>
    <w:link w:val="IntenseQuoteChar"/>
    <w:uiPriority w:val="30"/>
    <w:qFormat/>
    <w:rsid w:val="006F46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46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46CE"/>
    <w:rPr>
      <w:smallCaps/>
      <w:color w:val="auto"/>
      <w:u w:val="single"/>
    </w:rPr>
  </w:style>
  <w:style w:type="character" w:styleId="IntenseReference">
    <w:name w:val="Intense Reference"/>
    <w:basedOn w:val="DefaultParagraphFont"/>
    <w:uiPriority w:val="32"/>
    <w:qFormat/>
    <w:rsid w:val="006F46CE"/>
    <w:rPr>
      <w:b/>
      <w:bCs/>
      <w:smallCaps/>
      <w:color w:val="auto"/>
      <w:spacing w:val="5"/>
      <w:u w:val="single"/>
    </w:rPr>
  </w:style>
  <w:style w:type="paragraph" w:customStyle="1" w:styleId="2ColumnHeading">
    <w:name w:val="2Column Heading"/>
    <w:basedOn w:val="BodyText"/>
    <w:qFormat/>
    <w:rsid w:val="006F46CE"/>
    <w:pPr>
      <w:spacing w:after="60"/>
      <w:ind w:left="-2268"/>
    </w:pPr>
    <w:rPr>
      <w:b/>
    </w:rPr>
  </w:style>
  <w:style w:type="paragraph" w:customStyle="1" w:styleId="Heading1TOC">
    <w:name w:val="Heading1 TOC"/>
    <w:basedOn w:val="Normal"/>
    <w:qFormat/>
    <w:rsid w:val="006F46CE"/>
    <w:pPr>
      <w:spacing w:before="240" w:after="120"/>
    </w:pPr>
    <w:rPr>
      <w:rFonts w:ascii="Times New Roman" w:hAnsi="Times New Roman"/>
      <w:b/>
      <w:sz w:val="32"/>
    </w:rPr>
  </w:style>
  <w:style w:type="paragraph" w:customStyle="1" w:styleId="Heading2TOC">
    <w:name w:val="Heading2 TOC"/>
    <w:basedOn w:val="Normal"/>
    <w:qFormat/>
    <w:rsid w:val="006F46CE"/>
    <w:pPr>
      <w:spacing w:before="240" w:after="60"/>
    </w:pPr>
    <w:rPr>
      <w:rFonts w:ascii="Times New Roman" w:hAnsi="Times New Roman"/>
      <w:b/>
      <w:sz w:val="28"/>
    </w:rPr>
  </w:style>
  <w:style w:type="character" w:customStyle="1" w:styleId="Underline">
    <w:name w:val="Underline"/>
    <w:basedOn w:val="DefaultParagraphFont"/>
    <w:qFormat/>
    <w:rsid w:val="006F46CE"/>
    <w:rPr>
      <w:u w:val="single"/>
    </w:rPr>
  </w:style>
  <w:style w:type="character" w:customStyle="1" w:styleId="BoldandItalics">
    <w:name w:val="Bold and Italics"/>
    <w:qFormat/>
    <w:rsid w:val="006F46CE"/>
    <w:rPr>
      <w:b/>
      <w:i/>
      <w:u w:val="none"/>
    </w:rPr>
  </w:style>
  <w:style w:type="paragraph" w:styleId="BalloonText">
    <w:name w:val="Balloon Text"/>
    <w:basedOn w:val="Normal"/>
    <w:link w:val="BalloonTextChar"/>
    <w:rsid w:val="006F46CE"/>
    <w:rPr>
      <w:rFonts w:ascii="Tahoma" w:hAnsi="Tahoma" w:cs="Tahoma"/>
      <w:sz w:val="16"/>
      <w:szCs w:val="16"/>
    </w:rPr>
  </w:style>
  <w:style w:type="character" w:customStyle="1" w:styleId="BalloonTextChar">
    <w:name w:val="Balloon Text Char"/>
    <w:basedOn w:val="DefaultParagraphFont"/>
    <w:link w:val="BalloonText"/>
    <w:rsid w:val="006F46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46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46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46CE"/>
    <w:rPr>
      <w:b/>
      <w:color w:val="660033"/>
      <w:spacing w:val="0"/>
    </w:rPr>
  </w:style>
  <w:style w:type="paragraph" w:customStyle="1" w:styleId="Nameditemlist">
    <w:name w:val="Named item list"/>
    <w:basedOn w:val="BodyText"/>
    <w:qFormat/>
    <w:rsid w:val="006F46CE"/>
    <w:pPr>
      <w:tabs>
        <w:tab w:val="left" w:pos="2835"/>
      </w:tabs>
      <w:ind w:left="2835" w:hanging="2835"/>
    </w:pPr>
  </w:style>
  <w:style w:type="paragraph" w:customStyle="1" w:styleId="BodyTextnopadding">
    <w:name w:val="Body Text no padding"/>
    <w:basedOn w:val="BodyText"/>
    <w:qFormat/>
    <w:rsid w:val="006F46CE"/>
    <w:pPr>
      <w:spacing w:before="0" w:after="0"/>
    </w:pPr>
  </w:style>
  <w:style w:type="paragraph" w:customStyle="1" w:styleId="BodyTextBold">
    <w:name w:val="Body Text Bold"/>
    <w:basedOn w:val="BodyText"/>
    <w:qFormat/>
    <w:rsid w:val="006F46CE"/>
    <w:rPr>
      <w:b/>
    </w:rPr>
  </w:style>
  <w:style w:type="character" w:styleId="Hyperlink">
    <w:name w:val="Hyperlink"/>
    <w:basedOn w:val="DefaultParagraphFont"/>
    <w:uiPriority w:val="99"/>
    <w:unhideWhenUsed/>
    <w:rsid w:val="004E4F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3790</Characters>
  <Application>Microsoft Office Word</Application>
  <DocSecurity>0</DocSecurity>
  <Lines>97</Lines>
  <Paragraphs>74</Paragraphs>
  <ScaleCrop>false</ScaleCrop>
  <Company>Author-it Software Corporation Ltd.</Company>
  <LinksUpToDate>false</LinksUpToDate>
  <CharactersWithSpaces>4259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MARB012 Undertake maintenance of machinery, machinery systems and structural components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2020-10-27T01:03:00Z</dcterms:created>
  <dcterms:modified xsi:type="dcterms:W3CDTF">2020-10-27T01:03:00Z</dcterms:modified>
</cp:coreProperties>
</file>