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050" w:rsidP="007030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MARB010 Plan and supervise routine maintenance on a vessel up to 80 metres</w:t>
      </w:r>
      <w:r>
        <w:fldChar w:fldCharType="end"/>
      </w:r>
    </w:p>
    <w:p w:rsidR="00703050" w:rsidP="00703050">
      <w:pPr>
        <w:pStyle w:val="Version"/>
        <w:sectPr w:rsidSect="001756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607" w:rsidP="00175607">
      <w:pPr>
        <w:pStyle w:val="SuperHeading"/>
      </w:pPr>
      <w:r w:rsidRPr="00175607">
        <w:t xml:space="preserve">MARB010 Plan </w:t>
      </w:r>
      <w:r w:rsidRPr="00175607">
        <w:t>and supervise routine maintenance on a vessel up to 80 metres</w:t>
      </w:r>
    </w:p>
    <w:p w:rsidR="00000000" w:rsidRPr="00175607" w:rsidP="00175607">
      <w:pPr>
        <w:pStyle w:val="Heading1"/>
      </w:pPr>
      <w:bookmarkStart w:id="1" w:name="O_596508"/>
      <w:bookmarkEnd w:id="1"/>
      <w:r w:rsidRPr="00175607">
        <w:t>Modification History</w:t>
      </w:r>
    </w:p>
    <w:p w:rsidR="00000000" w:rsidRPr="00175607" w:rsidP="00703050">
      <w:pPr>
        <w:pStyle w:val="BodyText"/>
      </w:pPr>
      <w:r w:rsidRPr="00175607">
        <w:t>Release 1. New unit of competency.</w:t>
      </w:r>
    </w:p>
    <w:p w:rsidR="00000000" w:rsidRPr="00175607" w:rsidP="00175607">
      <w:pPr>
        <w:pStyle w:val="Heading1"/>
      </w:pPr>
      <w:bookmarkStart w:id="2" w:name="O_596509"/>
      <w:bookmarkEnd w:id="2"/>
      <w:r w:rsidRPr="00175607">
        <w:t>Application</w:t>
      </w:r>
    </w:p>
    <w:p w:rsidR="00000000" w:rsidRPr="00175607" w:rsidP="00703050">
      <w:pPr>
        <w:pStyle w:val="BodyText"/>
      </w:pPr>
      <w:r w:rsidRPr="00175607">
        <w:t>This unit involves the skills and knowledge required to implement a maintenance program for a vessel up to 80 metres.</w:t>
      </w:r>
    </w:p>
    <w:p w:rsidR="00000000" w:rsidRPr="00175607" w:rsidP="00703050">
      <w:pPr>
        <w:pStyle w:val="BodyText"/>
      </w:pPr>
      <w:r w:rsidRPr="00175607">
        <w:t>This unit applies to people working in the maritime industry on a range of vessels up to 80 metres.</w:t>
      </w:r>
    </w:p>
    <w:p w:rsidR="00000000" w:rsidRPr="00175607" w:rsidP="00703050">
      <w:pPr>
        <w:pStyle w:val="BodyText"/>
      </w:pPr>
      <w:r w:rsidRPr="00175607">
        <w:t>This unit has links to legislative a</w:t>
      </w:r>
      <w:r w:rsidRPr="00175607">
        <w:t>nd certification requirements.</w:t>
      </w:r>
    </w:p>
    <w:p w:rsidR="00000000" w:rsidRPr="00175607" w:rsidP="00175607">
      <w:pPr>
        <w:pStyle w:val="Heading1"/>
      </w:pPr>
      <w:bookmarkStart w:id="3" w:name="O_596510"/>
      <w:bookmarkEnd w:id="3"/>
      <w:r w:rsidRPr="00175607">
        <w:t>Pre-requisite Unit</w:t>
      </w:r>
    </w:p>
    <w:p w:rsidR="00000000" w:rsidRPr="00175607" w:rsidP="00703050">
      <w:pPr>
        <w:pStyle w:val="BodyText"/>
      </w:pPr>
      <w:r w:rsidRPr="00175607">
        <w:t>Not applicable.</w:t>
      </w:r>
    </w:p>
    <w:p w:rsidR="00000000" w:rsidRPr="00175607" w:rsidP="00175607">
      <w:pPr>
        <w:pStyle w:val="Heading1"/>
      </w:pPr>
      <w:bookmarkStart w:id="4" w:name="O_596511"/>
      <w:bookmarkEnd w:id="4"/>
      <w:r w:rsidRPr="00175607">
        <w:t>Competency Field</w:t>
      </w:r>
    </w:p>
    <w:p w:rsidR="00000000" w:rsidRPr="00175607" w:rsidP="00703050">
      <w:pPr>
        <w:pStyle w:val="BodyText"/>
      </w:pPr>
      <w:r w:rsidRPr="00175607">
        <w:t>B – Equipment Checking and Maintenance</w:t>
      </w:r>
    </w:p>
    <w:p w:rsidR="00000000" w:rsidRPr="00175607" w:rsidP="00175607">
      <w:pPr>
        <w:pStyle w:val="Heading1"/>
      </w:pPr>
      <w:bookmarkStart w:id="5" w:name="O_596512"/>
      <w:bookmarkEnd w:id="5"/>
      <w:r w:rsidRPr="00175607">
        <w:t>Unit Sector</w:t>
      </w:r>
    </w:p>
    <w:p w:rsidR="00000000" w:rsidRPr="00175607" w:rsidP="00703050">
      <w:pPr>
        <w:pStyle w:val="BodyText"/>
      </w:pPr>
      <w:r w:rsidRPr="00175607">
        <w:t>Not applicable.</w:t>
      </w:r>
    </w:p>
    <w:p w:rsidR="00000000" w:rsidRPr="00175607" w:rsidP="00175607">
      <w:pPr>
        <w:pStyle w:val="Heading1"/>
      </w:pPr>
      <w:bookmarkStart w:id="6" w:name="O_596513"/>
      <w:bookmarkEnd w:id="6"/>
      <w:r w:rsidRPr="0017560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Elem</w:t>
            </w:r>
            <w:r w:rsidRPr="00175607">
              <w:t>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Performance criteria describe the performance needed to demonstrate achievement of the element.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07" w:rsidP="00175607">
            <w:pPr>
              <w:pStyle w:val="BodyText"/>
            </w:pPr>
            <w:r w:rsidRPr="0017560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rPr>
                <w:rStyle w:val="SpecialBold"/>
              </w:rPr>
              <w:t>Develop maintenance program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 xml:space="preserve">Planned maintenance system is accessed to establish maintenance requirements for vessel 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Maintenance program for vessel is developed to meet requirements of planned maintenance system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Maintenance schedules and budgets are identified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Suggestions that support effective implementation of maintenance program are offered according to organisational procedures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Strategies to minimise impact of maintenance activities on vessel operations are identified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07" w:rsidP="00175607">
            <w:pPr>
              <w:pStyle w:val="BodyText"/>
            </w:pPr>
            <w:r w:rsidRPr="0017560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rPr>
                <w:rStyle w:val="SpecialBold"/>
              </w:rPr>
              <w:t>Implement maintenance program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Routine maintenance activities are proposed and prioritised in conjunction with others involved in or affected by maintenance work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Routine maintenance activities are allocated within scheduled timeframes and budgets according to organisational procedures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Vessel operations are maintained where possible without interruption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Safety of crew is maintained at all times accordi</w:t>
            </w:r>
            <w:r w:rsidRPr="00175607">
              <w:t>ng to relevant legislation and organisational procedures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Requests for assistance from crew to complete maintenance activities are responded to promptly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07" w:rsidP="00175607">
            <w:pPr>
              <w:pStyle w:val="BodyText"/>
            </w:pPr>
            <w:r w:rsidRPr="0017560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rPr>
                <w:rStyle w:val="SpecialBold"/>
              </w:rPr>
              <w:t>Identify failed or unsafe machinery and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Faulty machinery and equipment is identified and clear and noticeable warning signs are erected according to organisational procedures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Failed or unsafe machinery and equipment is assessed according to organisational procedures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Repairs are allocated to appropriate crew members according to organisational procedures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Unsafe machinery and equipment which cannot be repaired is promptly tagged and isolated according to organisational procedures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Unsafe machinery and equip</w:t>
            </w:r>
            <w:r w:rsidRPr="00175607">
              <w:t>ment is promptly reported according to organisational procedures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Reports on all repair work undertaken are completed according to organisational procedures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07" w:rsidP="00175607">
            <w:pPr>
              <w:pStyle w:val="BodyText"/>
            </w:pPr>
            <w:r w:rsidRPr="0017560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rPr>
                <w:rStyle w:val="SpecialBold"/>
              </w:rPr>
              <w:t>Monitor supplies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Supply and stock levels are maintained to ensure ongoing availability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Management of supplies is undertaken according to organisational procedures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Supply and stock levels are reconciled and any discrepancies are rectified or reported</w:t>
            </w:r>
          </w:p>
        </w:tc>
      </w:tr>
      <w:tr w:rsidTr="0070305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07" w:rsidP="00175607">
            <w:pPr>
              <w:pStyle w:val="BodyText"/>
            </w:pPr>
            <w:r w:rsidRPr="00175607">
              <w:t>Supply records are maintained according to organisational procedures</w:t>
            </w:r>
          </w:p>
        </w:tc>
      </w:tr>
    </w:tbl>
    <w:p w:rsidR="00000000" w:rsidRPr="00175607" w:rsidP="00175607">
      <w:pPr>
        <w:pStyle w:val="BodyText"/>
      </w:pPr>
    </w:p>
    <w:p w:rsidR="00000000" w:rsidRPr="00175607" w:rsidP="00175607">
      <w:pPr>
        <w:pStyle w:val="AllowPageBreak"/>
      </w:pPr>
    </w:p>
    <w:p w:rsidR="00000000" w:rsidRPr="00175607" w:rsidP="00175607">
      <w:pPr>
        <w:pStyle w:val="Heading1"/>
      </w:pPr>
      <w:bookmarkStart w:id="7" w:name="O_596514"/>
      <w:bookmarkEnd w:id="7"/>
      <w:r w:rsidRPr="00175607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756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This section describes those language, literacy, numeracy and employment skills that are essential to performance.</w:t>
            </w:r>
          </w:p>
        </w:tc>
      </w:tr>
      <w:tr w:rsidTr="0017560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07" w:rsidP="00175607">
            <w:pPr>
              <w:pStyle w:val="BodyText"/>
            </w:pPr>
            <w:r w:rsidRPr="00175607">
              <w:t>Foundation skills essential to performance are explicit in the performance criteria of this unit of compe</w:t>
            </w:r>
            <w:r w:rsidRPr="00175607">
              <w:t xml:space="preserve">tency. </w:t>
            </w:r>
          </w:p>
        </w:tc>
      </w:tr>
    </w:tbl>
    <w:p w:rsidR="00000000" w:rsidRPr="00175607" w:rsidP="00175607">
      <w:pPr>
        <w:pStyle w:val="BodyText"/>
      </w:pPr>
    </w:p>
    <w:p w:rsidR="00000000" w:rsidRPr="00175607" w:rsidP="00175607">
      <w:pPr>
        <w:pStyle w:val="AllowPageBreak"/>
      </w:pPr>
    </w:p>
    <w:p w:rsidR="00000000" w:rsidRPr="00175607" w:rsidP="00175607">
      <w:pPr>
        <w:pStyle w:val="Heading1"/>
      </w:pPr>
      <w:bookmarkStart w:id="8" w:name="O_596515"/>
      <w:bookmarkEnd w:id="8"/>
      <w:r w:rsidRPr="00175607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7030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07" w:rsidP="00175607">
            <w:pPr>
              <w:pStyle w:val="BodyText"/>
            </w:pPr>
            <w:r w:rsidRPr="00175607">
              <w:t>Specifies different work environments and conditions that may affect performance. Essential operating conditions that may be present (depending on the work situation, needs of the candidate, accessibility of t</w:t>
            </w:r>
            <w:r w:rsidRPr="00175607">
              <w:t>he item, and local industry and regional contexts) are included.</w:t>
            </w:r>
          </w:p>
          <w:p w:rsidR="00000000" w:rsidRPr="00175607" w:rsidP="00175607">
            <w:pPr>
              <w:pStyle w:val="BodyText"/>
            </w:pPr>
          </w:p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Range is restricted to essential operating conditions and any other variables essential to the work environment.</w:t>
            </w:r>
          </w:p>
        </w:tc>
      </w:tr>
      <w:tr w:rsidTr="007030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Planned maintenance system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07" w:rsidP="00175607">
            <w:pPr>
              <w:pStyle w:val="ListBullet"/>
            </w:pPr>
            <w:r w:rsidRPr="00175607">
              <w:t>anchoring equipment</w:t>
            </w:r>
          </w:p>
          <w:p w:rsidR="00000000" w:rsidRPr="00175607" w:rsidP="00175607">
            <w:pPr>
              <w:pStyle w:val="ListBullet"/>
            </w:pPr>
            <w:r w:rsidRPr="00175607">
              <w:t>communications equipment</w:t>
            </w:r>
          </w:p>
          <w:p w:rsidR="00000000" w:rsidRPr="00175607" w:rsidP="00175607">
            <w:pPr>
              <w:pStyle w:val="ListBullet"/>
            </w:pPr>
            <w:r w:rsidRPr="00175607">
              <w:t>compliance with applicable mandatory rules and regulations, including work health and safety (WHS)/occupational health and safety (OHS) and environment protection legislation</w:t>
            </w:r>
          </w:p>
          <w:p w:rsidR="00000000" w:rsidRPr="00175607" w:rsidP="00175607">
            <w:pPr>
              <w:pStyle w:val="ListBullet"/>
            </w:pPr>
            <w:r w:rsidRPr="00175607">
              <w:t>continuous improvement and review procedures</w:t>
            </w:r>
          </w:p>
          <w:p w:rsidR="00000000" w:rsidRPr="00175607" w:rsidP="00175607">
            <w:pPr>
              <w:pStyle w:val="ListBullet"/>
            </w:pPr>
            <w:r w:rsidRPr="00175607">
              <w:t>document co</w:t>
            </w:r>
            <w:r w:rsidRPr="00175607">
              <w:t>ntrol procedures</w:t>
            </w:r>
          </w:p>
          <w:p w:rsidR="00000000" w:rsidRPr="00175607" w:rsidP="00175607">
            <w:pPr>
              <w:pStyle w:val="ListBullet"/>
            </w:pPr>
            <w:r w:rsidRPr="00175607">
              <w:t>firefighting equipment</w:t>
            </w:r>
          </w:p>
          <w:p w:rsidR="00000000" w:rsidRPr="00175607" w:rsidP="00175607">
            <w:pPr>
              <w:pStyle w:val="ListBullet"/>
            </w:pPr>
            <w:r w:rsidRPr="00175607">
              <w:t>identifying hazards and risk management</w:t>
            </w:r>
          </w:p>
          <w:p w:rsidR="00000000" w:rsidRPr="00175607" w:rsidP="00175607">
            <w:pPr>
              <w:pStyle w:val="ListBullet"/>
            </w:pPr>
            <w:r w:rsidRPr="00175607">
              <w:t>lifesaving equipment</w:t>
            </w:r>
          </w:p>
          <w:p w:rsidR="00000000" w:rsidRPr="00175607" w:rsidP="00175607">
            <w:pPr>
              <w:pStyle w:val="ListBullet"/>
            </w:pPr>
            <w:r w:rsidRPr="00175607">
              <w:t>navigation equipment</w:t>
            </w:r>
          </w:p>
          <w:p w:rsidR="00000000" w:rsidRPr="00175607" w:rsidP="00175607">
            <w:pPr>
              <w:pStyle w:val="ListBullet"/>
            </w:pPr>
            <w:r w:rsidRPr="00175607">
              <w:t>procedures for updating and correcting charts, publications and electronic chart information</w:t>
            </w:r>
          </w:p>
          <w:p w:rsidR="00000000" w:rsidRPr="00175607" w:rsidP="00175607">
            <w:pPr>
              <w:pStyle w:val="ListBullet"/>
            </w:pPr>
            <w:r w:rsidRPr="00175607">
              <w:t>provision of safe practices in vessel ope</w:t>
            </w:r>
            <w:r w:rsidRPr="00175607">
              <w:t>ration and a safe working environment</w:t>
            </w:r>
          </w:p>
          <w:p w:rsidR="00000000" w:rsidRPr="00175607" w:rsidP="00175607">
            <w:pPr>
              <w:pStyle w:val="ListBullet"/>
            </w:pPr>
            <w:r w:rsidRPr="00175607">
              <w:t>reference to applicable codes, guidelines and standards</w:t>
            </w:r>
          </w:p>
          <w:p w:rsidR="00000000" w:rsidRPr="00175607" w:rsidP="00175607">
            <w:pPr>
              <w:pStyle w:val="ListBullet"/>
            </w:pPr>
            <w:r w:rsidRPr="00175607">
              <w:t>steering gear</w:t>
            </w:r>
          </w:p>
          <w:p w:rsidR="00000000" w:rsidP="00175607">
            <w:pPr>
              <w:pStyle w:val="ListBullet"/>
              <w:rPr>
                <w:lang w:val="en-NZ"/>
              </w:rPr>
            </w:pPr>
            <w:r w:rsidRPr="00175607">
              <w:t>systems for recording completed maintenance schedules, including identification of defective equipment and rectification of defects</w:t>
            </w:r>
          </w:p>
        </w:tc>
      </w:tr>
      <w:tr w:rsidTr="007030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</w:p>
        </w:tc>
      </w:tr>
      <w:tr w:rsidTr="007030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Maintenance program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07" w:rsidP="00175607">
            <w:pPr>
              <w:pStyle w:val="ListBullet"/>
            </w:pPr>
            <w:r w:rsidRPr="00175607">
              <w:t>lines of communication and relationship between vessel and owner</w:t>
            </w:r>
          </w:p>
          <w:p w:rsidR="00000000" w:rsidRPr="00175607" w:rsidP="00175607">
            <w:pPr>
              <w:pStyle w:val="ListBullet"/>
            </w:pPr>
            <w:r w:rsidRPr="00175607">
              <w:t>periodic survey requirements</w:t>
            </w:r>
          </w:p>
          <w:p w:rsidR="00000000" w:rsidRPr="00175607" w:rsidP="00175607">
            <w:pPr>
              <w:pStyle w:val="ListBullet"/>
            </w:pPr>
            <w:r w:rsidRPr="00175607">
              <w:t>procedure for programmed maintenance of hull and machinery</w:t>
            </w:r>
          </w:p>
          <w:p w:rsidR="00000000" w:rsidRPr="00175607" w:rsidP="00175607">
            <w:pPr>
              <w:pStyle w:val="ListBullet"/>
            </w:pPr>
            <w:r w:rsidRPr="00175607">
              <w:t>regular inspection of all equipment referred to in planned maintenan</w:t>
            </w:r>
            <w:r w:rsidRPr="00175607">
              <w:t>ce system</w:t>
            </w:r>
          </w:p>
          <w:p w:rsidR="00000000" w:rsidRPr="00175607" w:rsidP="00175607">
            <w:pPr>
              <w:pStyle w:val="ListBullet"/>
            </w:pPr>
            <w:r w:rsidRPr="00175607">
              <w:t xml:space="preserve">routine maintenance as contained in manufacturer instruction manuals and drawings </w:t>
            </w:r>
          </w:p>
          <w:p w:rsidR="00000000" w:rsidP="00175607">
            <w:pPr>
              <w:pStyle w:val="ListBullet"/>
              <w:rPr>
                <w:lang w:val="en-NZ"/>
              </w:rPr>
            </w:pPr>
            <w:r w:rsidRPr="00175607">
              <w:t>safety and environmental policy</w:t>
            </w:r>
          </w:p>
        </w:tc>
      </w:tr>
      <w:tr w:rsidTr="007030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</w:p>
        </w:tc>
      </w:tr>
      <w:tr w:rsidTr="007030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Routine maintenance activities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07" w:rsidP="00175607">
            <w:pPr>
              <w:pStyle w:val="ListBullet"/>
            </w:pPr>
            <w:r w:rsidRPr="00175607">
              <w:t>checking life saving appliances</w:t>
            </w:r>
          </w:p>
          <w:p w:rsidR="00000000" w:rsidRPr="00175607" w:rsidP="00175607">
            <w:pPr>
              <w:pStyle w:val="ListBullet"/>
            </w:pPr>
            <w:r w:rsidRPr="00175607">
              <w:t>inspecting breathing apparatus</w:t>
            </w:r>
          </w:p>
          <w:p w:rsidR="00000000" w:rsidRPr="00175607" w:rsidP="00175607">
            <w:pPr>
              <w:pStyle w:val="ListBullet"/>
            </w:pPr>
            <w:r w:rsidRPr="00175607">
              <w:t xml:space="preserve">navigational equipment </w:t>
            </w:r>
          </w:p>
          <w:p w:rsidR="00000000" w:rsidRPr="00175607" w:rsidP="00175607">
            <w:pPr>
              <w:pStyle w:val="ListBullet"/>
            </w:pPr>
            <w:r w:rsidRPr="00175607">
              <w:t>operation of emergency firefighting equipment including fire hoses and nozzles</w:t>
            </w:r>
          </w:p>
          <w:p w:rsidR="00000000" w:rsidRPr="00175607" w:rsidP="00175607">
            <w:pPr>
              <w:pStyle w:val="ListBullet"/>
            </w:pPr>
            <w:r w:rsidRPr="00175607">
              <w:t>servicing equipment as required by service manuals and manufacturer instructions relating to vessel equipment</w:t>
            </w:r>
          </w:p>
          <w:p w:rsidR="00000000" w:rsidRPr="00175607" w:rsidP="00175607">
            <w:pPr>
              <w:pStyle w:val="ListBullet"/>
            </w:pPr>
            <w:r w:rsidRPr="00175607">
              <w:t>testing comm</w:t>
            </w:r>
            <w:r w:rsidRPr="00175607">
              <w:t>unication equipment, including distress calling</w:t>
            </w:r>
          </w:p>
          <w:p w:rsidR="00000000" w:rsidP="00175607">
            <w:pPr>
              <w:pStyle w:val="ListBullet"/>
              <w:rPr>
                <w:lang w:val="en-NZ"/>
              </w:rPr>
            </w:pPr>
            <w:r w:rsidRPr="00175607">
              <w:t>testing lifting equipment</w:t>
            </w:r>
          </w:p>
        </w:tc>
      </w:tr>
      <w:tr w:rsidTr="007030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</w:p>
        </w:tc>
      </w:tr>
      <w:tr w:rsidTr="007030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Machinery and equipment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07" w:rsidP="00175607">
            <w:pPr>
              <w:pStyle w:val="ListBullet"/>
            </w:pPr>
            <w:r w:rsidRPr="00175607">
              <w:t>fire pumps</w:t>
            </w:r>
          </w:p>
          <w:p w:rsidR="00000000" w:rsidRPr="00175607" w:rsidP="00175607">
            <w:pPr>
              <w:pStyle w:val="ListBullet"/>
            </w:pPr>
            <w:r w:rsidRPr="00175607">
              <w:t>navigational equipment</w:t>
            </w:r>
          </w:p>
          <w:p w:rsidR="00000000" w:rsidRPr="00175607" w:rsidP="00175607">
            <w:pPr>
              <w:pStyle w:val="ListBullet"/>
            </w:pPr>
            <w:r w:rsidRPr="00175607">
              <w:t>steering gear and emergency steering gear</w:t>
            </w:r>
          </w:p>
          <w:p w:rsidR="00000000" w:rsidP="00175607">
            <w:pPr>
              <w:pStyle w:val="ListBullet"/>
              <w:rPr>
                <w:lang w:val="en-NZ"/>
              </w:rPr>
            </w:pPr>
            <w:r w:rsidRPr="00175607">
              <w:t>winches and windlasses</w:t>
            </w:r>
          </w:p>
        </w:tc>
      </w:tr>
      <w:tr w:rsidTr="007030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</w:p>
        </w:tc>
      </w:tr>
      <w:tr w:rsidTr="0070305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607">
            <w:pPr>
              <w:pStyle w:val="BodyText"/>
              <w:rPr>
                <w:lang w:val="en-NZ"/>
              </w:rPr>
            </w:pPr>
            <w:r w:rsidRPr="00175607">
              <w:t>Management of supplies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607" w:rsidP="00175607">
            <w:pPr>
              <w:pStyle w:val="ListBullet"/>
            </w:pPr>
            <w:r w:rsidRPr="00175607">
              <w:t>issue</w:t>
            </w:r>
          </w:p>
          <w:p w:rsidR="00000000" w:rsidRPr="00175607" w:rsidP="00175607">
            <w:pPr>
              <w:pStyle w:val="ListBullet"/>
            </w:pPr>
            <w:r w:rsidRPr="00175607">
              <w:t>purchase</w:t>
            </w:r>
          </w:p>
          <w:p w:rsidR="00000000" w:rsidRPr="00175607" w:rsidP="00175607">
            <w:pPr>
              <w:pStyle w:val="ListBullet"/>
            </w:pPr>
            <w:r w:rsidRPr="00175607">
              <w:t>receipt</w:t>
            </w:r>
          </w:p>
          <w:p w:rsidR="00000000" w:rsidRPr="00175607" w:rsidP="00175607">
            <w:pPr>
              <w:pStyle w:val="ListBullet"/>
            </w:pPr>
            <w:r w:rsidRPr="00175607">
              <w:t xml:space="preserve">stock control </w:t>
            </w:r>
          </w:p>
          <w:p w:rsidR="00000000" w:rsidRPr="00175607" w:rsidP="00175607">
            <w:pPr>
              <w:pStyle w:val="ListBullet"/>
            </w:pPr>
            <w:r w:rsidRPr="00175607">
              <w:t>storage</w:t>
            </w:r>
          </w:p>
        </w:tc>
      </w:tr>
    </w:tbl>
    <w:p w:rsidR="00000000" w:rsidRPr="00175607" w:rsidP="00175607">
      <w:pPr>
        <w:pStyle w:val="BodyText"/>
      </w:pPr>
    </w:p>
    <w:p w:rsidR="00000000" w:rsidRPr="00175607" w:rsidP="00175607">
      <w:pPr>
        <w:pStyle w:val="AllowPageBreak"/>
      </w:pPr>
    </w:p>
    <w:p w:rsidR="00000000" w:rsidRPr="00175607" w:rsidP="00175607">
      <w:pPr>
        <w:pStyle w:val="Heading1"/>
      </w:pPr>
      <w:bookmarkStart w:id="9" w:name="O_596516"/>
      <w:bookmarkEnd w:id="9"/>
      <w:r w:rsidRPr="00175607">
        <w:t>Unit Mapping Information</w:t>
      </w:r>
    </w:p>
    <w:p w:rsidR="00000000" w:rsidRPr="00175607" w:rsidP="00703050">
      <w:pPr>
        <w:pStyle w:val="BodyText"/>
      </w:pPr>
      <w:r w:rsidRPr="00175607">
        <w:t>This is a new unit. This unit is equivalent to MARB4005A Plan and supervise routine maintenance on a vessel up to 80 metres.</w:t>
      </w:r>
    </w:p>
    <w:p w:rsidR="00000000" w:rsidRPr="00175607" w:rsidP="00175607">
      <w:pPr>
        <w:pStyle w:val="Heading1"/>
      </w:pPr>
      <w:bookmarkStart w:id="10" w:name="O_596523"/>
      <w:bookmarkEnd w:id="10"/>
      <w:r w:rsidRPr="00175607">
        <w:t>Links</w:t>
      </w:r>
    </w:p>
    <w:p w:rsidR="00000000" w:rsidRPr="00175607" w:rsidP="00703050">
      <w:pPr>
        <w:pStyle w:val="BodyText"/>
      </w:pPr>
      <w:r w:rsidRPr="001756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47244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175607" w:rsidP="00175607"/>
    <w:sectPr w:rsidSect="001756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07" w:rsidRPr="00703050" w:rsidP="007030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050" w:rsidP="001756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3050" w:rsidP="001756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3050" w:rsidP="001756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0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607" w:rsidRPr="00703050" w:rsidP="007030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6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050" w:rsidRPr="002D2AF8" w:rsidP="001756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MARB010 Plan and supervise routine maintenance on a vessel up to 80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703050" w:rsidP="001756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336AF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8C71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6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6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6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6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6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6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6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6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6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6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6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607"/>
  </w:style>
  <w:style w:type="character" w:customStyle="1" w:styleId="Heading1Char">
    <w:name w:val="Heading 1 Char"/>
    <w:basedOn w:val="DefaultParagraphFont"/>
    <w:link w:val="Heading1"/>
    <w:rsid w:val="001756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6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6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56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5607"/>
    <w:rPr>
      <w:b/>
      <w:spacing w:val="0"/>
    </w:rPr>
  </w:style>
  <w:style w:type="paragraph" w:customStyle="1" w:styleId="SuperHeading">
    <w:name w:val="SuperHeading"/>
    <w:basedOn w:val="Normal"/>
    <w:rsid w:val="001756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6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56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6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6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6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6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6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6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6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6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6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6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6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6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6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6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6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6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6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56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56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56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6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6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56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56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6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6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6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6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6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6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6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6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5607"/>
    <w:rPr>
      <w:i/>
    </w:rPr>
  </w:style>
  <w:style w:type="paragraph" w:styleId="Caption">
    <w:name w:val="caption"/>
    <w:basedOn w:val="BodyText"/>
    <w:next w:val="Normal"/>
    <w:qFormat/>
    <w:rsid w:val="001756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6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6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607"/>
  </w:style>
  <w:style w:type="paragraph" w:styleId="TableofFigures">
    <w:name w:val="table of figures"/>
    <w:basedOn w:val="Normal"/>
    <w:next w:val="Normal"/>
    <w:semiHidden/>
    <w:rsid w:val="001756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6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5607"/>
    <w:rPr>
      <w:rFonts w:ascii="Wingdings" w:hAnsi="Wingdings"/>
    </w:rPr>
  </w:style>
  <w:style w:type="paragraph" w:customStyle="1" w:styleId="TableHeading">
    <w:name w:val="Table Heading"/>
    <w:basedOn w:val="HeadingBase"/>
    <w:rsid w:val="001756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607"/>
    <w:rPr>
      <w:color w:val="0033CC"/>
      <w:u w:val="none"/>
    </w:rPr>
  </w:style>
  <w:style w:type="paragraph" w:customStyle="1" w:styleId="BodyTextRight">
    <w:name w:val="Body Text Right"/>
    <w:basedOn w:val="BodyText"/>
    <w:rsid w:val="001756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6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6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6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6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6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607"/>
    <w:rPr>
      <w:sz w:val="32"/>
    </w:rPr>
  </w:style>
  <w:style w:type="paragraph" w:customStyle="1" w:styleId="HeadingProcedure">
    <w:name w:val="Heading Procedure"/>
    <w:basedOn w:val="HeadingBase"/>
    <w:next w:val="Normal"/>
    <w:rsid w:val="001756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607"/>
    <w:pPr>
      <w:spacing w:before="60" w:after="60"/>
    </w:pPr>
  </w:style>
  <w:style w:type="paragraph" w:styleId="ListContinue">
    <w:name w:val="List Continue"/>
    <w:basedOn w:val="List"/>
    <w:rsid w:val="00175607"/>
    <w:pPr>
      <w:ind w:firstLine="0"/>
    </w:pPr>
  </w:style>
  <w:style w:type="paragraph" w:customStyle="1" w:styleId="ListNote">
    <w:name w:val="List Note"/>
    <w:basedOn w:val="List"/>
    <w:rsid w:val="001756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6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6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607"/>
    <w:rPr>
      <w:rFonts w:ascii="Courier New" w:hAnsi="Courier New"/>
    </w:rPr>
  </w:style>
  <w:style w:type="paragraph" w:customStyle="1" w:styleId="NoteBullet">
    <w:name w:val="Note Bullet"/>
    <w:basedOn w:val="Note"/>
    <w:rsid w:val="001756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6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6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6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6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56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6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607"/>
    <w:rPr>
      <w:b/>
      <w:smallCaps/>
    </w:rPr>
  </w:style>
  <w:style w:type="paragraph" w:customStyle="1" w:styleId="TableListNumber">
    <w:name w:val="Table List Number"/>
    <w:basedOn w:val="ListNumber"/>
    <w:rsid w:val="001756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6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607"/>
    <w:pPr>
      <w:numPr>
        <w:numId w:val="8"/>
      </w:numPr>
    </w:pPr>
  </w:style>
  <w:style w:type="paragraph" w:customStyle="1" w:styleId="ListAlpha2">
    <w:name w:val="List Alpha 2"/>
    <w:basedOn w:val="List2"/>
    <w:rsid w:val="00175607"/>
    <w:pPr>
      <w:numPr>
        <w:numId w:val="7"/>
      </w:numPr>
    </w:pPr>
  </w:style>
  <w:style w:type="paragraph" w:styleId="List2">
    <w:name w:val="List 2"/>
    <w:basedOn w:val="BodyText"/>
    <w:rsid w:val="001756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6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6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6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6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6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5607"/>
    <w:pPr>
      <w:numPr>
        <w:numId w:val="3"/>
      </w:numPr>
    </w:pPr>
  </w:style>
  <w:style w:type="paragraph" w:styleId="ListContinue2">
    <w:name w:val="List Continue 2"/>
    <w:basedOn w:val="List2"/>
    <w:rsid w:val="00175607"/>
    <w:pPr>
      <w:ind w:firstLine="0"/>
    </w:pPr>
  </w:style>
  <w:style w:type="paragraph" w:styleId="ListContinue3">
    <w:name w:val="List Continue 3"/>
    <w:basedOn w:val="List3"/>
    <w:rsid w:val="00175607"/>
    <w:pPr>
      <w:ind w:left="1021" w:firstLine="0"/>
    </w:pPr>
  </w:style>
  <w:style w:type="paragraph" w:styleId="ListContinue4">
    <w:name w:val="List Continue 4"/>
    <w:basedOn w:val="List4"/>
    <w:rsid w:val="00175607"/>
    <w:pPr>
      <w:ind w:firstLine="0"/>
    </w:pPr>
  </w:style>
  <w:style w:type="paragraph" w:styleId="ListContinue5">
    <w:name w:val="List Continue 5"/>
    <w:basedOn w:val="List5"/>
    <w:rsid w:val="00175607"/>
    <w:pPr>
      <w:ind w:firstLine="0"/>
    </w:pPr>
  </w:style>
  <w:style w:type="paragraph" w:styleId="ListNumber3">
    <w:name w:val="List Number 3"/>
    <w:basedOn w:val="List3"/>
    <w:rsid w:val="00175607"/>
    <w:pPr>
      <w:numPr>
        <w:numId w:val="4"/>
      </w:numPr>
    </w:pPr>
  </w:style>
  <w:style w:type="paragraph" w:styleId="ListNumber4">
    <w:name w:val="List Number 4"/>
    <w:basedOn w:val="List4"/>
    <w:rsid w:val="00175607"/>
    <w:pPr>
      <w:numPr>
        <w:numId w:val="5"/>
      </w:numPr>
    </w:pPr>
  </w:style>
  <w:style w:type="paragraph" w:styleId="ListNumber5">
    <w:name w:val="List Number 5"/>
    <w:basedOn w:val="List5"/>
    <w:rsid w:val="00175607"/>
    <w:pPr>
      <w:numPr>
        <w:numId w:val="6"/>
      </w:numPr>
    </w:pPr>
  </w:style>
  <w:style w:type="paragraph" w:styleId="BlockText">
    <w:name w:val="Block Text"/>
    <w:basedOn w:val="Normal"/>
    <w:rsid w:val="001756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6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607"/>
    <w:rPr>
      <w:sz w:val="16"/>
      <w:vertAlign w:val="superscript"/>
    </w:rPr>
  </w:style>
  <w:style w:type="character" w:customStyle="1" w:styleId="Symbols">
    <w:name w:val="Symbols"/>
    <w:basedOn w:val="DefaultParagraphFont"/>
    <w:rsid w:val="00175607"/>
    <w:rPr>
      <w:rFonts w:ascii="Symbol" w:hAnsi="Symbol"/>
    </w:rPr>
  </w:style>
  <w:style w:type="character" w:customStyle="1" w:styleId="MenuOptions">
    <w:name w:val="Menu Options"/>
    <w:basedOn w:val="DefaultParagraphFont"/>
    <w:rsid w:val="001756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607"/>
    <w:rPr>
      <w:b/>
    </w:rPr>
  </w:style>
  <w:style w:type="character" w:customStyle="1" w:styleId="Underlined">
    <w:name w:val="Underlined"/>
    <w:basedOn w:val="DefaultParagraphFont"/>
    <w:rsid w:val="00175607"/>
    <w:rPr>
      <w:u w:val="single"/>
    </w:rPr>
  </w:style>
  <w:style w:type="paragraph" w:customStyle="1" w:styleId="TableBodyTextRight">
    <w:name w:val="Table Body Text Right"/>
    <w:basedOn w:val="TableBodyText"/>
    <w:rsid w:val="001756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607"/>
    <w:rPr>
      <w:sz w:val="18"/>
    </w:rPr>
  </w:style>
  <w:style w:type="paragraph" w:customStyle="1" w:styleId="BodySmallRight">
    <w:name w:val="Body Small Right"/>
    <w:basedOn w:val="BodyTextRight"/>
    <w:rsid w:val="00175607"/>
    <w:rPr>
      <w:sz w:val="18"/>
      <w:szCs w:val="18"/>
    </w:rPr>
  </w:style>
  <w:style w:type="paragraph" w:customStyle="1" w:styleId="MarginEdition">
    <w:name w:val="Margin Edition"/>
    <w:basedOn w:val="MarginNote"/>
    <w:rsid w:val="001756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607"/>
    <w:rPr>
      <w:sz w:val="2"/>
      <w:szCs w:val="2"/>
    </w:rPr>
  </w:style>
  <w:style w:type="character" w:customStyle="1" w:styleId="Small">
    <w:name w:val="Small"/>
    <w:basedOn w:val="DefaultParagraphFont"/>
    <w:rsid w:val="00175607"/>
    <w:rPr>
      <w:sz w:val="16"/>
    </w:rPr>
  </w:style>
  <w:style w:type="paragraph" w:customStyle="1" w:styleId="WideTable">
    <w:name w:val="Wide Table"/>
    <w:basedOn w:val="Normal"/>
    <w:rsid w:val="001756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607"/>
  </w:style>
  <w:style w:type="paragraph" w:styleId="Quote">
    <w:name w:val="Quote"/>
    <w:basedOn w:val="Heading1"/>
    <w:link w:val="QuoteChar"/>
    <w:qFormat/>
    <w:rsid w:val="001756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6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607"/>
    <w:pPr>
      <w:pageBreakBefore/>
    </w:pPr>
  </w:style>
  <w:style w:type="paragraph" w:customStyle="1" w:styleId="Border">
    <w:name w:val="Border"/>
    <w:basedOn w:val="Normal"/>
    <w:qFormat/>
    <w:rsid w:val="001756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6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6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6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6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6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6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6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6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607"/>
    <w:rPr>
      <w:u w:val="single"/>
    </w:rPr>
  </w:style>
  <w:style w:type="character" w:customStyle="1" w:styleId="BoldandItalics">
    <w:name w:val="Bold and Italics"/>
    <w:qFormat/>
    <w:rsid w:val="00175607"/>
    <w:rPr>
      <w:b/>
      <w:i/>
      <w:u w:val="none"/>
    </w:rPr>
  </w:style>
  <w:style w:type="paragraph" w:styleId="BalloonText">
    <w:name w:val="Balloon Text"/>
    <w:basedOn w:val="Normal"/>
    <w:link w:val="BalloonTextChar"/>
    <w:rsid w:val="001756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6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6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6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6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6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607"/>
    <w:pPr>
      <w:spacing w:before="0" w:after="0"/>
    </w:pPr>
  </w:style>
  <w:style w:type="paragraph" w:customStyle="1" w:styleId="BodyTextBold">
    <w:name w:val="Body Text Bold"/>
    <w:basedOn w:val="BodyText"/>
    <w:qFormat/>
    <w:rsid w:val="00175607"/>
    <w:rPr>
      <w:b/>
    </w:rPr>
  </w:style>
  <w:style w:type="character" w:styleId="Hyperlink">
    <w:name w:val="Hyperlink"/>
    <w:basedOn w:val="DefaultParagraphFont"/>
    <w:uiPriority w:val="99"/>
    <w:unhideWhenUsed/>
    <w:rsid w:val="007030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5220</Characters>
  <Application>Microsoft Office Word</Application>
  <DocSecurity>0</DocSecurity>
  <Lines>248</Lines>
  <Paragraphs>139</Paragraphs>
  <ScaleCrop>false</ScaleCrop>
  <Company>Author-it Software Corporation Ltd.</Company>
  <LinksUpToDate>false</LinksUpToDate>
  <CharactersWithSpaces>5879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MARB010 Plan and supervise routine maintenance on a vessel up to 80 metres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2020-10-27T00:49:00Z</dcterms:created>
  <dcterms:modified xsi:type="dcterms:W3CDTF">2020-10-27T00:49:00Z</dcterms:modified>
</cp:coreProperties>
</file>