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0D6" w:rsidP="00067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MARB009 Manage refuelling</w:t>
      </w:r>
      <w:r>
        <w:fldChar w:fldCharType="end"/>
      </w:r>
    </w:p>
    <w:p w:rsidR="000670D6" w:rsidP="000670D6">
      <w:pPr>
        <w:pStyle w:val="Version"/>
        <w:sectPr w:rsidSect="00562A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2A9D" w:rsidP="00562A9D">
      <w:pPr>
        <w:pStyle w:val="SuperHeading"/>
      </w:pPr>
      <w:r w:rsidRPr="00562A9D">
        <w:t>Assessment Requirements for MARB009 Manage refuelling</w:t>
      </w:r>
    </w:p>
    <w:p w:rsidR="00000000" w:rsidRPr="00562A9D" w:rsidP="00562A9D">
      <w:pPr>
        <w:pStyle w:val="Heading1"/>
      </w:pPr>
      <w:bookmarkStart w:id="1" w:name="O_845581"/>
      <w:bookmarkEnd w:id="1"/>
      <w:r w:rsidRPr="00562A9D">
        <w:t>Modification History</w:t>
      </w:r>
    </w:p>
    <w:p w:rsidR="00000000" w:rsidRPr="00562A9D" w:rsidP="000670D6">
      <w:pPr>
        <w:pStyle w:val="BodyText"/>
      </w:pPr>
      <w:r w:rsidRPr="00562A9D">
        <w:t>Release 2. Correction to typographical error in Performance Criteria 2.9.</w:t>
      </w:r>
    </w:p>
    <w:p w:rsidR="00000000" w:rsidRPr="00562A9D" w:rsidP="000670D6">
      <w:pPr>
        <w:pStyle w:val="BodyText"/>
      </w:pPr>
      <w:r w:rsidRPr="00562A9D">
        <w:t>Release 1. New unit of competency.</w:t>
      </w:r>
    </w:p>
    <w:p w:rsidR="00000000" w:rsidRPr="00562A9D" w:rsidP="00562A9D">
      <w:pPr>
        <w:pStyle w:val="Heading1"/>
      </w:pPr>
      <w:bookmarkStart w:id="2" w:name="O_845580"/>
      <w:bookmarkEnd w:id="2"/>
      <w:r w:rsidRPr="00562A9D">
        <w:t>Performance Evidence</w:t>
      </w:r>
    </w:p>
    <w:p w:rsidR="00000000" w:rsidRPr="00562A9D" w:rsidP="000670D6">
      <w:pPr>
        <w:pStyle w:val="BodyText"/>
      </w:pPr>
      <w:r w:rsidRPr="00562A9D">
        <w:t>Evidence required to demonstrate competence in this unit must be relevan</w:t>
      </w:r>
      <w:r w:rsidRPr="00562A9D">
        <w:t>t to and satisfy all of the requirements of the elements and performance criteria on at least one occasion and include:</w:t>
      </w:r>
    </w:p>
    <w:p w:rsidR="00000000" w:rsidRPr="00562A9D" w:rsidP="00562A9D">
      <w:pPr>
        <w:pStyle w:val="ListBullet"/>
      </w:pPr>
      <w:r w:rsidRPr="00562A9D">
        <w:t>completing required records</w:t>
      </w:r>
    </w:p>
    <w:p w:rsidR="00000000" w:rsidRPr="00562A9D" w:rsidP="00562A9D">
      <w:pPr>
        <w:pStyle w:val="ListBullet"/>
      </w:pPr>
      <w:r w:rsidRPr="00562A9D">
        <w:t>implementing procedures for dealing with an oil spill</w:t>
      </w:r>
    </w:p>
    <w:p w:rsidR="00000000" w:rsidRPr="00562A9D" w:rsidP="00562A9D">
      <w:pPr>
        <w:pStyle w:val="ListBullet"/>
      </w:pPr>
      <w:r w:rsidRPr="00562A9D">
        <w:t>measuring tank levels</w:t>
      </w:r>
    </w:p>
    <w:p w:rsidR="00000000" w:rsidRPr="00562A9D" w:rsidP="00562A9D">
      <w:pPr>
        <w:pStyle w:val="ListBullet"/>
      </w:pPr>
      <w:r w:rsidRPr="00562A9D">
        <w:t>recognising faulty equipment an</w:t>
      </w:r>
      <w:r w:rsidRPr="00562A9D">
        <w:t>d taking appropriate action</w:t>
      </w:r>
    </w:p>
    <w:p w:rsidR="00000000" w:rsidRPr="00562A9D" w:rsidP="00562A9D">
      <w:pPr>
        <w:pStyle w:val="ListBullet"/>
      </w:pPr>
      <w:r w:rsidRPr="00562A9D">
        <w:t>recognising problems and hazards during refuelling and fuel transfer operations, and taking appropriate action</w:t>
      </w:r>
    </w:p>
    <w:p w:rsidR="00000000" w:rsidRPr="00562A9D" w:rsidP="00562A9D">
      <w:pPr>
        <w:pStyle w:val="ListBullet"/>
      </w:pPr>
      <w:r w:rsidRPr="00562A9D">
        <w:t>selecting and using relevant equipment required for refuelling and fuel transfer operations</w:t>
      </w:r>
    </w:p>
    <w:p w:rsidR="00000000" w:rsidRPr="00562A9D" w:rsidP="00562A9D">
      <w:pPr>
        <w:pStyle w:val="ListBullet"/>
      </w:pPr>
      <w:r w:rsidRPr="00562A9D">
        <w:t>taking appropriate action</w:t>
      </w:r>
      <w:r w:rsidRPr="00562A9D">
        <w:t xml:space="preserve"> in an accidental spillage, fire or safety incident during refuelling and fuel transfer operations.</w:t>
      </w:r>
    </w:p>
    <w:p w:rsidR="00000000" w:rsidRPr="00562A9D" w:rsidP="00562A9D">
      <w:pPr>
        <w:pStyle w:val="AllowPageBreak"/>
      </w:pPr>
    </w:p>
    <w:p w:rsidR="00000000" w:rsidRPr="00562A9D" w:rsidP="00562A9D">
      <w:pPr>
        <w:pStyle w:val="Heading1"/>
      </w:pPr>
      <w:bookmarkStart w:id="3" w:name="O_845579"/>
      <w:bookmarkEnd w:id="3"/>
      <w:r w:rsidRPr="00562A9D">
        <w:t>Knowledge Evidence</w:t>
      </w:r>
    </w:p>
    <w:p w:rsidR="00000000" w:rsidRPr="00562A9D" w:rsidP="000670D6">
      <w:pPr>
        <w:pStyle w:val="BodyText"/>
      </w:pPr>
      <w:r w:rsidRPr="00562A9D">
        <w:t xml:space="preserve">Evidence required to demonstrate competence in this unit must be relevant to and satisfy all of the requirements of the </w:t>
      </w:r>
      <w:r w:rsidRPr="00562A9D">
        <w:t>elements and performance criteria and include knowledge of:</w:t>
      </w:r>
    </w:p>
    <w:p w:rsidR="00000000" w:rsidRPr="00562A9D" w:rsidP="00562A9D">
      <w:pPr>
        <w:pStyle w:val="ListBullet"/>
      </w:pPr>
      <w:r w:rsidRPr="00562A9D">
        <w:t>environmental protection measures to be applied during refuelling or transfer operations</w:t>
      </w:r>
    </w:p>
    <w:p w:rsidR="00000000" w:rsidRPr="00562A9D" w:rsidP="00562A9D">
      <w:pPr>
        <w:pStyle w:val="ListBullet"/>
      </w:pPr>
      <w:r w:rsidRPr="00562A9D">
        <w:t>functions and responsibilities of crew during refuelling or transfer operations</w:t>
      </w:r>
    </w:p>
    <w:p w:rsidR="00000000" w:rsidRPr="00562A9D" w:rsidP="00562A9D">
      <w:pPr>
        <w:pStyle w:val="ListBullet"/>
      </w:pPr>
      <w:r w:rsidRPr="00562A9D">
        <w:t>hazards and safety precaut</w:t>
      </w:r>
      <w:r w:rsidRPr="00562A9D">
        <w:t>ions to be observed during refuelling or transfer operations</w:t>
      </w:r>
    </w:p>
    <w:p w:rsidR="00000000" w:rsidRPr="00562A9D" w:rsidP="00562A9D">
      <w:pPr>
        <w:pStyle w:val="ListBullet"/>
      </w:pPr>
      <w:r w:rsidRPr="00562A9D">
        <w:t>own ability and limits to rectify irregularities and faults</w:t>
      </w:r>
    </w:p>
    <w:p w:rsidR="00000000" w:rsidRPr="00562A9D" w:rsidP="00562A9D">
      <w:pPr>
        <w:pStyle w:val="ListBullet"/>
      </w:pPr>
      <w:r w:rsidRPr="00562A9D">
        <w:t>refuelling and fuel transfer procedures applying to commercial vessels</w:t>
      </w:r>
    </w:p>
    <w:p w:rsidR="00000000" w:rsidRPr="00562A9D" w:rsidP="00562A9D">
      <w:pPr>
        <w:pStyle w:val="ListBullet"/>
      </w:pPr>
      <w:r w:rsidRPr="00562A9D">
        <w:t>requirements for reporting incidents</w:t>
      </w:r>
    </w:p>
    <w:p w:rsidR="00000000" w:rsidRPr="00562A9D" w:rsidP="00562A9D">
      <w:pPr>
        <w:pStyle w:val="ListBullet"/>
      </w:pPr>
      <w:r w:rsidRPr="00562A9D">
        <w:t>work health and safety (WHS)/occupational health and safety (OHS) and pollution control legislation and policies.</w:t>
      </w:r>
    </w:p>
    <w:p w:rsidR="00000000" w:rsidRPr="00562A9D" w:rsidP="00562A9D">
      <w:pPr>
        <w:pStyle w:val="AllowPageBreak"/>
      </w:pPr>
    </w:p>
    <w:p w:rsidR="00000000" w:rsidRPr="00562A9D" w:rsidP="00562A9D">
      <w:pPr>
        <w:pStyle w:val="Heading1"/>
      </w:pPr>
      <w:bookmarkStart w:id="4" w:name="O_845578"/>
      <w:bookmarkEnd w:id="4"/>
      <w:r w:rsidRPr="00562A9D">
        <w:t>Assessment Conditions</w:t>
      </w:r>
    </w:p>
    <w:p w:rsidR="00000000" w:rsidRPr="00562A9D" w:rsidP="000670D6">
      <w:pPr>
        <w:pStyle w:val="BodyText"/>
      </w:pPr>
      <w:r w:rsidRPr="00562A9D">
        <w:t>Assessors must satisfy National Vocational Education and Training Regulator (NVR)/Australian Quality Tr</w:t>
      </w:r>
      <w:r w:rsidRPr="00562A9D">
        <w:t>aining Framework (AQTF) assessor requirements.</w:t>
      </w:r>
    </w:p>
    <w:p w:rsidR="00000000" w:rsidRPr="00562A9D" w:rsidP="000670D6">
      <w:pPr>
        <w:pStyle w:val="BodyText"/>
      </w:pPr>
      <w:r w:rsidRPr="00562A9D">
        <w:t>Assessment must occur in workplace operational situations where it is appropriate to do so; where this is not appropriate, assessment must occur in simulated workplace operational situations that reflect work</w:t>
      </w:r>
      <w:r w:rsidRPr="00562A9D">
        <w:t>place conditions.</w:t>
      </w:r>
    </w:p>
    <w:p w:rsidR="00000000" w:rsidRPr="00562A9D" w:rsidP="000670D6">
      <w:pPr>
        <w:pStyle w:val="BodyText"/>
      </w:pPr>
      <w:r w:rsidRPr="00562A9D">
        <w:t>Assessment processes and techniques must be appropriate to the language, literacy and numeracy requirements of the work being performed and the needs of the candidate.</w:t>
      </w:r>
    </w:p>
    <w:p w:rsidR="00000000" w:rsidRPr="00562A9D" w:rsidP="000670D6">
      <w:pPr>
        <w:pStyle w:val="BodyText"/>
      </w:pPr>
      <w:r w:rsidRPr="00562A9D">
        <w:t>Resources for assessment must include access to:</w:t>
      </w:r>
    </w:p>
    <w:p w:rsidR="00000000" w:rsidRPr="00562A9D" w:rsidP="00562A9D">
      <w:pPr>
        <w:pStyle w:val="ListBullet"/>
      </w:pPr>
      <w:r w:rsidRPr="00562A9D">
        <w:t xml:space="preserve">tools, equipment, </w:t>
      </w:r>
      <w:r w:rsidRPr="00562A9D">
        <w:t>machinery, materials and personal protective equipment currently used in industry</w:t>
      </w:r>
    </w:p>
    <w:p w:rsidR="00000000" w:rsidRPr="00562A9D" w:rsidP="00562A9D">
      <w:pPr>
        <w:pStyle w:val="ListBullet"/>
      </w:pPr>
      <w:r w:rsidRPr="00562A9D">
        <w:t xml:space="preserve">applicable documentation such as legislation, regulations, codes of practice, workplace procedures and operational manuals </w:t>
      </w:r>
    </w:p>
    <w:p w:rsidR="00000000" w:rsidRPr="00562A9D" w:rsidP="00562A9D">
      <w:pPr>
        <w:pStyle w:val="ListBullet"/>
      </w:pPr>
      <w:r w:rsidRPr="00562A9D">
        <w:t>range of relevant exercises, case studies and/or s</w:t>
      </w:r>
      <w:r w:rsidRPr="00562A9D">
        <w:t>imulations.</w:t>
      </w:r>
    </w:p>
    <w:p w:rsidR="00000000" w:rsidRPr="00562A9D" w:rsidP="00562A9D">
      <w:pPr>
        <w:pStyle w:val="AllowPageBreak"/>
      </w:pPr>
    </w:p>
    <w:p w:rsidR="00000000" w:rsidRPr="00562A9D" w:rsidP="00562A9D">
      <w:pPr>
        <w:pStyle w:val="Heading1"/>
      </w:pPr>
      <w:bookmarkStart w:id="5" w:name="O_845593"/>
      <w:bookmarkEnd w:id="5"/>
      <w:r w:rsidRPr="00562A9D">
        <w:t>Links</w:t>
      </w:r>
    </w:p>
    <w:p w:rsidR="00000000" w:rsidRPr="00562A9D" w:rsidP="000670D6">
      <w:pPr>
        <w:pStyle w:val="BodyText"/>
      </w:pPr>
      <w:r w:rsidRPr="00562A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960E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62A9D" w:rsidP="00562A9D"/>
    <w:sectPr w:rsidSect="00562A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D" w:rsidRPr="000670D6" w:rsidP="00067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0D6" w:rsidP="00562A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70D6" w:rsidP="00562A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70D6" w:rsidP="00562A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A9D" w:rsidRPr="000670D6" w:rsidP="00067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0D6" w:rsidRPr="002D2AF8" w:rsidP="00562A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MARB009 Manage refuelling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0670D6" w:rsidP="00562A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9A0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32B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A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A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A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A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A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A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A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A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A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A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A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A9D"/>
  </w:style>
  <w:style w:type="character" w:customStyle="1" w:styleId="Heading1Char">
    <w:name w:val="Heading 1 Char"/>
    <w:basedOn w:val="DefaultParagraphFont"/>
    <w:link w:val="Heading1"/>
    <w:rsid w:val="00562A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A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A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A9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62A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A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A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A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A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A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A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A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A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A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A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A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A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A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A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A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A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A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2A9D"/>
    <w:rPr>
      <w:b/>
      <w:spacing w:val="0"/>
    </w:rPr>
  </w:style>
  <w:style w:type="paragraph" w:customStyle="1" w:styleId="SuperTitle">
    <w:name w:val="SuperTitle"/>
    <w:basedOn w:val="Title"/>
    <w:rsid w:val="00562A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A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A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2A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2A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A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A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A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A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A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A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A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A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A9D"/>
    <w:rPr>
      <w:i/>
    </w:rPr>
  </w:style>
  <w:style w:type="paragraph" w:styleId="Caption">
    <w:name w:val="caption"/>
    <w:basedOn w:val="BodyText"/>
    <w:next w:val="Normal"/>
    <w:qFormat/>
    <w:rsid w:val="00562A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A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A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A9D"/>
  </w:style>
  <w:style w:type="paragraph" w:styleId="TableofFigures">
    <w:name w:val="table of figures"/>
    <w:basedOn w:val="Normal"/>
    <w:next w:val="Normal"/>
    <w:semiHidden/>
    <w:rsid w:val="00562A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A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2A9D"/>
    <w:rPr>
      <w:rFonts w:ascii="Wingdings" w:hAnsi="Wingdings"/>
    </w:rPr>
  </w:style>
  <w:style w:type="paragraph" w:customStyle="1" w:styleId="TableHeading">
    <w:name w:val="Table Heading"/>
    <w:basedOn w:val="HeadingBase"/>
    <w:rsid w:val="00562A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A9D"/>
    <w:rPr>
      <w:color w:val="0033CC"/>
      <w:u w:val="none"/>
    </w:rPr>
  </w:style>
  <w:style w:type="paragraph" w:customStyle="1" w:styleId="BodyTextRight">
    <w:name w:val="Body Text Right"/>
    <w:basedOn w:val="BodyText"/>
    <w:rsid w:val="00562A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A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A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A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A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A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A9D"/>
    <w:rPr>
      <w:sz w:val="32"/>
    </w:rPr>
  </w:style>
  <w:style w:type="paragraph" w:customStyle="1" w:styleId="HeadingProcedure">
    <w:name w:val="Heading Procedure"/>
    <w:basedOn w:val="HeadingBase"/>
    <w:next w:val="Normal"/>
    <w:rsid w:val="00562A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A9D"/>
    <w:pPr>
      <w:spacing w:before="60" w:after="60"/>
    </w:pPr>
  </w:style>
  <w:style w:type="paragraph" w:styleId="ListContinue">
    <w:name w:val="List Continue"/>
    <w:basedOn w:val="List"/>
    <w:rsid w:val="00562A9D"/>
    <w:pPr>
      <w:ind w:firstLine="0"/>
    </w:pPr>
  </w:style>
  <w:style w:type="paragraph" w:customStyle="1" w:styleId="ListNote">
    <w:name w:val="List Note"/>
    <w:basedOn w:val="List"/>
    <w:rsid w:val="00562A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A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A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A9D"/>
    <w:rPr>
      <w:rFonts w:ascii="Courier New" w:hAnsi="Courier New"/>
    </w:rPr>
  </w:style>
  <w:style w:type="paragraph" w:customStyle="1" w:styleId="NoteBullet">
    <w:name w:val="Note Bullet"/>
    <w:basedOn w:val="Note"/>
    <w:rsid w:val="00562A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A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A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A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A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2A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A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A9D"/>
    <w:rPr>
      <w:b/>
      <w:smallCaps/>
    </w:rPr>
  </w:style>
  <w:style w:type="paragraph" w:customStyle="1" w:styleId="TableListNumber">
    <w:name w:val="Table List Number"/>
    <w:basedOn w:val="ListNumber"/>
    <w:rsid w:val="00562A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A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A9D"/>
    <w:pPr>
      <w:numPr>
        <w:numId w:val="8"/>
      </w:numPr>
    </w:pPr>
  </w:style>
  <w:style w:type="paragraph" w:customStyle="1" w:styleId="ListAlpha2">
    <w:name w:val="List Alpha 2"/>
    <w:basedOn w:val="List2"/>
    <w:rsid w:val="00562A9D"/>
    <w:pPr>
      <w:numPr>
        <w:numId w:val="7"/>
      </w:numPr>
    </w:pPr>
  </w:style>
  <w:style w:type="paragraph" w:styleId="List2">
    <w:name w:val="List 2"/>
    <w:basedOn w:val="BodyText"/>
    <w:rsid w:val="00562A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A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A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A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A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A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2A9D"/>
    <w:pPr>
      <w:numPr>
        <w:numId w:val="3"/>
      </w:numPr>
    </w:pPr>
  </w:style>
  <w:style w:type="paragraph" w:styleId="ListContinue2">
    <w:name w:val="List Continue 2"/>
    <w:basedOn w:val="List2"/>
    <w:rsid w:val="00562A9D"/>
    <w:pPr>
      <w:ind w:firstLine="0"/>
    </w:pPr>
  </w:style>
  <w:style w:type="paragraph" w:styleId="ListContinue3">
    <w:name w:val="List Continue 3"/>
    <w:basedOn w:val="List3"/>
    <w:rsid w:val="00562A9D"/>
    <w:pPr>
      <w:ind w:left="1021" w:firstLine="0"/>
    </w:pPr>
  </w:style>
  <w:style w:type="paragraph" w:styleId="ListContinue4">
    <w:name w:val="List Continue 4"/>
    <w:basedOn w:val="List4"/>
    <w:rsid w:val="00562A9D"/>
    <w:pPr>
      <w:ind w:firstLine="0"/>
    </w:pPr>
  </w:style>
  <w:style w:type="paragraph" w:styleId="ListContinue5">
    <w:name w:val="List Continue 5"/>
    <w:basedOn w:val="List5"/>
    <w:rsid w:val="00562A9D"/>
    <w:pPr>
      <w:ind w:firstLine="0"/>
    </w:pPr>
  </w:style>
  <w:style w:type="paragraph" w:styleId="ListNumber3">
    <w:name w:val="List Number 3"/>
    <w:basedOn w:val="List3"/>
    <w:rsid w:val="00562A9D"/>
    <w:pPr>
      <w:numPr>
        <w:numId w:val="4"/>
      </w:numPr>
    </w:pPr>
  </w:style>
  <w:style w:type="paragraph" w:styleId="ListNumber4">
    <w:name w:val="List Number 4"/>
    <w:basedOn w:val="List4"/>
    <w:rsid w:val="00562A9D"/>
    <w:pPr>
      <w:numPr>
        <w:numId w:val="5"/>
      </w:numPr>
    </w:pPr>
  </w:style>
  <w:style w:type="paragraph" w:styleId="ListNumber5">
    <w:name w:val="List Number 5"/>
    <w:basedOn w:val="List5"/>
    <w:rsid w:val="00562A9D"/>
    <w:pPr>
      <w:numPr>
        <w:numId w:val="6"/>
      </w:numPr>
    </w:pPr>
  </w:style>
  <w:style w:type="paragraph" w:styleId="BlockText">
    <w:name w:val="Block Text"/>
    <w:basedOn w:val="Normal"/>
    <w:rsid w:val="00562A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A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A9D"/>
    <w:rPr>
      <w:sz w:val="16"/>
      <w:vertAlign w:val="superscript"/>
    </w:rPr>
  </w:style>
  <w:style w:type="character" w:customStyle="1" w:styleId="Symbols">
    <w:name w:val="Symbols"/>
    <w:basedOn w:val="DefaultParagraphFont"/>
    <w:rsid w:val="00562A9D"/>
    <w:rPr>
      <w:rFonts w:ascii="Symbol" w:hAnsi="Symbol"/>
    </w:rPr>
  </w:style>
  <w:style w:type="character" w:customStyle="1" w:styleId="MenuOptions">
    <w:name w:val="Menu Options"/>
    <w:basedOn w:val="DefaultParagraphFont"/>
    <w:rsid w:val="00562A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A9D"/>
    <w:rPr>
      <w:b/>
    </w:rPr>
  </w:style>
  <w:style w:type="character" w:customStyle="1" w:styleId="Underlined">
    <w:name w:val="Underlined"/>
    <w:basedOn w:val="DefaultParagraphFont"/>
    <w:rsid w:val="00562A9D"/>
    <w:rPr>
      <w:u w:val="single"/>
    </w:rPr>
  </w:style>
  <w:style w:type="paragraph" w:customStyle="1" w:styleId="TableBodyTextRight">
    <w:name w:val="Table Body Text Right"/>
    <w:basedOn w:val="TableBodyText"/>
    <w:rsid w:val="00562A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A9D"/>
    <w:rPr>
      <w:sz w:val="18"/>
    </w:rPr>
  </w:style>
  <w:style w:type="paragraph" w:customStyle="1" w:styleId="BodySmallRight">
    <w:name w:val="Body Small Right"/>
    <w:basedOn w:val="BodyTextRight"/>
    <w:rsid w:val="00562A9D"/>
    <w:rPr>
      <w:sz w:val="18"/>
      <w:szCs w:val="18"/>
    </w:rPr>
  </w:style>
  <w:style w:type="paragraph" w:customStyle="1" w:styleId="MarginEdition">
    <w:name w:val="Margin Edition"/>
    <w:basedOn w:val="MarginNote"/>
    <w:rsid w:val="00562A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A9D"/>
    <w:rPr>
      <w:sz w:val="2"/>
      <w:szCs w:val="2"/>
    </w:rPr>
  </w:style>
  <w:style w:type="character" w:customStyle="1" w:styleId="Small">
    <w:name w:val="Small"/>
    <w:basedOn w:val="DefaultParagraphFont"/>
    <w:rsid w:val="00562A9D"/>
    <w:rPr>
      <w:sz w:val="16"/>
    </w:rPr>
  </w:style>
  <w:style w:type="paragraph" w:customStyle="1" w:styleId="WideTable">
    <w:name w:val="Wide Table"/>
    <w:basedOn w:val="Normal"/>
    <w:rsid w:val="00562A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A9D"/>
  </w:style>
  <w:style w:type="paragraph" w:styleId="Quote">
    <w:name w:val="Quote"/>
    <w:basedOn w:val="Heading1"/>
    <w:link w:val="QuoteChar"/>
    <w:qFormat/>
    <w:rsid w:val="00562A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A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A9D"/>
    <w:pPr>
      <w:pageBreakBefore/>
    </w:pPr>
  </w:style>
  <w:style w:type="paragraph" w:customStyle="1" w:styleId="Border">
    <w:name w:val="Border"/>
    <w:basedOn w:val="Normal"/>
    <w:qFormat/>
    <w:rsid w:val="00562A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A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A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A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A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A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A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A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A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A9D"/>
    <w:rPr>
      <w:u w:val="single"/>
    </w:rPr>
  </w:style>
  <w:style w:type="character" w:customStyle="1" w:styleId="BoldandItalics">
    <w:name w:val="Bold and Italics"/>
    <w:qFormat/>
    <w:rsid w:val="00562A9D"/>
    <w:rPr>
      <w:b/>
      <w:i/>
      <w:u w:val="none"/>
    </w:rPr>
  </w:style>
  <w:style w:type="paragraph" w:styleId="BalloonText">
    <w:name w:val="Balloon Text"/>
    <w:basedOn w:val="Normal"/>
    <w:link w:val="BalloonTextChar"/>
    <w:rsid w:val="00562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A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A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A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A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A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A9D"/>
    <w:pPr>
      <w:spacing w:before="0" w:after="0"/>
    </w:pPr>
  </w:style>
  <w:style w:type="paragraph" w:customStyle="1" w:styleId="BodyTextBold">
    <w:name w:val="Body Text Bold"/>
    <w:basedOn w:val="BodyText"/>
    <w:qFormat/>
    <w:rsid w:val="00562A9D"/>
    <w:rPr>
      <w:b/>
    </w:rPr>
  </w:style>
  <w:style w:type="character" w:styleId="Hyperlink">
    <w:name w:val="Hyperlink"/>
    <w:basedOn w:val="DefaultParagraphFont"/>
    <w:uiPriority w:val="99"/>
    <w:unhideWhenUsed/>
    <w:rsid w:val="00067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2542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MARB009 Manage refuelling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2020-10-27T01:39:00Z</dcterms:created>
  <dcterms:modified xsi:type="dcterms:W3CDTF">2020-10-27T01:39:00Z</dcterms:modified>
</cp:coreProperties>
</file>