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B3A" w:rsidP="009E7B3A">
      <w:pPr>
        <w:pStyle w:val="Title"/>
      </w:pPr>
      <w:r>
        <w:fldChar w:fldCharType="begin"/>
      </w:r>
      <w:r>
        <w:instrText xml:space="preserve"> TITLE   \* MERGEFORMAT </w:instrText>
      </w:r>
      <w:r>
        <w:fldChar w:fldCharType="separate"/>
      </w:r>
      <w:r>
        <w:t>Assessment Requirements for MARB008 Carry out basic welding, brazing, cutting and machining operations on a coastal vessel</w:t>
      </w:r>
      <w:r>
        <w:fldChar w:fldCharType="end"/>
      </w:r>
    </w:p>
    <w:p w:rsidR="009E7B3A" w:rsidP="009E7B3A">
      <w:pPr>
        <w:pStyle w:val="Version"/>
        <w:sectPr w:rsidSect="008D64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461" w:rsidP="008D6461">
      <w:pPr>
        <w:pStyle w:val="SuperHeading"/>
      </w:pPr>
      <w:r w:rsidRPr="008D6461">
        <w:t>Assessment Requirements for MARB008 Carry out basic welding, brazing, cutting and machining operations on a coastal vessel</w:t>
      </w:r>
    </w:p>
    <w:p w:rsidR="00000000" w:rsidRPr="008D6461" w:rsidP="008D6461">
      <w:pPr>
        <w:pStyle w:val="Heading1"/>
      </w:pPr>
      <w:bookmarkStart w:id="1" w:name="O_595939"/>
      <w:bookmarkEnd w:id="1"/>
      <w:r w:rsidRPr="008D6461">
        <w:t>Modification History</w:t>
      </w:r>
    </w:p>
    <w:p w:rsidR="00000000" w:rsidRPr="008D6461" w:rsidP="009E7B3A">
      <w:pPr>
        <w:pStyle w:val="BodyText"/>
      </w:pPr>
      <w:r w:rsidRPr="008D6461">
        <w:t>Release 1. New unit of competency.</w:t>
      </w:r>
    </w:p>
    <w:p w:rsidR="00000000" w:rsidRPr="008D6461" w:rsidP="008D6461">
      <w:pPr>
        <w:pStyle w:val="Heading1"/>
      </w:pPr>
      <w:bookmarkStart w:id="2" w:name="O_595940"/>
      <w:bookmarkEnd w:id="2"/>
      <w:r w:rsidRPr="008D6461">
        <w:t>Performance Evidence</w:t>
      </w:r>
    </w:p>
    <w:p w:rsidR="00000000" w:rsidRPr="008D6461" w:rsidP="009E7B3A">
      <w:pPr>
        <w:pStyle w:val="BodyText"/>
      </w:pPr>
      <w:r w:rsidRPr="008D6461">
        <w:t>Evidence required to demonstrate competence in this unit must be relevant to and satisfy all of the requirements of the elements and performance criteria on at least one occasion and include:</w:t>
      </w:r>
    </w:p>
    <w:p w:rsidR="00000000" w:rsidRPr="008D6461" w:rsidP="008D6461">
      <w:pPr>
        <w:pStyle w:val="ListBullet"/>
      </w:pPr>
      <w:r w:rsidRPr="008D6461">
        <w:t>carrying out basic welding, brazing, cutting and machining task</w:t>
      </w:r>
      <w:r w:rsidRPr="008D6461">
        <w:t>s while underway, in port and moored or at anchor</w:t>
      </w:r>
    </w:p>
    <w:p w:rsidR="00000000" w:rsidRPr="008D6461" w:rsidP="008D6461">
      <w:pPr>
        <w:pStyle w:val="ListBullet"/>
      </w:pPr>
      <w:r w:rsidRPr="008D6461">
        <w:t>cleaning, sharpening or adjusting tools according to standard operating procedures</w:t>
      </w:r>
    </w:p>
    <w:p w:rsidR="00000000" w:rsidRPr="008D6461" w:rsidP="008D6461">
      <w:pPr>
        <w:pStyle w:val="ListBullet"/>
      </w:pPr>
      <w:r w:rsidRPr="008D6461">
        <w:t>dressing and truing a grinding wheel</w:t>
      </w:r>
    </w:p>
    <w:p w:rsidR="00000000" w:rsidRPr="008D6461" w:rsidP="008D6461">
      <w:pPr>
        <w:pStyle w:val="ListBullet"/>
      </w:pPr>
      <w:r w:rsidRPr="008D6461">
        <w:t>following required work schedule according to company requirements</w:t>
      </w:r>
    </w:p>
    <w:p w:rsidR="00000000" w:rsidRPr="008D6461" w:rsidP="008D6461">
      <w:pPr>
        <w:pStyle w:val="ListBullet"/>
      </w:pPr>
      <w:r w:rsidRPr="008D6461">
        <w:t>identifying a glaze</w:t>
      </w:r>
      <w:r w:rsidRPr="008D6461">
        <w:t>d, loaded or untrue grinding wheel condition and taking appropriate action</w:t>
      </w:r>
    </w:p>
    <w:p w:rsidR="00000000" w:rsidRPr="008D6461" w:rsidP="008D6461">
      <w:pPr>
        <w:pStyle w:val="ListBullet"/>
      </w:pPr>
      <w:r w:rsidRPr="008D6461">
        <w:t>marking out work to specifications, and measuring and checking the quality of finished work</w:t>
      </w:r>
    </w:p>
    <w:p w:rsidR="00000000" w:rsidRPr="008D6461" w:rsidP="008D6461">
      <w:pPr>
        <w:pStyle w:val="ListBullet"/>
      </w:pPr>
      <w:r w:rsidRPr="008D6461">
        <w:t>performing basic calculations required to carry out basic welding, brazing, cutting and m</w:t>
      </w:r>
      <w:r w:rsidRPr="008D6461">
        <w:t>achining operations</w:t>
      </w:r>
    </w:p>
    <w:p w:rsidR="00000000" w:rsidRPr="008D6461" w:rsidP="008D6461">
      <w:pPr>
        <w:pStyle w:val="ListBullet"/>
      </w:pPr>
      <w:r w:rsidRPr="008D6461">
        <w:t>reading and interpreting work specifications and drawings</w:t>
      </w:r>
    </w:p>
    <w:p w:rsidR="00000000" w:rsidRPr="008D6461" w:rsidP="008D6461">
      <w:pPr>
        <w:pStyle w:val="ListBullet"/>
      </w:pPr>
      <w:r w:rsidRPr="008D6461">
        <w:t>reading, interpreting and applying instructions and standard operating procedures relevant to basic welding, brazing, cutting and machining operations required on a coastal vesse</w:t>
      </w:r>
      <w:r w:rsidRPr="008D6461">
        <w:t>l</w:t>
      </w:r>
    </w:p>
    <w:p w:rsidR="00000000" w:rsidRPr="008D6461" w:rsidP="008D6461">
      <w:pPr>
        <w:pStyle w:val="ListBullet"/>
      </w:pPr>
      <w:r w:rsidRPr="008D6461">
        <w:t>recognising routine problems that may occur when performing basic welding, brazing, cutting and machining operations on a vessel and taking appropriate action</w:t>
      </w:r>
    </w:p>
    <w:p w:rsidR="00000000" w:rsidRPr="008D6461" w:rsidP="008D6461">
      <w:pPr>
        <w:pStyle w:val="ListBullet"/>
      </w:pPr>
      <w:r w:rsidRPr="008D6461">
        <w:t>selecting and safely using welding, brazing, cutting and machining tools and equipment accordin</w:t>
      </w:r>
      <w:r w:rsidRPr="008D6461">
        <w:t>g to operating procedures</w:t>
      </w:r>
    </w:p>
    <w:p w:rsidR="00000000" w:rsidRPr="008D6461" w:rsidP="008D6461">
      <w:pPr>
        <w:pStyle w:val="ListBullet"/>
      </w:pPr>
      <w:r w:rsidRPr="008D6461">
        <w:t>storing welding, brazing, cutting and machining tools and equipment after use according to standard procedures</w:t>
      </w:r>
    </w:p>
    <w:p w:rsidR="00000000" w:rsidRPr="008D6461" w:rsidP="008D6461">
      <w:pPr>
        <w:pStyle w:val="ListBullet"/>
      </w:pPr>
      <w:r w:rsidRPr="008D6461">
        <w:t>taking action promptly to report operational incidents and problems according to regulations and shipboard procedures</w:t>
      </w:r>
    </w:p>
    <w:p w:rsidR="00000000" w:rsidRPr="008D6461" w:rsidP="008D6461">
      <w:pPr>
        <w:pStyle w:val="ListBullet"/>
      </w:pPr>
      <w:r w:rsidRPr="008D6461">
        <w:t>u</w:t>
      </w:r>
      <w:r w:rsidRPr="008D6461">
        <w:t>sing effective verbal and other communication skills required when carrying out basic welding, brazing, cutting and machining operations on a vessel</w:t>
      </w:r>
    </w:p>
    <w:p w:rsidR="00000000" w:rsidRPr="008D6461" w:rsidP="008D6461">
      <w:pPr>
        <w:pStyle w:val="ListBullet"/>
      </w:pPr>
      <w:r w:rsidRPr="008D6461">
        <w:t>working safely and collaboratively with others when carrying out basic welding, brazing, cutting and machin</w:t>
      </w:r>
      <w:r w:rsidRPr="008D6461">
        <w:t>ing operations on a vessel.</w:t>
      </w:r>
    </w:p>
    <w:p w:rsidR="00000000" w:rsidRPr="008D6461" w:rsidP="008D6461">
      <w:pPr>
        <w:pStyle w:val="AllowPageBreak"/>
      </w:pPr>
    </w:p>
    <w:p w:rsidR="00000000" w:rsidRPr="008D6461" w:rsidP="008D6461">
      <w:pPr>
        <w:pStyle w:val="Heading1"/>
      </w:pPr>
      <w:bookmarkStart w:id="3" w:name="O_595941"/>
      <w:bookmarkEnd w:id="3"/>
      <w:r w:rsidRPr="008D6461">
        <w:t>Knowledge Evidence</w:t>
      </w:r>
    </w:p>
    <w:p w:rsidR="00000000" w:rsidRPr="008D6461" w:rsidP="009E7B3A">
      <w:pPr>
        <w:pStyle w:val="BodyText"/>
      </w:pPr>
      <w:r w:rsidRPr="008D6461">
        <w:t>Evidence required to demonstrate competence in this unit must be relevant to and satisfy all of the requirements of the elements and performance criteria and include knowledge of:</w:t>
      </w:r>
    </w:p>
    <w:p w:rsidR="00000000" w:rsidRPr="008D6461" w:rsidP="008D6461">
      <w:pPr>
        <w:pStyle w:val="ListBullet"/>
      </w:pPr>
      <w:r w:rsidRPr="008D6461">
        <w:t>applicable sections of relevant maritime regulations</w:t>
      </w:r>
    </w:p>
    <w:p w:rsidR="00000000" w:rsidRPr="008D6461" w:rsidP="008D6461">
      <w:pPr>
        <w:pStyle w:val="ListBullet"/>
      </w:pPr>
      <w:r w:rsidRPr="008D6461">
        <w:t>applicable legislation, regulations and codes of practice:</w:t>
      </w:r>
    </w:p>
    <w:p w:rsidR="00000000" w:rsidRPr="008D6461" w:rsidP="008D6461">
      <w:pPr>
        <w:pStyle w:val="ListBullet2"/>
      </w:pPr>
      <w:r w:rsidRPr="008D6461">
        <w:t>National Standard for Commercial Vessels (NSCV) and Uniform Shipping Laws (USL) Code</w:t>
      </w:r>
    </w:p>
    <w:p w:rsidR="00000000" w:rsidRPr="008D6461" w:rsidP="008D6461">
      <w:pPr>
        <w:pStyle w:val="ListBullet2"/>
      </w:pPr>
      <w:r w:rsidRPr="008D6461">
        <w:t xml:space="preserve">relevant Australian engineering standards </w:t>
      </w:r>
    </w:p>
    <w:p w:rsidR="00000000" w:rsidRPr="008D6461" w:rsidP="008D6461">
      <w:pPr>
        <w:pStyle w:val="ListBullet2"/>
      </w:pPr>
      <w:r w:rsidRPr="008D6461">
        <w:t xml:space="preserve">relevant state </w:t>
      </w:r>
      <w:r w:rsidRPr="008D6461">
        <w:t xml:space="preserve">and territory marine regulations </w:t>
      </w:r>
    </w:p>
    <w:p w:rsidR="00000000" w:rsidRPr="008D6461" w:rsidP="008D6461">
      <w:pPr>
        <w:pStyle w:val="ListBullet2"/>
      </w:pPr>
      <w:r w:rsidRPr="008D6461">
        <w:t>relevant work health and safety (WHS)/occupational health and safety (OHS) and pollution control legislation and policies</w:t>
      </w:r>
    </w:p>
    <w:p w:rsidR="00000000" w:rsidRPr="008D6461" w:rsidP="008D6461">
      <w:pPr>
        <w:pStyle w:val="ListBullet"/>
      </w:pPr>
      <w:r w:rsidRPr="008D6461">
        <w:t>basic operations within area of own responsibility:</w:t>
      </w:r>
    </w:p>
    <w:p w:rsidR="00000000" w:rsidRPr="008D6461" w:rsidP="008D6461">
      <w:pPr>
        <w:pStyle w:val="ListBullet2"/>
      </w:pPr>
      <w:r w:rsidRPr="008D6461">
        <w:t>basic fillet welds</w:t>
      </w:r>
    </w:p>
    <w:p w:rsidR="00000000" w:rsidRPr="008D6461" w:rsidP="008D6461">
      <w:pPr>
        <w:pStyle w:val="ListBullet2"/>
      </w:pPr>
      <w:r w:rsidRPr="008D6461">
        <w:t>basic butt welds</w:t>
      </w:r>
    </w:p>
    <w:p w:rsidR="00000000" w:rsidRPr="008D6461" w:rsidP="008D6461">
      <w:pPr>
        <w:pStyle w:val="ListBullet2"/>
      </w:pPr>
      <w:r w:rsidRPr="008D6461">
        <w:t xml:space="preserve">basic pad </w:t>
      </w:r>
      <w:r w:rsidRPr="008D6461">
        <w:t>welds</w:t>
      </w:r>
    </w:p>
    <w:p w:rsidR="00000000" w:rsidRPr="008D6461" w:rsidP="008D6461">
      <w:pPr>
        <w:pStyle w:val="ListBullet2"/>
      </w:pPr>
      <w:r w:rsidRPr="008D6461">
        <w:t>manual metal arc welding</w:t>
      </w:r>
    </w:p>
    <w:p w:rsidR="00000000" w:rsidRPr="008D6461" w:rsidP="008D6461">
      <w:pPr>
        <w:pStyle w:val="ListBullet2"/>
      </w:pPr>
      <w:r w:rsidRPr="008D6461">
        <w:t>oxygen acetylene welding</w:t>
      </w:r>
    </w:p>
    <w:p w:rsidR="00000000" w:rsidRPr="008D6461" w:rsidP="008D6461">
      <w:pPr>
        <w:pStyle w:val="ListBullet2"/>
      </w:pPr>
      <w:r w:rsidRPr="008D6461">
        <w:t>basic machining operation</w:t>
      </w:r>
    </w:p>
    <w:p w:rsidR="00000000" w:rsidRPr="008D6461" w:rsidP="008D6461">
      <w:pPr>
        <w:pStyle w:val="ListBullet"/>
      </w:pPr>
      <w:r w:rsidRPr="008D6461">
        <w:t>characteristics and identifying features of common engineering drill bits</w:t>
      </w:r>
    </w:p>
    <w:p w:rsidR="00000000" w:rsidRPr="008D6461" w:rsidP="008D6461">
      <w:pPr>
        <w:pStyle w:val="ListBullet"/>
      </w:pPr>
      <w:r w:rsidRPr="008D6461">
        <w:t>documentation and records:</w:t>
      </w:r>
    </w:p>
    <w:p w:rsidR="00000000" w:rsidRPr="008D6461" w:rsidP="008D6461">
      <w:pPr>
        <w:pStyle w:val="ListBullet2"/>
      </w:pPr>
      <w:r w:rsidRPr="008D6461">
        <w:t>maintenance records</w:t>
      </w:r>
    </w:p>
    <w:p w:rsidR="00000000" w:rsidRPr="008D6461" w:rsidP="008D6461">
      <w:pPr>
        <w:pStyle w:val="ListBullet2"/>
      </w:pPr>
      <w:r w:rsidRPr="008D6461">
        <w:t>manufacturer instructions for tools and equipment</w:t>
      </w:r>
    </w:p>
    <w:p w:rsidR="00000000" w:rsidRPr="008D6461" w:rsidP="008D6461">
      <w:pPr>
        <w:pStyle w:val="ListBullet2"/>
      </w:pPr>
      <w:r w:rsidRPr="008D6461">
        <w:t>relevant safety data sheets (SDS)/material safety data sheets (MSDS)</w:t>
      </w:r>
    </w:p>
    <w:p w:rsidR="00000000" w:rsidRPr="008D6461" w:rsidP="008D6461">
      <w:pPr>
        <w:pStyle w:val="ListBullet2"/>
      </w:pPr>
      <w:r w:rsidRPr="008D6461">
        <w:t>safety management system plans, procedures, checklists and instructions</w:t>
      </w:r>
    </w:p>
    <w:p w:rsidR="00000000" w:rsidRPr="008D6461" w:rsidP="008D6461">
      <w:pPr>
        <w:pStyle w:val="ListBullet2"/>
      </w:pPr>
      <w:r w:rsidRPr="008D6461">
        <w:t>work instructions</w:t>
      </w:r>
    </w:p>
    <w:p w:rsidR="00000000" w:rsidRPr="008D6461" w:rsidP="008D6461">
      <w:pPr>
        <w:pStyle w:val="ListBullet2"/>
      </w:pPr>
      <w:r w:rsidRPr="008D6461">
        <w:t>vessel and company procedures</w:t>
      </w:r>
    </w:p>
    <w:p w:rsidR="00000000" w:rsidRPr="008D6461" w:rsidP="008D6461">
      <w:pPr>
        <w:pStyle w:val="ListBullet"/>
      </w:pPr>
      <w:r w:rsidRPr="008D6461">
        <w:t>environmental protection measures when carrying out basic engineer</w:t>
      </w:r>
      <w:r w:rsidRPr="008D6461">
        <w:t>ing tasks</w:t>
      </w:r>
    </w:p>
    <w:p w:rsidR="00000000" w:rsidRPr="008D6461" w:rsidP="008D6461">
      <w:pPr>
        <w:pStyle w:val="ListBullet"/>
      </w:pPr>
      <w:r w:rsidRPr="008D6461">
        <w:t>hazards and related safety precautions when carrying out basic welding, brazing, cutting and machining tasks</w:t>
      </w:r>
    </w:p>
    <w:p w:rsidR="00000000" w:rsidRPr="008D6461" w:rsidP="008D6461">
      <w:pPr>
        <w:pStyle w:val="ListBullet"/>
      </w:pPr>
      <w:r w:rsidRPr="008D6461">
        <w:t>procedures for:</w:t>
      </w:r>
    </w:p>
    <w:p w:rsidR="00000000" w:rsidRPr="008D6461" w:rsidP="008D6461">
      <w:pPr>
        <w:pStyle w:val="ListBullet2"/>
      </w:pPr>
      <w:r w:rsidRPr="008D6461">
        <w:t>identifying a glazed, loaded or untrue grinding wheel condition</w:t>
      </w:r>
    </w:p>
    <w:p w:rsidR="00000000" w:rsidRPr="008D6461" w:rsidP="008D6461">
      <w:pPr>
        <w:pStyle w:val="ListBullet2"/>
      </w:pPr>
      <w:r w:rsidRPr="008D6461">
        <w:t>dressing and/or truing a grinding wheel</w:t>
      </w:r>
    </w:p>
    <w:p w:rsidR="00000000" w:rsidRPr="008D6461" w:rsidP="008D6461">
      <w:pPr>
        <w:pStyle w:val="ListBullet"/>
      </w:pPr>
      <w:r w:rsidRPr="008D6461">
        <w:t>safety manageme</w:t>
      </w:r>
      <w:r w:rsidRPr="008D6461">
        <w:t>nt system and procedures</w:t>
      </w:r>
    </w:p>
    <w:p w:rsidR="00000000" w:rsidRPr="008D6461" w:rsidP="008D6461">
      <w:pPr>
        <w:pStyle w:val="ListBullet"/>
      </w:pPr>
      <w:r w:rsidRPr="008D6461">
        <w:t>standard operating procedures for basic welding, brazing, cutting and machining tasks required of a Marine Engine Driver Grade 1</w:t>
      </w:r>
    </w:p>
    <w:p w:rsidR="00000000" w:rsidRPr="008D6461" w:rsidP="008D6461">
      <w:pPr>
        <w:pStyle w:val="ListBullet"/>
      </w:pPr>
      <w:r w:rsidRPr="008D6461">
        <w:t>standard procedures for marking out work to specifications and measuring and checking the quality of finished work, including the correct use of:</w:t>
      </w:r>
    </w:p>
    <w:p w:rsidR="00000000" w:rsidRPr="008D6461" w:rsidP="008D6461">
      <w:pPr>
        <w:pStyle w:val="ListBullet2"/>
      </w:pPr>
      <w:r w:rsidRPr="008D6461">
        <w:t>adjustable gauge</w:t>
      </w:r>
    </w:p>
    <w:p w:rsidR="00000000" w:rsidRPr="008D6461" w:rsidP="008D6461">
      <w:pPr>
        <w:pStyle w:val="ListBullet2"/>
      </w:pPr>
      <w:r w:rsidRPr="008D6461">
        <w:t>callipers</w:t>
      </w:r>
    </w:p>
    <w:p w:rsidR="00000000" w:rsidRPr="008D6461" w:rsidP="008D6461">
      <w:pPr>
        <w:pStyle w:val="ListBullet2"/>
      </w:pPr>
      <w:r w:rsidRPr="008D6461">
        <w:t>centre punch hammers</w:t>
      </w:r>
    </w:p>
    <w:p w:rsidR="00000000" w:rsidRPr="008D6461" w:rsidP="008D6461">
      <w:pPr>
        <w:pStyle w:val="ListBullet2"/>
      </w:pPr>
      <w:r w:rsidRPr="008D6461">
        <w:t>dividers</w:t>
      </w:r>
    </w:p>
    <w:p w:rsidR="00000000" w:rsidRPr="008D6461" w:rsidP="008D6461">
      <w:pPr>
        <w:pStyle w:val="ListBullet2"/>
      </w:pPr>
      <w:r w:rsidRPr="008D6461">
        <w:t>rules and tapes</w:t>
      </w:r>
    </w:p>
    <w:p w:rsidR="00000000" w:rsidRPr="008D6461" w:rsidP="008D6461">
      <w:pPr>
        <w:pStyle w:val="ListBullet2"/>
      </w:pPr>
      <w:r w:rsidRPr="008D6461">
        <w:t>scribers</w:t>
      </w:r>
    </w:p>
    <w:p w:rsidR="00000000" w:rsidRPr="008D6461" w:rsidP="008D6461">
      <w:pPr>
        <w:pStyle w:val="ListBullet2"/>
      </w:pPr>
      <w:r w:rsidRPr="008D6461">
        <w:t>squares</w:t>
      </w:r>
    </w:p>
    <w:p w:rsidR="00000000" w:rsidRPr="008D6461" w:rsidP="008D6461">
      <w:pPr>
        <w:pStyle w:val="ListBullet2"/>
      </w:pPr>
      <w:r w:rsidRPr="008D6461">
        <w:t>trammels</w:t>
      </w:r>
    </w:p>
    <w:p w:rsidR="00000000" w:rsidRPr="008D6461" w:rsidP="008D6461">
      <w:pPr>
        <w:pStyle w:val="ListBullet2"/>
      </w:pPr>
      <w:r w:rsidRPr="008D6461">
        <w:t>vernier ca</w:t>
      </w:r>
      <w:r w:rsidRPr="008D6461">
        <w:t>llipers and micrometer</w:t>
      </w:r>
    </w:p>
    <w:p w:rsidR="00000000" w:rsidRPr="008D6461" w:rsidP="008D6461">
      <w:pPr>
        <w:pStyle w:val="ListBullet"/>
      </w:pPr>
      <w:r w:rsidRPr="008D6461">
        <w:t>techniques for identifying defective welds within limits of responsibility</w:t>
      </w:r>
    </w:p>
    <w:p w:rsidR="00000000" w:rsidRPr="008D6461" w:rsidP="008D6461">
      <w:pPr>
        <w:pStyle w:val="ListBullet"/>
      </w:pPr>
      <w:r w:rsidRPr="008D6461">
        <w:t>types, names and identifying features of drilling machines used on coastal maritime vessels</w:t>
      </w:r>
    </w:p>
    <w:p w:rsidR="00000000" w:rsidRPr="008D6461" w:rsidP="008D6461">
      <w:pPr>
        <w:pStyle w:val="ListBullet"/>
      </w:pPr>
      <w:r w:rsidRPr="008D6461">
        <w:t>typical work specifications and drawings used on a coastal vessel</w:t>
      </w:r>
      <w:r w:rsidRPr="008D6461">
        <w:t>.</w:t>
      </w:r>
    </w:p>
    <w:p w:rsidR="00000000" w:rsidRPr="008D6461" w:rsidP="008D6461">
      <w:pPr>
        <w:pStyle w:val="AllowPageBreak"/>
      </w:pPr>
    </w:p>
    <w:p w:rsidR="00000000" w:rsidRPr="008D6461" w:rsidP="008D6461">
      <w:pPr>
        <w:pStyle w:val="Heading1"/>
      </w:pPr>
      <w:bookmarkStart w:id="4" w:name="O_595942"/>
      <w:bookmarkEnd w:id="4"/>
      <w:r w:rsidRPr="008D6461">
        <w:t>Assessment Conditions</w:t>
      </w:r>
    </w:p>
    <w:p w:rsidR="00000000" w:rsidRPr="008D6461" w:rsidP="009E7B3A">
      <w:pPr>
        <w:pStyle w:val="BodyText"/>
      </w:pPr>
      <w:r w:rsidRPr="008D6461">
        <w:t>Assessors must satisfy National Vocational Education and Training Regulator (NVR)/Australian Quality Training Framework (AQTF) assessor requirements.</w:t>
      </w:r>
    </w:p>
    <w:p w:rsidR="00000000" w:rsidRPr="008D6461" w:rsidP="009E7B3A">
      <w:pPr>
        <w:pStyle w:val="BodyText"/>
      </w:pPr>
      <w:r w:rsidRPr="008D6461">
        <w:t>Assessment must occur in workplace operational situations where it is appropriate to do so; where this is not appropriate, assessment must occur in simulated workplace operational situations that reflect workplace conditions.</w:t>
      </w:r>
    </w:p>
    <w:p w:rsidR="00000000" w:rsidRPr="008D6461" w:rsidP="009E7B3A">
      <w:pPr>
        <w:pStyle w:val="BodyText"/>
      </w:pPr>
      <w:r w:rsidRPr="008D6461">
        <w:t>Assessment processes and tech</w:t>
      </w:r>
      <w:r w:rsidRPr="008D6461">
        <w:t>niques must be appropriate to the language, literacy and numeracy requirements of the work being performed and the needs of the candidate.</w:t>
      </w:r>
    </w:p>
    <w:p w:rsidR="00000000" w:rsidRPr="008D6461" w:rsidP="009E7B3A">
      <w:pPr>
        <w:pStyle w:val="BodyText"/>
      </w:pPr>
      <w:r w:rsidRPr="008D6461">
        <w:t>Resources for assessment must include access to:</w:t>
      </w:r>
    </w:p>
    <w:p w:rsidR="00000000" w:rsidRPr="008D6461" w:rsidP="008D6461">
      <w:pPr>
        <w:pStyle w:val="ListBullet"/>
      </w:pPr>
      <w:r w:rsidRPr="008D6461">
        <w:t>tools, equipment, machinery, materials and personal protective equ</w:t>
      </w:r>
      <w:r w:rsidRPr="008D6461">
        <w:t>ipment currently used in industry</w:t>
      </w:r>
    </w:p>
    <w:p w:rsidR="00000000" w:rsidRPr="008D6461" w:rsidP="008D6461">
      <w:pPr>
        <w:pStyle w:val="ListBullet"/>
      </w:pPr>
      <w:r w:rsidRPr="008D6461">
        <w:t xml:space="preserve">applicable documentation such as legislation, regulations, codes of practice, workplace procedures and operational manuals </w:t>
      </w:r>
    </w:p>
    <w:p w:rsidR="00000000" w:rsidRPr="008D6461" w:rsidP="008D6461">
      <w:pPr>
        <w:pStyle w:val="ListBullet"/>
      </w:pPr>
      <w:r w:rsidRPr="008D6461">
        <w:t>range of relevant exercises, case studies and/or simulations.</w:t>
      </w:r>
    </w:p>
    <w:p w:rsidR="00000000" w:rsidRPr="008D6461" w:rsidP="008D6461">
      <w:pPr>
        <w:pStyle w:val="AllowPageBreak"/>
      </w:pPr>
    </w:p>
    <w:p w:rsidR="00000000" w:rsidRPr="008D6461" w:rsidP="008D6461">
      <w:pPr>
        <w:pStyle w:val="Heading1"/>
      </w:pPr>
      <w:bookmarkStart w:id="5" w:name="O_595945"/>
      <w:bookmarkEnd w:id="5"/>
      <w:r w:rsidRPr="008D6461">
        <w:t>Links</w:t>
      </w:r>
    </w:p>
    <w:p w:rsidR="00000000" w:rsidRPr="008D6461" w:rsidP="009E7B3A">
      <w:pPr>
        <w:pStyle w:val="BodyText"/>
      </w:pPr>
      <w:r w:rsidRPr="008D6461">
        <w:t>Companion Vol</w:t>
      </w:r>
      <w:r w:rsidRPr="008D6461">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BE186E">
        <w:rPr>
          <w:rStyle w:val="Hyperlink"/>
        </w:rPr>
        <w:t>https://vetnet.gov.au/Pages/TrainingDocs.aspx?q=772efb7b-4cce-47fe-9bbd-ee3b1d1eb4c2</w:t>
      </w:r>
      <w:r>
        <w:fldChar w:fldCharType="end"/>
      </w:r>
    </w:p>
    <w:p w:rsidR="00000000" w:rsidRPr="008D6461" w:rsidP="008D6461"/>
    <w:sectPr w:rsidSect="008D64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3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3A" w:rsidP="008D6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7B3A" w:rsidP="008D646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E7B3A" w:rsidP="008D6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461" w:rsidRPr="009E7B3A" w:rsidP="009E7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3A" w:rsidRPr="002D2AF8" w:rsidP="008D6461">
    <w:pPr>
      <w:pStyle w:val="Header"/>
      <w:framePr w:wrap="around"/>
    </w:pPr>
    <w:r>
      <w:fldChar w:fldCharType="begin"/>
    </w:r>
    <w:r>
      <w:instrText xml:space="preserve"> TITLE   \* MERGEFORMAT </w:instrText>
    </w:r>
    <w:r>
      <w:fldChar w:fldCharType="separate"/>
    </w:r>
    <w:r>
      <w:t>Assessment Requirements for MARB008 Carry out basic welding, brazing, cutting and machining operations on a coastal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E7B3A" w:rsidP="008D6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0C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9A0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0E7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461"/>
    <w:pPr>
      <w:spacing w:before="360" w:after="60"/>
      <w:outlineLvl w:val="0"/>
    </w:pPr>
    <w:rPr>
      <w:sz w:val="32"/>
    </w:rPr>
  </w:style>
  <w:style w:type="paragraph" w:styleId="Heading2">
    <w:name w:val="heading 2"/>
    <w:basedOn w:val="HeadingBase"/>
    <w:next w:val="BodyText"/>
    <w:link w:val="Heading2Char"/>
    <w:qFormat/>
    <w:rsid w:val="008D6461"/>
    <w:pPr>
      <w:keepLines/>
      <w:spacing w:before="240" w:after="120"/>
      <w:outlineLvl w:val="1"/>
    </w:pPr>
    <w:rPr>
      <w:sz w:val="28"/>
      <w:szCs w:val="40"/>
    </w:rPr>
  </w:style>
  <w:style w:type="paragraph" w:styleId="Heading3">
    <w:name w:val="heading 3"/>
    <w:basedOn w:val="HeadingBase"/>
    <w:next w:val="BodyText"/>
    <w:link w:val="Heading3Char"/>
    <w:qFormat/>
    <w:rsid w:val="008D6461"/>
    <w:pPr>
      <w:spacing w:before="180" w:after="120"/>
      <w:outlineLvl w:val="2"/>
    </w:pPr>
    <w:rPr>
      <w:spacing w:val="-10"/>
      <w:kern w:val="32"/>
    </w:rPr>
  </w:style>
  <w:style w:type="paragraph" w:styleId="Heading4">
    <w:name w:val="heading 4"/>
    <w:basedOn w:val="HeadingBase"/>
    <w:next w:val="BodyText"/>
    <w:link w:val="Heading4Char"/>
    <w:qFormat/>
    <w:rsid w:val="008D6461"/>
    <w:pPr>
      <w:spacing w:before="160" w:after="120"/>
      <w:outlineLvl w:val="3"/>
    </w:pPr>
    <w:rPr>
      <w:sz w:val="22"/>
    </w:rPr>
  </w:style>
  <w:style w:type="paragraph" w:styleId="Heading5">
    <w:name w:val="heading 5"/>
    <w:basedOn w:val="HeadingBase"/>
    <w:next w:val="Normal"/>
    <w:link w:val="Heading5Char"/>
    <w:qFormat/>
    <w:rsid w:val="008D6461"/>
    <w:pPr>
      <w:spacing w:before="80"/>
      <w:outlineLvl w:val="4"/>
    </w:pPr>
    <w:rPr>
      <w:color w:val="918585"/>
      <w:sz w:val="20"/>
    </w:rPr>
  </w:style>
  <w:style w:type="paragraph" w:styleId="Heading6">
    <w:name w:val="heading 6"/>
    <w:basedOn w:val="HeadingBase"/>
    <w:next w:val="Normal"/>
    <w:link w:val="Heading6Char"/>
    <w:qFormat/>
    <w:rsid w:val="008D6461"/>
    <w:pPr>
      <w:spacing w:before="60"/>
      <w:outlineLvl w:val="5"/>
    </w:pPr>
    <w:rPr>
      <w:color w:val="918585"/>
      <w:sz w:val="20"/>
    </w:rPr>
  </w:style>
  <w:style w:type="paragraph" w:styleId="Heading7">
    <w:name w:val="heading 7"/>
    <w:basedOn w:val="Normal"/>
    <w:next w:val="Normal"/>
    <w:link w:val="Heading7Char"/>
    <w:qFormat/>
    <w:rsid w:val="008D6461"/>
    <w:pPr>
      <w:ind w:left="720"/>
      <w:outlineLvl w:val="6"/>
    </w:pPr>
    <w:rPr>
      <w:i/>
    </w:rPr>
  </w:style>
  <w:style w:type="paragraph" w:styleId="Heading8">
    <w:name w:val="heading 8"/>
    <w:basedOn w:val="Normal"/>
    <w:next w:val="Normal"/>
    <w:link w:val="Heading8Char"/>
    <w:qFormat/>
    <w:rsid w:val="008D6461"/>
    <w:pPr>
      <w:ind w:left="720"/>
      <w:outlineLvl w:val="7"/>
    </w:pPr>
    <w:rPr>
      <w:i/>
    </w:rPr>
  </w:style>
  <w:style w:type="paragraph" w:styleId="Heading9">
    <w:name w:val="heading 9"/>
    <w:basedOn w:val="Normal"/>
    <w:next w:val="Normal"/>
    <w:link w:val="Heading9Char"/>
    <w:qFormat/>
    <w:rsid w:val="008D6461"/>
    <w:pPr>
      <w:ind w:left="720"/>
      <w:outlineLvl w:val="8"/>
    </w:pPr>
    <w:rPr>
      <w:i/>
    </w:rPr>
  </w:style>
  <w:style w:type="character" w:default="1" w:styleId="DefaultParagraphFont">
    <w:name w:val="Default Paragraph Font"/>
    <w:uiPriority w:val="1"/>
    <w:unhideWhenUsed/>
    <w:rsid w:val="008D6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461"/>
  </w:style>
  <w:style w:type="character" w:customStyle="1" w:styleId="Heading1Char">
    <w:name w:val="Heading 1 Char"/>
    <w:basedOn w:val="DefaultParagraphFont"/>
    <w:link w:val="Heading1"/>
    <w:rsid w:val="008D6461"/>
    <w:rPr>
      <w:rFonts w:ascii="Times New Roman" w:eastAsia="Times New Roman" w:hAnsi="Times New Roman" w:cs="Times New Roman"/>
      <w:b/>
      <w:sz w:val="32"/>
      <w:szCs w:val="20"/>
      <w:lang w:eastAsia="en-US"/>
    </w:rPr>
  </w:style>
  <w:style w:type="paragraph" w:styleId="BodyText">
    <w:name w:val="Body Text"/>
    <w:basedOn w:val="Normal"/>
    <w:link w:val="BodyTextChar"/>
    <w:rsid w:val="008D6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461"/>
    <w:rPr>
      <w:rFonts w:ascii="Times New Roman" w:eastAsia="Times New Roman" w:hAnsi="Times New Roman" w:cs="Times New Roman"/>
      <w:sz w:val="24"/>
      <w:lang w:eastAsia="en-US"/>
    </w:rPr>
  </w:style>
  <w:style w:type="paragraph" w:styleId="ListBullet">
    <w:name w:val="List Bullet"/>
    <w:basedOn w:val="List"/>
    <w:rsid w:val="008D6461"/>
    <w:pPr>
      <w:numPr>
        <w:numId w:val="12"/>
      </w:numPr>
      <w:tabs>
        <w:tab w:val="clear" w:pos="340"/>
      </w:tabs>
      <w:spacing w:before="40" w:after="40"/>
    </w:pPr>
  </w:style>
  <w:style w:type="paragraph" w:styleId="ListBullet2">
    <w:name w:val="List Bullet 2"/>
    <w:basedOn w:val="List2"/>
    <w:rsid w:val="008D6461"/>
    <w:pPr>
      <w:numPr>
        <w:numId w:val="13"/>
      </w:numPr>
      <w:tabs>
        <w:tab w:val="clear" w:pos="680"/>
      </w:tabs>
    </w:pPr>
  </w:style>
  <w:style w:type="paragraph" w:customStyle="1" w:styleId="SuperHeading">
    <w:name w:val="SuperHeading"/>
    <w:basedOn w:val="Normal"/>
    <w:rsid w:val="008D6461"/>
    <w:pPr>
      <w:spacing w:before="240" w:after="120"/>
      <w:outlineLvl w:val="0"/>
    </w:pPr>
    <w:rPr>
      <w:rFonts w:ascii="Times New Roman" w:hAnsi="Times New Roman"/>
      <w:b/>
      <w:sz w:val="32"/>
    </w:rPr>
  </w:style>
  <w:style w:type="paragraph" w:customStyle="1" w:styleId="AllowPageBreak">
    <w:name w:val="AllowPageBreak"/>
    <w:rsid w:val="008D6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461"/>
    <w:rPr>
      <w:rFonts w:ascii="Courier New" w:eastAsia="Times New Roman" w:hAnsi="Courier New" w:cs="Times New Roman"/>
      <w:i/>
      <w:szCs w:val="20"/>
      <w:lang w:eastAsia="en-US"/>
    </w:rPr>
  </w:style>
  <w:style w:type="paragraph" w:customStyle="1" w:styleId="HeadingBase">
    <w:name w:val="Heading Base"/>
    <w:rsid w:val="008D6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461"/>
    <w:pPr>
      <w:tabs>
        <w:tab w:val="right" w:leader="dot" w:pos="9072"/>
      </w:tabs>
      <w:ind w:left="567"/>
    </w:pPr>
    <w:rPr>
      <w:szCs w:val="22"/>
    </w:rPr>
  </w:style>
  <w:style w:type="paragraph" w:customStyle="1" w:styleId="TOCBase">
    <w:name w:val="TOC Base"/>
    <w:rsid w:val="008D6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461"/>
    <w:pPr>
      <w:tabs>
        <w:tab w:val="right" w:leader="dot" w:pos="9072"/>
      </w:tabs>
      <w:spacing w:before="40" w:after="40"/>
      <w:ind w:left="284"/>
    </w:pPr>
    <w:rPr>
      <w:rFonts w:ascii="Times New Roman" w:hAnsi="Times New Roman"/>
    </w:rPr>
  </w:style>
  <w:style w:type="paragraph" w:styleId="TOC1">
    <w:name w:val="toc 1"/>
    <w:basedOn w:val="TOCBase"/>
    <w:next w:val="Normal"/>
    <w:rsid w:val="008D6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461"/>
    <w:rPr>
      <w:rFonts w:ascii="Times New Roman" w:eastAsia="Times New Roman" w:hAnsi="Times New Roman" w:cs="Times New Roman"/>
      <w:sz w:val="16"/>
      <w:lang w:eastAsia="en-US"/>
    </w:rPr>
  </w:style>
  <w:style w:type="paragraph" w:styleId="Title">
    <w:name w:val="Title"/>
    <w:basedOn w:val="HeadingBase"/>
    <w:link w:val="TitleChar"/>
    <w:qFormat/>
    <w:rsid w:val="008D6461"/>
    <w:pPr>
      <w:spacing w:before="5040"/>
      <w:jc w:val="center"/>
    </w:pPr>
    <w:rPr>
      <w:sz w:val="48"/>
      <w:szCs w:val="72"/>
      <w:lang w:val="en-US"/>
    </w:rPr>
  </w:style>
  <w:style w:type="character" w:customStyle="1" w:styleId="TitleChar">
    <w:name w:val="Title Char"/>
    <w:basedOn w:val="DefaultParagraphFont"/>
    <w:link w:val="Title"/>
    <w:rsid w:val="008D6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461"/>
    <w:pPr>
      <w:tabs>
        <w:tab w:val="left" w:pos="3600"/>
        <w:tab w:val="left" w:pos="3958"/>
      </w:tabs>
    </w:pPr>
  </w:style>
  <w:style w:type="paragraph" w:styleId="List">
    <w:name w:val="List"/>
    <w:basedOn w:val="BodyText"/>
    <w:next w:val="BodyText"/>
    <w:rsid w:val="008D6461"/>
    <w:pPr>
      <w:tabs>
        <w:tab w:val="left" w:pos="340"/>
      </w:tabs>
      <w:spacing w:before="60" w:after="60"/>
      <w:ind w:left="340" w:hanging="340"/>
    </w:pPr>
  </w:style>
  <w:style w:type="paragraph" w:customStyle="1" w:styleId="Note">
    <w:name w:val="Note"/>
    <w:basedOn w:val="BodyText"/>
    <w:rsid w:val="008D64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6461"/>
    <w:rPr>
      <w:b/>
      <w:spacing w:val="0"/>
    </w:rPr>
  </w:style>
  <w:style w:type="paragraph" w:customStyle="1" w:styleId="SuperTitle">
    <w:name w:val="SuperTitle"/>
    <w:basedOn w:val="Title"/>
    <w:rsid w:val="008D6461"/>
    <w:pPr>
      <w:framePr w:wrap="auto" w:hAnchor="text" w:y="6049"/>
    </w:pPr>
    <w:rPr>
      <w:color w:val="000000"/>
      <w:sz w:val="40"/>
    </w:rPr>
  </w:style>
  <w:style w:type="paragraph" w:customStyle="1" w:styleId="TOCTitle">
    <w:name w:val="TOCTitle"/>
    <w:basedOn w:val="Heading1"/>
    <w:rsid w:val="008D6461"/>
    <w:pPr>
      <w:spacing w:after="240"/>
      <w:jc w:val="center"/>
      <w:outlineLvl w:val="9"/>
    </w:pPr>
    <w:rPr>
      <w:caps/>
    </w:rPr>
  </w:style>
  <w:style w:type="paragraph" w:customStyle="1" w:styleId="Version">
    <w:name w:val="Version"/>
    <w:rsid w:val="008D64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461"/>
    <w:pPr>
      <w:keepNext w:val="0"/>
      <w:tabs>
        <w:tab w:val="right" w:pos="4176"/>
      </w:tabs>
      <w:ind w:left="198" w:hanging="198"/>
    </w:pPr>
    <w:rPr>
      <w:rFonts w:ascii="Garamond" w:hAnsi="Garamond"/>
    </w:rPr>
  </w:style>
  <w:style w:type="paragraph" w:styleId="IndexHeading">
    <w:name w:val="index heading"/>
    <w:basedOn w:val="Normal"/>
    <w:next w:val="Index1"/>
    <w:semiHidden/>
    <w:rsid w:val="008D6461"/>
    <w:pPr>
      <w:spacing w:before="120" w:after="120"/>
    </w:pPr>
    <w:rPr>
      <w:rFonts w:ascii="Arial" w:hAnsi="Arial"/>
      <w:b/>
      <w:color w:val="918585"/>
      <w:sz w:val="24"/>
    </w:rPr>
  </w:style>
  <w:style w:type="paragraph" w:styleId="Header">
    <w:name w:val="header"/>
    <w:basedOn w:val="Normal"/>
    <w:link w:val="HeaderChar"/>
    <w:rsid w:val="008D6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461"/>
    <w:rPr>
      <w:rFonts w:ascii="Times New Roman" w:eastAsia="Times New Roman" w:hAnsi="Times New Roman" w:cs="Times New Roman"/>
      <w:sz w:val="16"/>
      <w:szCs w:val="20"/>
      <w:lang w:val="en-GB" w:eastAsia="en-US"/>
    </w:rPr>
  </w:style>
  <w:style w:type="paragraph" w:customStyle="1" w:styleId="Chapter">
    <w:name w:val="Chapter"/>
    <w:basedOn w:val="Normal"/>
    <w:rsid w:val="008D6461"/>
    <w:pPr>
      <w:spacing w:before="240"/>
    </w:pPr>
    <w:rPr>
      <w:rFonts w:ascii="Times New Roman" w:hAnsi="Times New Roman"/>
      <w:smallCaps/>
      <w:spacing w:val="80"/>
      <w:sz w:val="28"/>
    </w:rPr>
  </w:style>
  <w:style w:type="paragraph" w:customStyle="1" w:styleId="InChapter">
    <w:name w:val="InChapter"/>
    <w:basedOn w:val="Heading3"/>
    <w:rsid w:val="008D6461"/>
    <w:pPr>
      <w:spacing w:after="240"/>
      <w:outlineLvl w:val="9"/>
    </w:pPr>
    <w:rPr>
      <w:noProof/>
    </w:rPr>
  </w:style>
  <w:style w:type="paragraph" w:styleId="Index2">
    <w:name w:val="index 2"/>
    <w:basedOn w:val="Normal"/>
    <w:next w:val="Normal"/>
    <w:semiHidden/>
    <w:rsid w:val="008D6461"/>
    <w:pPr>
      <w:tabs>
        <w:tab w:val="right" w:pos="4176"/>
      </w:tabs>
      <w:ind w:left="568" w:hanging="284"/>
    </w:pPr>
    <w:rPr>
      <w:rFonts w:ascii="Garamond" w:hAnsi="Garamond"/>
    </w:rPr>
  </w:style>
  <w:style w:type="paragraph" w:customStyle="1" w:styleId="Byline">
    <w:name w:val="Byline"/>
    <w:rsid w:val="008D6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461"/>
    <w:pPr>
      <w:tabs>
        <w:tab w:val="clear" w:pos="3600"/>
        <w:tab w:val="clear" w:pos="3958"/>
      </w:tabs>
      <w:jc w:val="right"/>
    </w:pPr>
  </w:style>
  <w:style w:type="character" w:styleId="Emphasis">
    <w:name w:val="Emphasis"/>
    <w:basedOn w:val="DefaultParagraphFont"/>
    <w:qFormat/>
    <w:rsid w:val="008D6461"/>
    <w:rPr>
      <w:i/>
    </w:rPr>
  </w:style>
  <w:style w:type="paragraph" w:styleId="Caption">
    <w:name w:val="caption"/>
    <w:basedOn w:val="BodyText"/>
    <w:next w:val="Normal"/>
    <w:qFormat/>
    <w:rsid w:val="008D6461"/>
    <w:pPr>
      <w:framePr w:w="2268" w:hSpace="181" w:vSpace="181" w:wrap="around" w:vAnchor="text" w:hAnchor="page" w:x="1135" w:y="285" w:anchorLock="1"/>
    </w:pPr>
    <w:rPr>
      <w:i/>
    </w:rPr>
  </w:style>
  <w:style w:type="paragraph" w:customStyle="1" w:styleId="MiniTOCTitle">
    <w:name w:val="MiniTOCTitle"/>
    <w:basedOn w:val="Heading4"/>
    <w:rsid w:val="008D6461"/>
    <w:pPr>
      <w:spacing w:before="240"/>
      <w:outlineLvl w:val="9"/>
    </w:pPr>
    <w:rPr>
      <w:noProof/>
      <w:sz w:val="24"/>
    </w:rPr>
  </w:style>
  <w:style w:type="paragraph" w:customStyle="1" w:styleId="MiniTOCItem">
    <w:name w:val="MiniTOCItem"/>
    <w:basedOn w:val="ListBullet"/>
    <w:rsid w:val="008D6461"/>
    <w:pPr>
      <w:numPr>
        <w:numId w:val="0"/>
      </w:numPr>
      <w:tabs>
        <w:tab w:val="right" w:leader="dot" w:pos="6521"/>
      </w:tabs>
      <w:spacing w:before="0" w:after="0"/>
    </w:pPr>
  </w:style>
  <w:style w:type="paragraph" w:customStyle="1" w:styleId="TOFTitle">
    <w:name w:val="TOFTitle"/>
    <w:basedOn w:val="TOCTitle"/>
    <w:rsid w:val="008D6461"/>
  </w:style>
  <w:style w:type="paragraph" w:styleId="TableofFigures">
    <w:name w:val="table of figures"/>
    <w:basedOn w:val="Normal"/>
    <w:next w:val="Normal"/>
    <w:semiHidden/>
    <w:rsid w:val="008D6461"/>
    <w:pPr>
      <w:tabs>
        <w:tab w:val="right" w:leader="dot" w:pos="9072"/>
      </w:tabs>
      <w:ind w:left="970" w:hanging="403"/>
    </w:pPr>
    <w:rPr>
      <w:rFonts w:ascii="Times New Roman" w:hAnsi="Times New Roman"/>
      <w:b/>
    </w:rPr>
  </w:style>
  <w:style w:type="paragraph" w:styleId="ListNumber">
    <w:name w:val="List Number"/>
    <w:basedOn w:val="List"/>
    <w:rsid w:val="008D6461"/>
    <w:pPr>
      <w:numPr>
        <w:numId w:val="15"/>
      </w:numPr>
      <w:tabs>
        <w:tab w:val="clear" w:pos="340"/>
      </w:tabs>
    </w:pPr>
  </w:style>
  <w:style w:type="character" w:customStyle="1" w:styleId="WingdingSymbols">
    <w:name w:val="Wingding Symbols"/>
    <w:rsid w:val="008D6461"/>
    <w:rPr>
      <w:rFonts w:ascii="Wingdings" w:hAnsi="Wingdings"/>
    </w:rPr>
  </w:style>
  <w:style w:type="paragraph" w:customStyle="1" w:styleId="TableHeading">
    <w:name w:val="Table Heading"/>
    <w:basedOn w:val="HeadingBase"/>
    <w:rsid w:val="008D6461"/>
    <w:pPr>
      <w:keepLines/>
      <w:pBdr>
        <w:bottom w:val="single" w:sz="6" w:space="1" w:color="918585"/>
      </w:pBdr>
      <w:spacing w:before="240"/>
    </w:pPr>
  </w:style>
  <w:style w:type="character" w:customStyle="1" w:styleId="HotSpot">
    <w:name w:val="HotSpot"/>
    <w:rsid w:val="008D6461"/>
    <w:rPr>
      <w:color w:val="0033CC"/>
      <w:u w:val="none"/>
    </w:rPr>
  </w:style>
  <w:style w:type="paragraph" w:customStyle="1" w:styleId="BodyTextRight">
    <w:name w:val="Body Text Right"/>
    <w:basedOn w:val="BodyText"/>
    <w:rsid w:val="008D6461"/>
    <w:pPr>
      <w:spacing w:before="0" w:after="0"/>
      <w:jc w:val="right"/>
    </w:pPr>
  </w:style>
  <w:style w:type="paragraph" w:styleId="Index3">
    <w:name w:val="index 3"/>
    <w:basedOn w:val="ListNumber2"/>
    <w:next w:val="Normal"/>
    <w:semiHidden/>
    <w:rsid w:val="008D6461"/>
    <w:pPr>
      <w:numPr>
        <w:numId w:val="0"/>
      </w:numPr>
      <w:tabs>
        <w:tab w:val="right" w:leader="dot" w:pos="4176"/>
      </w:tabs>
    </w:pPr>
  </w:style>
  <w:style w:type="paragraph" w:styleId="ListNumber2">
    <w:name w:val="List Number 2"/>
    <w:basedOn w:val="List2"/>
    <w:rsid w:val="008D6461"/>
    <w:pPr>
      <w:numPr>
        <w:numId w:val="10"/>
      </w:numPr>
      <w:tabs>
        <w:tab w:val="clear" w:pos="1060"/>
      </w:tabs>
    </w:pPr>
  </w:style>
  <w:style w:type="paragraph" w:customStyle="1" w:styleId="MarginNote">
    <w:name w:val="Margin Note"/>
    <w:basedOn w:val="BodyText"/>
    <w:rsid w:val="008D6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461"/>
    <w:rPr>
      <w:sz w:val="32"/>
    </w:rPr>
  </w:style>
  <w:style w:type="paragraph" w:customStyle="1" w:styleId="HeadingProcedure">
    <w:name w:val="Heading Procedure"/>
    <w:basedOn w:val="HeadingBase"/>
    <w:next w:val="Normal"/>
    <w:rsid w:val="008D6461"/>
    <w:pPr>
      <w:tabs>
        <w:tab w:val="left" w:pos="0"/>
      </w:tabs>
      <w:spacing w:before="120" w:after="60"/>
    </w:pPr>
    <w:rPr>
      <w:i/>
      <w:color w:val="918585"/>
      <w:sz w:val="22"/>
    </w:rPr>
  </w:style>
  <w:style w:type="paragraph" w:customStyle="1" w:styleId="TableBodyText">
    <w:name w:val="Table Body Text"/>
    <w:basedOn w:val="BodyText"/>
    <w:rsid w:val="008D6461"/>
    <w:pPr>
      <w:spacing w:before="60" w:after="60"/>
    </w:pPr>
  </w:style>
  <w:style w:type="paragraph" w:styleId="ListContinue">
    <w:name w:val="List Continue"/>
    <w:basedOn w:val="List"/>
    <w:rsid w:val="008D6461"/>
    <w:pPr>
      <w:ind w:firstLine="0"/>
    </w:pPr>
  </w:style>
  <w:style w:type="paragraph" w:customStyle="1" w:styleId="ListNote">
    <w:name w:val="List Note"/>
    <w:basedOn w:val="List"/>
    <w:rsid w:val="008D6461"/>
    <w:pPr>
      <w:pBdr>
        <w:top w:val="single" w:sz="6" w:space="2" w:color="918585"/>
        <w:bottom w:val="single" w:sz="6" w:space="2" w:color="918585"/>
      </w:pBdr>
      <w:tabs>
        <w:tab w:val="left" w:pos="1021"/>
      </w:tabs>
      <w:ind w:firstLine="0"/>
    </w:pPr>
  </w:style>
  <w:style w:type="paragraph" w:customStyle="1" w:styleId="Warning">
    <w:name w:val="Warning"/>
    <w:basedOn w:val="BodyText"/>
    <w:rsid w:val="008D6461"/>
    <w:pPr>
      <w:shd w:val="clear" w:color="auto" w:fill="D9D9D9"/>
      <w:tabs>
        <w:tab w:val="left" w:pos="992"/>
      </w:tabs>
      <w:ind w:left="119" w:right="119"/>
    </w:pPr>
    <w:rPr>
      <w:sz w:val="20"/>
    </w:rPr>
  </w:style>
  <w:style w:type="paragraph" w:customStyle="1" w:styleId="MarginIcons">
    <w:name w:val="Margin Icons"/>
    <w:basedOn w:val="BodyText"/>
    <w:rsid w:val="008D6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461"/>
    <w:rPr>
      <w:rFonts w:ascii="Courier New" w:hAnsi="Courier New"/>
    </w:rPr>
  </w:style>
  <w:style w:type="paragraph" w:customStyle="1" w:styleId="NoteBullet">
    <w:name w:val="Note Bullet"/>
    <w:basedOn w:val="Note"/>
    <w:rsid w:val="008D6461"/>
    <w:pPr>
      <w:tabs>
        <w:tab w:val="clear" w:pos="680"/>
      </w:tabs>
      <w:spacing w:before="60" w:after="60"/>
    </w:pPr>
  </w:style>
  <w:style w:type="paragraph" w:customStyle="1" w:styleId="SubHeading2">
    <w:name w:val="SubHeading2"/>
    <w:basedOn w:val="HeadingBase"/>
    <w:rsid w:val="008D6461"/>
    <w:pPr>
      <w:spacing w:before="240" w:after="60"/>
    </w:pPr>
    <w:rPr>
      <w:sz w:val="20"/>
    </w:rPr>
  </w:style>
  <w:style w:type="paragraph" w:customStyle="1" w:styleId="SubHeading1">
    <w:name w:val="SubHeading1"/>
    <w:basedOn w:val="HeadingBase"/>
    <w:rsid w:val="008D6461"/>
    <w:pPr>
      <w:spacing w:before="240" w:after="60"/>
    </w:pPr>
    <w:rPr>
      <w:color w:val="918585"/>
      <w:sz w:val="22"/>
    </w:rPr>
  </w:style>
  <w:style w:type="paragraph" w:customStyle="1" w:styleId="SideHeading">
    <w:name w:val="Side Heading"/>
    <w:basedOn w:val="HeadingBase"/>
    <w:rsid w:val="008D6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461"/>
    <w:pPr>
      <w:tabs>
        <w:tab w:val="num" w:pos="360"/>
      </w:tabs>
    </w:pPr>
  </w:style>
  <w:style w:type="paragraph" w:styleId="PlainText">
    <w:name w:val="Plain Text"/>
    <w:basedOn w:val="Normal"/>
    <w:link w:val="PlainTextChar"/>
    <w:rsid w:val="008D6461"/>
    <w:rPr>
      <w:sz w:val="20"/>
    </w:rPr>
  </w:style>
  <w:style w:type="character" w:customStyle="1" w:styleId="PlainTextChar">
    <w:name w:val="Plain Text Char"/>
    <w:basedOn w:val="DefaultParagraphFont"/>
    <w:link w:val="PlainText"/>
    <w:rsid w:val="008D6461"/>
    <w:rPr>
      <w:rFonts w:ascii="Courier New" w:eastAsia="Times New Roman" w:hAnsi="Courier New" w:cs="Times New Roman"/>
      <w:sz w:val="20"/>
      <w:szCs w:val="20"/>
      <w:lang w:eastAsia="en-US"/>
    </w:rPr>
  </w:style>
  <w:style w:type="character" w:customStyle="1" w:styleId="MenuOption">
    <w:name w:val="Menu Option"/>
    <w:basedOn w:val="DefaultParagraphFont"/>
    <w:rsid w:val="008D6461"/>
    <w:rPr>
      <w:b/>
      <w:smallCaps/>
    </w:rPr>
  </w:style>
  <w:style w:type="paragraph" w:customStyle="1" w:styleId="TableListNumber">
    <w:name w:val="Table List Number"/>
    <w:basedOn w:val="ListNumber"/>
    <w:rsid w:val="008D6461"/>
    <w:pPr>
      <w:numPr>
        <w:numId w:val="0"/>
      </w:numPr>
    </w:pPr>
  </w:style>
  <w:style w:type="paragraph" w:styleId="TOC4">
    <w:name w:val="toc 4"/>
    <w:basedOn w:val="TOCBase"/>
    <w:next w:val="Normal"/>
    <w:semiHidden/>
    <w:rsid w:val="008D6461"/>
    <w:pPr>
      <w:tabs>
        <w:tab w:val="right" w:leader="dot" w:pos="9071"/>
      </w:tabs>
      <w:ind w:left="1701"/>
    </w:pPr>
  </w:style>
  <w:style w:type="paragraph" w:customStyle="1" w:styleId="ListAlpha">
    <w:name w:val="List Alpha"/>
    <w:basedOn w:val="List"/>
    <w:rsid w:val="008D6461"/>
    <w:pPr>
      <w:numPr>
        <w:numId w:val="9"/>
      </w:numPr>
    </w:pPr>
  </w:style>
  <w:style w:type="paragraph" w:customStyle="1" w:styleId="ListAlpha2">
    <w:name w:val="List Alpha 2"/>
    <w:basedOn w:val="List2"/>
    <w:rsid w:val="008D6461"/>
    <w:pPr>
      <w:numPr>
        <w:numId w:val="8"/>
      </w:numPr>
    </w:pPr>
  </w:style>
  <w:style w:type="paragraph" w:styleId="List2">
    <w:name w:val="List 2"/>
    <w:basedOn w:val="BodyText"/>
    <w:rsid w:val="008D6461"/>
    <w:pPr>
      <w:tabs>
        <w:tab w:val="left" w:pos="680"/>
      </w:tabs>
      <w:spacing w:before="60" w:after="60"/>
      <w:ind w:left="680" w:hanging="340"/>
    </w:pPr>
  </w:style>
  <w:style w:type="paragraph" w:styleId="List3">
    <w:name w:val="List 3"/>
    <w:basedOn w:val="BodyText"/>
    <w:rsid w:val="008D6461"/>
    <w:pPr>
      <w:tabs>
        <w:tab w:val="left" w:pos="1021"/>
      </w:tabs>
      <w:spacing w:before="60" w:after="60"/>
      <w:ind w:left="1020" w:hanging="340"/>
    </w:pPr>
  </w:style>
  <w:style w:type="paragraph" w:styleId="List4">
    <w:name w:val="List 4"/>
    <w:basedOn w:val="BodyText"/>
    <w:rsid w:val="008D6461"/>
    <w:pPr>
      <w:tabs>
        <w:tab w:val="left" w:pos="1361"/>
      </w:tabs>
      <w:spacing w:before="60" w:after="60"/>
      <w:ind w:left="1361" w:hanging="340"/>
    </w:pPr>
  </w:style>
  <w:style w:type="paragraph" w:styleId="List5">
    <w:name w:val="List 5"/>
    <w:basedOn w:val="BodyText"/>
    <w:rsid w:val="008D6461"/>
    <w:pPr>
      <w:tabs>
        <w:tab w:val="left" w:pos="1701"/>
      </w:tabs>
      <w:spacing w:before="60" w:after="60"/>
      <w:ind w:left="1701" w:hanging="340"/>
    </w:pPr>
  </w:style>
  <w:style w:type="paragraph" w:styleId="ListBullet3">
    <w:name w:val="List Bullet 3"/>
    <w:basedOn w:val="List3"/>
    <w:rsid w:val="008D6461"/>
    <w:pPr>
      <w:numPr>
        <w:numId w:val="14"/>
      </w:numPr>
      <w:tabs>
        <w:tab w:val="clear" w:pos="1021"/>
      </w:tabs>
      <w:ind w:left="1037" w:hanging="357"/>
    </w:pPr>
  </w:style>
  <w:style w:type="paragraph" w:styleId="ListBullet4">
    <w:name w:val="List Bullet 4"/>
    <w:basedOn w:val="List4"/>
    <w:rsid w:val="008D6461"/>
    <w:pPr>
      <w:numPr>
        <w:numId w:val="3"/>
      </w:numPr>
      <w:tabs>
        <w:tab w:val="clear" w:pos="1361"/>
      </w:tabs>
    </w:pPr>
  </w:style>
  <w:style w:type="paragraph" w:styleId="ListBullet5">
    <w:name w:val="List Bullet 5"/>
    <w:basedOn w:val="List5"/>
    <w:rsid w:val="008D6461"/>
    <w:pPr>
      <w:numPr>
        <w:numId w:val="4"/>
      </w:numPr>
    </w:pPr>
  </w:style>
  <w:style w:type="paragraph" w:styleId="ListContinue2">
    <w:name w:val="List Continue 2"/>
    <w:basedOn w:val="List2"/>
    <w:rsid w:val="008D6461"/>
    <w:pPr>
      <w:ind w:firstLine="0"/>
    </w:pPr>
  </w:style>
  <w:style w:type="paragraph" w:styleId="ListContinue3">
    <w:name w:val="List Continue 3"/>
    <w:basedOn w:val="List3"/>
    <w:rsid w:val="008D6461"/>
    <w:pPr>
      <w:ind w:left="1021" w:firstLine="0"/>
    </w:pPr>
  </w:style>
  <w:style w:type="paragraph" w:styleId="ListContinue4">
    <w:name w:val="List Continue 4"/>
    <w:basedOn w:val="List4"/>
    <w:rsid w:val="008D6461"/>
    <w:pPr>
      <w:ind w:firstLine="0"/>
    </w:pPr>
  </w:style>
  <w:style w:type="paragraph" w:styleId="ListContinue5">
    <w:name w:val="List Continue 5"/>
    <w:basedOn w:val="List5"/>
    <w:rsid w:val="008D6461"/>
    <w:pPr>
      <w:ind w:firstLine="0"/>
    </w:pPr>
  </w:style>
  <w:style w:type="paragraph" w:styleId="ListNumber3">
    <w:name w:val="List Number 3"/>
    <w:basedOn w:val="List3"/>
    <w:rsid w:val="008D6461"/>
    <w:pPr>
      <w:numPr>
        <w:numId w:val="5"/>
      </w:numPr>
    </w:pPr>
  </w:style>
  <w:style w:type="paragraph" w:styleId="ListNumber4">
    <w:name w:val="List Number 4"/>
    <w:basedOn w:val="List4"/>
    <w:rsid w:val="008D6461"/>
    <w:pPr>
      <w:numPr>
        <w:numId w:val="6"/>
      </w:numPr>
    </w:pPr>
  </w:style>
  <w:style w:type="paragraph" w:styleId="ListNumber5">
    <w:name w:val="List Number 5"/>
    <w:basedOn w:val="List5"/>
    <w:rsid w:val="008D6461"/>
    <w:pPr>
      <w:numPr>
        <w:numId w:val="7"/>
      </w:numPr>
    </w:pPr>
  </w:style>
  <w:style w:type="paragraph" w:styleId="BlockText">
    <w:name w:val="Block Text"/>
    <w:basedOn w:val="Normal"/>
    <w:rsid w:val="008D6461"/>
    <w:pPr>
      <w:spacing w:after="120"/>
      <w:ind w:left="1440" w:right="1440"/>
    </w:pPr>
  </w:style>
  <w:style w:type="character" w:customStyle="1" w:styleId="Subscript">
    <w:name w:val="Subscript"/>
    <w:basedOn w:val="DefaultParagraphFont"/>
    <w:rsid w:val="008D6461"/>
    <w:rPr>
      <w:sz w:val="16"/>
      <w:vertAlign w:val="subscript"/>
    </w:rPr>
  </w:style>
  <w:style w:type="character" w:customStyle="1" w:styleId="Superscript">
    <w:name w:val="Superscript"/>
    <w:basedOn w:val="DefaultParagraphFont"/>
    <w:rsid w:val="008D6461"/>
    <w:rPr>
      <w:sz w:val="16"/>
      <w:vertAlign w:val="superscript"/>
    </w:rPr>
  </w:style>
  <w:style w:type="character" w:customStyle="1" w:styleId="Symbols">
    <w:name w:val="Symbols"/>
    <w:basedOn w:val="DefaultParagraphFont"/>
    <w:rsid w:val="008D6461"/>
    <w:rPr>
      <w:rFonts w:ascii="Symbol" w:hAnsi="Symbol"/>
    </w:rPr>
  </w:style>
  <w:style w:type="character" w:customStyle="1" w:styleId="MenuOptions">
    <w:name w:val="Menu Options"/>
    <w:basedOn w:val="DefaultParagraphFont"/>
    <w:rsid w:val="008D6461"/>
    <w:rPr>
      <w:rFonts w:ascii="Arial Narrow" w:hAnsi="Arial Narrow"/>
      <w:smallCaps/>
    </w:rPr>
  </w:style>
  <w:style w:type="character" w:customStyle="1" w:styleId="Buttons">
    <w:name w:val="Buttons"/>
    <w:basedOn w:val="DefaultParagraphFont"/>
    <w:rsid w:val="008D6461"/>
    <w:rPr>
      <w:b/>
    </w:rPr>
  </w:style>
  <w:style w:type="character" w:customStyle="1" w:styleId="Underlined">
    <w:name w:val="Underlined"/>
    <w:basedOn w:val="DefaultParagraphFont"/>
    <w:rsid w:val="008D6461"/>
    <w:rPr>
      <w:u w:val="single"/>
    </w:rPr>
  </w:style>
  <w:style w:type="paragraph" w:customStyle="1" w:styleId="TableBodyTextRight">
    <w:name w:val="Table Body Text Right"/>
    <w:basedOn w:val="TableBodyText"/>
    <w:rsid w:val="008D6461"/>
    <w:pPr>
      <w:widowControl w:val="0"/>
      <w:autoSpaceDE w:val="0"/>
      <w:autoSpaceDN w:val="0"/>
      <w:adjustRightInd w:val="0"/>
      <w:jc w:val="right"/>
    </w:pPr>
    <w:rPr>
      <w:rFonts w:cs="Arial"/>
      <w:szCs w:val="18"/>
    </w:rPr>
  </w:style>
  <w:style w:type="paragraph" w:customStyle="1" w:styleId="CopyrightText">
    <w:name w:val="Copyright Text"/>
    <w:basedOn w:val="BodyText"/>
    <w:rsid w:val="008D6461"/>
    <w:rPr>
      <w:sz w:val="18"/>
    </w:rPr>
  </w:style>
  <w:style w:type="paragraph" w:customStyle="1" w:styleId="BodySmallRight">
    <w:name w:val="Body Small Right"/>
    <w:basedOn w:val="BodyTextRight"/>
    <w:rsid w:val="008D6461"/>
    <w:rPr>
      <w:sz w:val="18"/>
      <w:szCs w:val="18"/>
    </w:rPr>
  </w:style>
  <w:style w:type="paragraph" w:customStyle="1" w:styleId="MarginEdition">
    <w:name w:val="Margin Edition"/>
    <w:basedOn w:val="MarginNote"/>
    <w:rsid w:val="008D6461"/>
    <w:pPr>
      <w:spacing w:before="0" w:after="0"/>
    </w:pPr>
    <w:rPr>
      <w:rFonts w:ascii="Times New Roman" w:hAnsi="Times New Roman"/>
      <w:color w:val="999999"/>
    </w:rPr>
  </w:style>
  <w:style w:type="paragraph" w:customStyle="1" w:styleId="Spacer">
    <w:name w:val="Spacer"/>
    <w:basedOn w:val="Normal"/>
    <w:rsid w:val="008D6461"/>
    <w:rPr>
      <w:sz w:val="2"/>
      <w:szCs w:val="2"/>
    </w:rPr>
  </w:style>
  <w:style w:type="character" w:customStyle="1" w:styleId="Small">
    <w:name w:val="Small"/>
    <w:basedOn w:val="DefaultParagraphFont"/>
    <w:rsid w:val="008D6461"/>
    <w:rPr>
      <w:sz w:val="16"/>
    </w:rPr>
  </w:style>
  <w:style w:type="paragraph" w:customStyle="1" w:styleId="WideTable">
    <w:name w:val="Wide Table"/>
    <w:basedOn w:val="Normal"/>
    <w:rsid w:val="008D6461"/>
    <w:pPr>
      <w:ind w:left="-1418"/>
    </w:pPr>
    <w:rPr>
      <w:sz w:val="2"/>
      <w:szCs w:val="2"/>
    </w:rPr>
  </w:style>
  <w:style w:type="character" w:styleId="PageNumber">
    <w:name w:val="page number"/>
    <w:basedOn w:val="DefaultParagraphFont"/>
    <w:rsid w:val="008D6461"/>
  </w:style>
  <w:style w:type="paragraph" w:styleId="Quote">
    <w:name w:val="Quote"/>
    <w:basedOn w:val="Heading1"/>
    <w:link w:val="QuoteChar"/>
    <w:qFormat/>
    <w:rsid w:val="008D6461"/>
    <w:rPr>
      <w:b w:val="0"/>
      <w:sz w:val="72"/>
      <w:szCs w:val="72"/>
      <w:lang w:val="en-NZ"/>
    </w:rPr>
  </w:style>
  <w:style w:type="character" w:customStyle="1" w:styleId="QuoteChar">
    <w:name w:val="Quote Char"/>
    <w:basedOn w:val="DefaultParagraphFont"/>
    <w:link w:val="Quote"/>
    <w:rsid w:val="008D6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461"/>
    <w:pPr>
      <w:pageBreakBefore/>
    </w:pPr>
  </w:style>
  <w:style w:type="paragraph" w:customStyle="1" w:styleId="Border">
    <w:name w:val="Border"/>
    <w:basedOn w:val="Normal"/>
    <w:qFormat/>
    <w:rsid w:val="008D6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461"/>
    <w:rPr>
      <w:b/>
      <w:bCs/>
      <w:i/>
      <w:iCs/>
      <w:color w:val="auto"/>
    </w:rPr>
  </w:style>
  <w:style w:type="paragraph" w:styleId="IntenseQuote">
    <w:name w:val="Intense Quote"/>
    <w:basedOn w:val="Normal"/>
    <w:next w:val="Normal"/>
    <w:link w:val="IntenseQuoteChar"/>
    <w:uiPriority w:val="30"/>
    <w:qFormat/>
    <w:rsid w:val="008D6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461"/>
    <w:rPr>
      <w:smallCaps/>
      <w:color w:val="auto"/>
      <w:u w:val="single"/>
    </w:rPr>
  </w:style>
  <w:style w:type="character" w:styleId="IntenseReference">
    <w:name w:val="Intense Reference"/>
    <w:basedOn w:val="DefaultParagraphFont"/>
    <w:uiPriority w:val="32"/>
    <w:qFormat/>
    <w:rsid w:val="008D6461"/>
    <w:rPr>
      <w:b/>
      <w:bCs/>
      <w:smallCaps/>
      <w:color w:val="auto"/>
      <w:spacing w:val="5"/>
      <w:u w:val="single"/>
    </w:rPr>
  </w:style>
  <w:style w:type="paragraph" w:customStyle="1" w:styleId="2ColumnHeading">
    <w:name w:val="2Column Heading"/>
    <w:basedOn w:val="BodyText"/>
    <w:qFormat/>
    <w:rsid w:val="008D6461"/>
    <w:pPr>
      <w:spacing w:after="60"/>
      <w:ind w:left="-2268"/>
    </w:pPr>
    <w:rPr>
      <w:b/>
    </w:rPr>
  </w:style>
  <w:style w:type="paragraph" w:customStyle="1" w:styleId="Heading1TOC">
    <w:name w:val="Heading1 TOC"/>
    <w:basedOn w:val="Normal"/>
    <w:qFormat/>
    <w:rsid w:val="008D6461"/>
    <w:pPr>
      <w:spacing w:before="240" w:after="120"/>
    </w:pPr>
    <w:rPr>
      <w:rFonts w:ascii="Times New Roman" w:hAnsi="Times New Roman"/>
      <w:b/>
      <w:sz w:val="32"/>
    </w:rPr>
  </w:style>
  <w:style w:type="paragraph" w:customStyle="1" w:styleId="Heading2TOC">
    <w:name w:val="Heading2 TOC"/>
    <w:basedOn w:val="Normal"/>
    <w:qFormat/>
    <w:rsid w:val="008D6461"/>
    <w:pPr>
      <w:spacing w:before="240" w:after="60"/>
    </w:pPr>
    <w:rPr>
      <w:rFonts w:ascii="Times New Roman" w:hAnsi="Times New Roman"/>
      <w:b/>
      <w:sz w:val="28"/>
    </w:rPr>
  </w:style>
  <w:style w:type="character" w:customStyle="1" w:styleId="Underline">
    <w:name w:val="Underline"/>
    <w:basedOn w:val="DefaultParagraphFont"/>
    <w:qFormat/>
    <w:rsid w:val="008D6461"/>
    <w:rPr>
      <w:u w:val="single"/>
    </w:rPr>
  </w:style>
  <w:style w:type="character" w:customStyle="1" w:styleId="BoldandItalics">
    <w:name w:val="Bold and Italics"/>
    <w:qFormat/>
    <w:rsid w:val="008D6461"/>
    <w:rPr>
      <w:b/>
      <w:i/>
      <w:u w:val="none"/>
    </w:rPr>
  </w:style>
  <w:style w:type="paragraph" w:styleId="BalloonText">
    <w:name w:val="Balloon Text"/>
    <w:basedOn w:val="Normal"/>
    <w:link w:val="BalloonTextChar"/>
    <w:rsid w:val="008D6461"/>
    <w:rPr>
      <w:rFonts w:ascii="Tahoma" w:hAnsi="Tahoma" w:cs="Tahoma"/>
      <w:sz w:val="16"/>
      <w:szCs w:val="16"/>
    </w:rPr>
  </w:style>
  <w:style w:type="character" w:customStyle="1" w:styleId="BalloonTextChar">
    <w:name w:val="Balloon Text Char"/>
    <w:basedOn w:val="DefaultParagraphFont"/>
    <w:link w:val="BalloonText"/>
    <w:rsid w:val="008D6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461"/>
    <w:rPr>
      <w:b/>
      <w:color w:val="660033"/>
      <w:spacing w:val="0"/>
    </w:rPr>
  </w:style>
  <w:style w:type="paragraph" w:customStyle="1" w:styleId="Nameditemlist">
    <w:name w:val="Named item list"/>
    <w:basedOn w:val="BodyText"/>
    <w:qFormat/>
    <w:rsid w:val="008D6461"/>
    <w:pPr>
      <w:tabs>
        <w:tab w:val="left" w:pos="2835"/>
      </w:tabs>
      <w:ind w:left="2835" w:hanging="2835"/>
    </w:pPr>
  </w:style>
  <w:style w:type="paragraph" w:customStyle="1" w:styleId="BodyTextnopadding">
    <w:name w:val="Body Text no padding"/>
    <w:basedOn w:val="BodyText"/>
    <w:qFormat/>
    <w:rsid w:val="008D6461"/>
    <w:pPr>
      <w:spacing w:before="0" w:after="0"/>
    </w:pPr>
  </w:style>
  <w:style w:type="paragraph" w:customStyle="1" w:styleId="BodyTextBold">
    <w:name w:val="Body Text Bold"/>
    <w:basedOn w:val="BodyText"/>
    <w:qFormat/>
    <w:rsid w:val="008D6461"/>
    <w:rPr>
      <w:b/>
    </w:rPr>
  </w:style>
  <w:style w:type="character" w:styleId="Hyperlink">
    <w:name w:val="Hyperlink"/>
    <w:basedOn w:val="DefaultParagraphFont"/>
    <w:uiPriority w:val="99"/>
    <w:unhideWhenUsed/>
    <w:rsid w:val="009E7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4791</Characters>
  <Application>Microsoft Office Word</Application>
  <DocSecurity>0</DocSecurity>
  <Lines>116</Lines>
  <Paragraphs>87</Paragraphs>
  <ScaleCrop>false</ScaleCrop>
  <Company>Author-it Software Corporation Ltd.</Company>
  <LinksUpToDate>false</LinksUpToDate>
  <CharactersWithSpaces>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MARB008 Carry out basic welding, brazing, cutting and machining operations on a coastal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2020-10-27T01:01:00Z</dcterms:created>
  <dcterms:modified xsi:type="dcterms:W3CDTF">2020-10-27T01:01:00Z</dcterms:modified>
</cp:coreProperties>
</file>