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6144" w:rsidP="00F461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MARB005 Slip or dock a vessel and maintain hull on a vessel up to 80 metres</w:t>
      </w:r>
      <w:r>
        <w:fldChar w:fldCharType="end"/>
      </w:r>
    </w:p>
    <w:p w:rsidR="00F46144" w:rsidP="00F46144">
      <w:pPr>
        <w:pStyle w:val="Version"/>
        <w:sectPr w:rsidSect="004648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48CA" w:rsidP="004648CA">
      <w:pPr>
        <w:pStyle w:val="SuperHeading"/>
      </w:pPr>
      <w:r w:rsidRPr="004648CA">
        <w:t>MARB005 Slip or dock a vessel and maintain hull on a vessel up to 80 metres</w:t>
      </w:r>
    </w:p>
    <w:p w:rsidR="00000000" w:rsidRPr="004648CA" w:rsidP="004648CA">
      <w:pPr>
        <w:pStyle w:val="Heading1"/>
      </w:pPr>
      <w:bookmarkStart w:id="1" w:name="O_595872"/>
      <w:bookmarkEnd w:id="1"/>
      <w:r w:rsidRPr="004648CA">
        <w:t>Modification History</w:t>
      </w:r>
    </w:p>
    <w:p w:rsidR="00000000" w:rsidRPr="004648CA" w:rsidP="004648CA">
      <w:pPr>
        <w:pStyle w:val="BodyText"/>
      </w:pPr>
      <w:r w:rsidRPr="004648CA">
        <w:t>Release 1. New unit of competency.</w:t>
      </w:r>
    </w:p>
    <w:p w:rsidR="00000000" w:rsidRPr="004648CA" w:rsidP="004648CA">
      <w:pPr>
        <w:pStyle w:val="AllowPageBreak"/>
      </w:pPr>
    </w:p>
    <w:p w:rsidR="00000000" w:rsidRPr="004648CA" w:rsidP="004648CA">
      <w:pPr>
        <w:pStyle w:val="Heading1"/>
      </w:pPr>
      <w:bookmarkStart w:id="2" w:name="O_595873"/>
      <w:bookmarkEnd w:id="2"/>
      <w:r w:rsidRPr="004648CA">
        <w:t>Application</w:t>
      </w:r>
    </w:p>
    <w:p w:rsidR="00000000" w:rsidRPr="004648CA" w:rsidP="004648CA">
      <w:pPr>
        <w:pStyle w:val="BodyText"/>
      </w:pPr>
      <w:r w:rsidRPr="004648CA">
        <w:t>This unit involves the skills and knowledge required to slip or dock a vessel of up to 80 metres and carry out all required maintenance procedures to manage hull deterioration and to maintain the watertight integrity of the vessel.</w:t>
      </w:r>
    </w:p>
    <w:p w:rsidR="00000000" w:rsidRPr="004648CA" w:rsidP="004648CA">
      <w:pPr>
        <w:pStyle w:val="BodyText"/>
      </w:pPr>
    </w:p>
    <w:p w:rsidR="00000000" w:rsidRPr="004648CA" w:rsidP="004648CA">
      <w:pPr>
        <w:pStyle w:val="BodyText"/>
      </w:pPr>
      <w:r w:rsidRPr="004648CA">
        <w:t>This unit applies to pe</w:t>
      </w:r>
      <w:r w:rsidRPr="004648CA">
        <w:t>ople working in the maritime industry on a range of vessels up to 80 metres in near coastal waters.</w:t>
      </w:r>
    </w:p>
    <w:p w:rsidR="00000000" w:rsidRPr="004648CA" w:rsidP="004648CA">
      <w:pPr>
        <w:pStyle w:val="BodyText"/>
      </w:pPr>
    </w:p>
    <w:p w:rsidR="00000000" w:rsidRPr="004648CA" w:rsidP="004648CA">
      <w:pPr>
        <w:pStyle w:val="BodyText"/>
      </w:pPr>
      <w:r w:rsidRPr="004648CA">
        <w:t>This unit has links to legislative and certification requirements.</w:t>
      </w:r>
    </w:p>
    <w:p w:rsidR="00000000" w:rsidRPr="004648CA" w:rsidP="004648CA">
      <w:pPr>
        <w:pStyle w:val="AllowPageBreak"/>
      </w:pPr>
    </w:p>
    <w:p w:rsidR="00000000" w:rsidRPr="004648CA" w:rsidP="004648CA">
      <w:pPr>
        <w:pStyle w:val="Heading1"/>
      </w:pPr>
      <w:bookmarkStart w:id="3" w:name="O_595874"/>
      <w:bookmarkEnd w:id="3"/>
      <w:r w:rsidRPr="004648CA">
        <w:t>Pre-requisite Unit</w:t>
      </w:r>
    </w:p>
    <w:p w:rsidR="00000000" w:rsidRPr="004648CA" w:rsidP="004648CA">
      <w:pPr>
        <w:pStyle w:val="BodyText"/>
      </w:pPr>
      <w:r w:rsidRPr="004648CA">
        <w:t>Not applicable.</w:t>
      </w:r>
    </w:p>
    <w:p w:rsidR="00000000" w:rsidRPr="004648CA" w:rsidP="004648CA">
      <w:pPr>
        <w:pStyle w:val="AllowPageBreak"/>
      </w:pPr>
    </w:p>
    <w:p w:rsidR="00000000" w:rsidRPr="004648CA" w:rsidP="004648CA">
      <w:pPr>
        <w:pStyle w:val="Heading1"/>
      </w:pPr>
      <w:bookmarkStart w:id="4" w:name="O_595875"/>
      <w:bookmarkEnd w:id="4"/>
      <w:r w:rsidRPr="004648CA">
        <w:t>Competency Field</w:t>
      </w:r>
    </w:p>
    <w:p w:rsidR="00000000" w:rsidRPr="004648CA" w:rsidP="004648CA">
      <w:pPr>
        <w:pStyle w:val="BodyText"/>
      </w:pPr>
      <w:r w:rsidRPr="004648CA">
        <w:t xml:space="preserve">B </w:t>
      </w:r>
      <w:r w:rsidRPr="004648CA">
        <w:t>– Equipment Checking and Maintenance</w:t>
      </w:r>
    </w:p>
    <w:p w:rsidR="00000000" w:rsidRPr="004648CA" w:rsidP="004648CA">
      <w:pPr>
        <w:pStyle w:val="AllowPageBreak"/>
      </w:pPr>
    </w:p>
    <w:p w:rsidR="00000000" w:rsidRPr="004648CA" w:rsidP="004648CA">
      <w:pPr>
        <w:pStyle w:val="Heading1"/>
      </w:pPr>
      <w:bookmarkStart w:id="5" w:name="O_595876"/>
      <w:bookmarkEnd w:id="5"/>
      <w:r w:rsidRPr="004648CA">
        <w:t>Unit Sector</w:t>
      </w:r>
    </w:p>
    <w:p w:rsidR="00000000" w:rsidRPr="004648CA" w:rsidP="004648CA">
      <w:pPr>
        <w:pStyle w:val="BodyText"/>
      </w:pPr>
      <w:r w:rsidRPr="004648CA">
        <w:t>Not applicable.</w:t>
      </w:r>
    </w:p>
    <w:p w:rsidR="00000000" w:rsidRPr="004648CA" w:rsidP="004648CA">
      <w:pPr>
        <w:pStyle w:val="AllowPageBreak"/>
      </w:pPr>
    </w:p>
    <w:p w:rsidR="00000000" w:rsidRPr="004648CA" w:rsidP="004648CA">
      <w:pPr>
        <w:pStyle w:val="Heading1"/>
      </w:pPr>
      <w:bookmarkStart w:id="6" w:name="O_595877"/>
      <w:bookmarkEnd w:id="6"/>
      <w:r w:rsidRPr="004648CA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F46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 xml:space="preserve">Performance criteria describe the performance needed to demonstrate achievement </w:t>
            </w:r>
            <w:r w:rsidRPr="004648CA">
              <w:t>of the element.</w:t>
            </w:r>
          </w:p>
        </w:tc>
      </w:tr>
      <w:tr w:rsidTr="00F46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8CA" w:rsidP="004648CA">
            <w:pPr>
              <w:pStyle w:val="BodyText"/>
            </w:pPr>
            <w:r w:rsidRPr="004648CA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rPr>
                <w:rStyle w:val="SpecialBold"/>
              </w:rPr>
              <w:t>Safely dock vessel into dry dock or slipway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Slipway or dry dock particulars are assessed for suitability for dry docking or slipping vessel</w:t>
            </w:r>
          </w:p>
        </w:tc>
      </w:tr>
      <w:tr w:rsidTr="00F46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Ship supports, scaffolding and other service systems are assessed for compatibility to dry dock or slipway particulars</w:t>
            </w:r>
          </w:p>
        </w:tc>
      </w:tr>
      <w:tr w:rsidTr="00F46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Plan is prepared for docking or slipping vessel</w:t>
            </w:r>
          </w:p>
        </w:tc>
      </w:tr>
      <w:tr w:rsidTr="00F46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Cradle, supports and/or slings are prepared prior to slipping vessel</w:t>
            </w:r>
          </w:p>
        </w:tc>
      </w:tr>
      <w:tr w:rsidTr="00F46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Vessel is made ready for slipping according to organisational and dry dock requirements</w:t>
            </w:r>
          </w:p>
        </w:tc>
      </w:tr>
      <w:tr w:rsidTr="00F46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Vessel is slipped according to environmental safe work practices and safety instructions</w:t>
            </w:r>
          </w:p>
        </w:tc>
      </w:tr>
      <w:tr w:rsidTr="00F46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8CA" w:rsidP="004648CA">
            <w:pPr>
              <w:pStyle w:val="BodyText"/>
            </w:pPr>
            <w:r w:rsidRPr="004648CA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rPr>
                <w:rStyle w:val="SpecialBold"/>
              </w:rPr>
              <w:t>Inspect underwater hull, equipment and fittings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Checks of vessel hull, equipment and fittings are carried out according to maintenance schedules and vessel manufacturer instructions</w:t>
            </w:r>
          </w:p>
        </w:tc>
      </w:tr>
      <w:tr w:rsidTr="00F46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Deterioration in vessel structure, equipment and fittings is identified</w:t>
            </w:r>
          </w:p>
        </w:tc>
      </w:tr>
      <w:tr w:rsidTr="00F46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Checks on watertight integrity of ve</w:t>
            </w:r>
            <w:r w:rsidRPr="004648CA">
              <w:t>ssel are carried out according to organisational procedures and safety regulations</w:t>
            </w:r>
          </w:p>
        </w:tc>
      </w:tr>
      <w:tr w:rsidTr="00F46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Damage to watertight integrity is identified and appropriate action is determined</w:t>
            </w:r>
          </w:p>
        </w:tc>
      </w:tr>
      <w:tr w:rsidTr="00F46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Listed work plan is prepared to rectify all identified faults</w:t>
            </w:r>
          </w:p>
        </w:tc>
      </w:tr>
      <w:tr w:rsidTr="00F46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Surveyor or authorised person is engaged to ensure appropriate certification can be issued or endorsed on completion of work, where applicable</w:t>
            </w:r>
          </w:p>
        </w:tc>
      </w:tr>
      <w:tr w:rsidTr="00F46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8CA" w:rsidP="004648CA">
            <w:pPr>
              <w:pStyle w:val="BodyText"/>
            </w:pPr>
            <w:r w:rsidRPr="004648CA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rPr>
                <w:rStyle w:val="SpecialBold"/>
              </w:rPr>
              <w:t>Select and use maintenance equipment and materials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 xml:space="preserve">Tools and equipment are correctly identified, selected </w:t>
            </w:r>
            <w:r w:rsidRPr="004648CA">
              <w:t>and used</w:t>
            </w:r>
          </w:p>
        </w:tc>
      </w:tr>
      <w:tr w:rsidTr="00F46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Maintenance materials are obtained, prepared and used according to organisational procedures and manufacturer instructions</w:t>
            </w:r>
          </w:p>
        </w:tc>
      </w:tr>
      <w:tr w:rsidTr="00F46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Environmental procedures are followed and waste from cleaning and maintenance tasks is collected, treated and disposed of, or recycled, according to organisational procedures</w:t>
            </w:r>
          </w:p>
        </w:tc>
      </w:tr>
      <w:tr w:rsidTr="00F46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Malfunctions, faults, wear or damage to tools are reported according to or</w:t>
            </w:r>
            <w:r w:rsidRPr="004648CA">
              <w:t>ganisational procedures</w:t>
            </w:r>
          </w:p>
        </w:tc>
      </w:tr>
      <w:tr w:rsidTr="00F46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Equipment and tools are cleaned, returned to operating order and stored according to organisational procedures and manufacturer instructions</w:t>
            </w:r>
          </w:p>
        </w:tc>
      </w:tr>
      <w:tr w:rsidTr="00F46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 xml:space="preserve">Chemicals are used and stored according to </w:t>
            </w:r>
            <w:r w:rsidRPr="004648CA">
              <w:t>organisational procedures and manufacturer instructions</w:t>
            </w:r>
          </w:p>
        </w:tc>
      </w:tr>
      <w:tr w:rsidTr="00F46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Paint is used and stored according to organisational procedures and manufacturer instructions</w:t>
            </w:r>
          </w:p>
        </w:tc>
      </w:tr>
      <w:tr w:rsidTr="00F46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8CA" w:rsidP="004648CA">
            <w:pPr>
              <w:pStyle w:val="BodyText"/>
            </w:pPr>
            <w:r w:rsidRPr="004648CA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rPr>
                <w:rStyle w:val="SpecialBold"/>
              </w:rPr>
              <w:t>Carry out required maintenance and repairs to hull, equipment and fittings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Suitable personal</w:t>
            </w:r>
            <w:r w:rsidRPr="004648CA">
              <w:t xml:space="preserve"> protective clothing is selected and used according to work health and safety (WHS)/occupational health and safety (OHS) requirements</w:t>
            </w:r>
          </w:p>
        </w:tc>
      </w:tr>
      <w:tr w:rsidTr="00F46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Permits for hot work, confined space entry and other high risk activities are completed according to organisational and regulatory requirements</w:t>
            </w:r>
          </w:p>
        </w:tc>
      </w:tr>
      <w:tr w:rsidTr="00F46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Faults and imperfections in painted surfaces are repaired according to organisational procedures</w:t>
            </w:r>
          </w:p>
        </w:tc>
      </w:tr>
      <w:tr w:rsidTr="00F46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W</w:t>
            </w:r>
            <w:r w:rsidRPr="004648CA">
              <w:t>eathered surfaces are restored using cleaners and liquid abrasives</w:t>
            </w:r>
          </w:p>
        </w:tc>
      </w:tr>
      <w:tr w:rsidTr="00F46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Lubricants are applied to moving parts of vessel underwater equipment according to manufacturer instructions</w:t>
            </w:r>
          </w:p>
        </w:tc>
      </w:tr>
      <w:tr w:rsidTr="00F46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Corrosion control is carried out according to organisational procedures and manufacturer instructions</w:t>
            </w:r>
          </w:p>
        </w:tc>
      </w:tr>
      <w:tr w:rsidTr="00F46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4.7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Action to ensure watertight integrity is completed</w:t>
            </w:r>
          </w:p>
        </w:tc>
      </w:tr>
      <w:tr w:rsidTr="00F46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4.8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Routine adjustments are made to equipment and fittings according to manufacturer instruct</w:t>
            </w:r>
            <w:r w:rsidRPr="004648CA">
              <w:t>ions</w:t>
            </w:r>
          </w:p>
        </w:tc>
      </w:tr>
      <w:tr w:rsidTr="00F46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4.9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Faulty vessel machinery and fittings are identified and replacement procedures are implemented</w:t>
            </w:r>
          </w:p>
        </w:tc>
      </w:tr>
      <w:tr w:rsidTr="00F46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8CA" w:rsidP="004648CA">
            <w:pPr>
              <w:pStyle w:val="BodyText"/>
            </w:pPr>
            <w:r w:rsidRPr="004648CA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rPr>
                <w:rStyle w:val="SpecialBold"/>
              </w:rPr>
              <w:t>Supervise crew completing maintenance and repairs to hull, equipment and fittings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Workload is organised in order of priority, taking into consideration all listed work including survey work</w:t>
            </w:r>
          </w:p>
        </w:tc>
      </w:tr>
      <w:tr w:rsidTr="00F46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Maintenance tasks are allocated to appropriate crew members with consideration of individual experience and qualifications</w:t>
            </w:r>
          </w:p>
        </w:tc>
      </w:tr>
      <w:tr w:rsidTr="00F46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Crew members are clearly briefed on their responsibility, maintenance tasks and WHS/OHS requirements</w:t>
            </w:r>
          </w:p>
        </w:tc>
      </w:tr>
      <w:tr w:rsidTr="00F46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Guidance is provided appropriate to the maintenance task and individual experience</w:t>
            </w:r>
          </w:p>
        </w:tc>
      </w:tr>
      <w:tr w:rsidTr="00F46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Completed work is checked to ensure maintenance is perform</w:t>
            </w:r>
            <w:r w:rsidRPr="004648CA">
              <w:t>ed according to dry dock plan and organisational procedures</w:t>
            </w:r>
          </w:p>
        </w:tc>
      </w:tr>
      <w:tr w:rsidTr="00F46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8CA" w:rsidP="004648CA">
            <w:pPr>
              <w:pStyle w:val="BodyText"/>
            </w:pPr>
            <w:r w:rsidRPr="004648CA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rPr>
                <w:rStyle w:val="SpecialBold"/>
              </w:rPr>
              <w:t>Complete duties prior to refloating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Final internal inspection of vessel is conducted to ensure all listed work is completed to a satisfactory standard</w:t>
            </w:r>
          </w:p>
        </w:tc>
      </w:tr>
      <w:tr w:rsidTr="00F46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External inspection of hull and underside is carried out to ensure all listed work is completed to a satisfactory standard</w:t>
            </w:r>
          </w:p>
        </w:tc>
      </w:tr>
      <w:tr w:rsidTr="00F46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All tank plugs that have been drawn are replaced</w:t>
            </w:r>
          </w:p>
        </w:tc>
      </w:tr>
      <w:tr w:rsidTr="00F46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Crew are instructed on activities to be completed to make vessel ready</w:t>
            </w:r>
            <w:r w:rsidRPr="004648CA">
              <w:t xml:space="preserve"> for sailing</w:t>
            </w:r>
          </w:p>
        </w:tc>
      </w:tr>
      <w:tr w:rsidTr="00F46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6.5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Check is conducted to ensure a full set of tank soundings has been taken and the distribution of fresh water, fuel and lubricating oil are according to soundings taken on arrival</w:t>
            </w:r>
          </w:p>
        </w:tc>
      </w:tr>
      <w:tr w:rsidTr="00F46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6.6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Tank quantities are applied to complete stability check to ensure that the vessel has an acceptable GM once she floats clear of the keel blocks or slipway</w:t>
            </w:r>
          </w:p>
        </w:tc>
      </w:tr>
      <w:tr w:rsidTr="00F46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6.7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All hatch covers are closed and watertight integrity of uppermost deck is assured</w:t>
            </w:r>
          </w:p>
        </w:tc>
      </w:tr>
      <w:tr w:rsidTr="00F46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6.8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Ancho</w:t>
            </w:r>
            <w:r w:rsidRPr="004648CA">
              <w:t>rs and cables are heaved up and stowed correctly, and all shore pipelines and powerlines are disconnected</w:t>
            </w:r>
          </w:p>
        </w:tc>
      </w:tr>
      <w:tr w:rsidTr="00F46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6.9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8CA" w:rsidP="004648CA">
            <w:pPr>
              <w:pStyle w:val="BodyText"/>
            </w:pPr>
            <w:r w:rsidRPr="004648CA">
              <w:t>Confirmation that refloating can proceed is agreed with person in charge of refloating operation</w:t>
            </w:r>
          </w:p>
        </w:tc>
      </w:tr>
    </w:tbl>
    <w:p w:rsidR="00000000" w:rsidRPr="004648CA" w:rsidP="004648CA">
      <w:pPr>
        <w:pStyle w:val="BodyText"/>
      </w:pPr>
    </w:p>
    <w:p w:rsidR="00000000" w:rsidRPr="004648CA" w:rsidP="004648CA">
      <w:pPr>
        <w:pStyle w:val="AllowPageBreak"/>
      </w:pPr>
    </w:p>
    <w:p w:rsidR="00000000" w:rsidRPr="004648CA" w:rsidP="004648CA">
      <w:pPr>
        <w:pStyle w:val="Heading1"/>
      </w:pPr>
      <w:bookmarkStart w:id="7" w:name="O_595878"/>
      <w:bookmarkEnd w:id="7"/>
      <w:r w:rsidRPr="004648CA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648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This section describes those language, literacy, numeracy and employment skills that are essential to performance.</w:t>
            </w:r>
          </w:p>
        </w:tc>
      </w:tr>
      <w:tr w:rsidTr="004648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8CA" w:rsidP="004648CA">
            <w:pPr>
              <w:pStyle w:val="BodyText"/>
            </w:pPr>
            <w:r w:rsidRPr="004648CA">
              <w:t xml:space="preserve">Foundation skills essential to performance are explicit in the performance criteria of this unit of competency. </w:t>
            </w:r>
          </w:p>
        </w:tc>
      </w:tr>
    </w:tbl>
    <w:p w:rsidR="00000000" w:rsidRPr="004648CA" w:rsidP="004648CA">
      <w:pPr>
        <w:pStyle w:val="BodyText"/>
      </w:pPr>
    </w:p>
    <w:p w:rsidR="00000000" w:rsidRPr="004648CA" w:rsidP="004648CA">
      <w:pPr>
        <w:pStyle w:val="AllowPageBreak"/>
      </w:pPr>
    </w:p>
    <w:p w:rsidR="00000000" w:rsidRPr="004648CA" w:rsidP="004648CA">
      <w:pPr>
        <w:pStyle w:val="Heading1"/>
      </w:pPr>
      <w:bookmarkStart w:id="8" w:name="O_595879"/>
      <w:bookmarkEnd w:id="8"/>
      <w:r w:rsidRPr="004648CA">
        <w:t>Range of</w:t>
      </w:r>
      <w:r w:rsidRPr="004648CA">
        <w:t xml:space="preserve">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F461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8CA" w:rsidP="004648CA">
            <w:pPr>
              <w:pStyle w:val="BodyText"/>
            </w:pPr>
            <w:r w:rsidRPr="004648CA">
              <w:t>Specifies different work environments and conditions that may affect performance. Essential operating conditions that may be present (depending on the work sit</w:t>
            </w:r>
            <w:r w:rsidRPr="004648CA">
              <w:t>uation, needs of the candidate, accessibility of the item, and local industry and regional contexts) are included.</w:t>
            </w:r>
          </w:p>
          <w:p w:rsidR="00000000" w:rsidRPr="004648CA" w:rsidP="004648CA">
            <w:pPr>
              <w:pStyle w:val="BodyText"/>
            </w:pPr>
          </w:p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Range is restricted to essential operating conditions and any other variables essential to the work environment.</w:t>
            </w:r>
          </w:p>
        </w:tc>
      </w:tr>
      <w:tr w:rsidTr="00F461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Slipway or dry dock parti</w:t>
            </w:r>
            <w:r w:rsidRPr="004648CA">
              <w:t>culars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8CA" w:rsidP="004648CA">
            <w:pPr>
              <w:pStyle w:val="ListBullet"/>
            </w:pPr>
            <w:r w:rsidRPr="004648CA">
              <w:t>acceptable draught</w:t>
            </w:r>
          </w:p>
          <w:p w:rsidR="00000000" w:rsidRPr="004648CA" w:rsidP="004648CA">
            <w:pPr>
              <w:pStyle w:val="ListBullet"/>
            </w:pPr>
            <w:r w:rsidRPr="004648CA">
              <w:t>crane lifting capacities</w:t>
            </w:r>
          </w:p>
          <w:p w:rsidR="00000000" w:rsidRPr="004648CA" w:rsidP="004648CA">
            <w:pPr>
              <w:pStyle w:val="ListBullet"/>
            </w:pPr>
            <w:r w:rsidRPr="004648CA">
              <w:t>dimensions</w:t>
            </w:r>
          </w:p>
          <w:p w:rsidR="00000000" w:rsidRPr="004648CA" w:rsidP="004648CA">
            <w:pPr>
              <w:pStyle w:val="ListBullet"/>
            </w:pPr>
            <w:r w:rsidRPr="004648CA">
              <w:t>electric power supply</w:t>
            </w:r>
          </w:p>
          <w:p w:rsidR="00000000" w:rsidRPr="004648CA" w:rsidP="004648CA">
            <w:pPr>
              <w:pStyle w:val="ListBullet"/>
            </w:pPr>
            <w:r w:rsidRPr="004648CA">
              <w:t>firefighting provisions</w:t>
            </w:r>
          </w:p>
          <w:p w:rsidR="00000000" w:rsidRPr="004648CA" w:rsidP="004648CA">
            <w:pPr>
              <w:pStyle w:val="ListBullet"/>
            </w:pPr>
            <w:r w:rsidRPr="004648CA">
              <w:t>insurances</w:t>
            </w:r>
          </w:p>
          <w:p w:rsidR="00000000" w:rsidRPr="004648CA" w:rsidP="004648CA">
            <w:pPr>
              <w:pStyle w:val="ListBullet"/>
            </w:pPr>
            <w:r w:rsidRPr="004648CA">
              <w:t xml:space="preserve">policy and facility for atmospheric checks of confined spaces </w:t>
            </w:r>
          </w:p>
          <w:p w:rsidR="00000000" w:rsidRPr="004648CA" w:rsidP="004648CA">
            <w:pPr>
              <w:pStyle w:val="ListBullet"/>
            </w:pPr>
            <w:r w:rsidRPr="004648CA">
              <w:t>responsibility for WHS/OHS</w:t>
            </w:r>
          </w:p>
          <w:p w:rsidR="00000000" w:rsidRPr="004648CA" w:rsidP="004648CA">
            <w:pPr>
              <w:pStyle w:val="ListBullet"/>
            </w:pPr>
            <w:r w:rsidRPr="004648CA">
              <w:t>safe vessel access</w:t>
            </w:r>
          </w:p>
          <w:p w:rsidR="00000000" w:rsidRPr="004648CA" w:rsidP="004648CA">
            <w:pPr>
              <w:pStyle w:val="ListBullet"/>
            </w:pPr>
            <w:r w:rsidRPr="004648CA">
              <w:t>safe working load</w:t>
            </w:r>
          </w:p>
          <w:p w:rsidR="00000000" w:rsidRPr="004648CA" w:rsidP="004648CA">
            <w:pPr>
              <w:pStyle w:val="ListBullet"/>
            </w:pPr>
            <w:r w:rsidRPr="004648CA">
              <w:t>travel lifts and appropriate lifting equipment</w:t>
            </w:r>
          </w:p>
          <w:p w:rsidR="00000000" w:rsidP="004648CA">
            <w:pPr>
              <w:pStyle w:val="ListBullet"/>
              <w:rPr>
                <w:lang w:val="en-NZ"/>
              </w:rPr>
            </w:pPr>
            <w:r w:rsidRPr="004648CA">
              <w:t>type of floor</w:t>
            </w:r>
          </w:p>
        </w:tc>
      </w:tr>
      <w:tr w:rsidTr="00F461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</w:p>
        </w:tc>
      </w:tr>
      <w:tr w:rsidTr="00F461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Environmental procedures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8CA" w:rsidP="004648CA">
            <w:pPr>
              <w:pStyle w:val="ListBullet"/>
            </w:pPr>
            <w:r w:rsidRPr="004648CA">
              <w:t xml:space="preserve">application of paint </w:t>
            </w:r>
          </w:p>
          <w:p w:rsidR="00000000" w:rsidRPr="004648CA" w:rsidP="004648CA">
            <w:pPr>
              <w:pStyle w:val="ListBullet"/>
            </w:pPr>
            <w:r w:rsidRPr="004648CA">
              <w:t xml:space="preserve">disposal of waste from hull scraping operations </w:t>
            </w:r>
          </w:p>
          <w:p w:rsidR="00000000" w:rsidRPr="004648CA" w:rsidP="004648CA">
            <w:pPr>
              <w:pStyle w:val="ListBullet"/>
            </w:pPr>
            <w:r w:rsidRPr="004648CA">
              <w:t>disposal of waste material</w:t>
            </w:r>
          </w:p>
          <w:p w:rsidR="00000000" w:rsidP="004648CA">
            <w:pPr>
              <w:pStyle w:val="ListBullet"/>
              <w:rPr>
                <w:lang w:val="en-NZ"/>
              </w:rPr>
            </w:pPr>
            <w:r w:rsidRPr="004648CA">
              <w:t>fuel transfer op</w:t>
            </w:r>
            <w:r w:rsidRPr="004648CA">
              <w:t>erations</w:t>
            </w:r>
          </w:p>
        </w:tc>
      </w:tr>
      <w:tr w:rsidTr="00F461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</w:p>
        </w:tc>
      </w:tr>
      <w:tr w:rsidTr="00F461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8CA">
            <w:pPr>
              <w:pStyle w:val="BodyText"/>
              <w:rPr>
                <w:lang w:val="en-NZ"/>
              </w:rPr>
            </w:pPr>
            <w:r w:rsidRPr="004648CA">
              <w:t>Routine adjustments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8CA" w:rsidP="004648CA">
            <w:pPr>
              <w:pStyle w:val="ListBullet"/>
            </w:pPr>
            <w:r w:rsidRPr="004648CA">
              <w:t xml:space="preserve">ranging and examination of anchors and cables </w:t>
            </w:r>
          </w:p>
          <w:p w:rsidR="00000000" w:rsidRPr="004648CA" w:rsidP="004648CA">
            <w:pPr>
              <w:pStyle w:val="ListBullet"/>
            </w:pPr>
            <w:r w:rsidRPr="004648CA">
              <w:t>withdrawing and examination of:</w:t>
            </w:r>
          </w:p>
          <w:p w:rsidR="00000000" w:rsidRPr="004648CA" w:rsidP="004648CA">
            <w:pPr>
              <w:pStyle w:val="ListBullet2"/>
            </w:pPr>
            <w:r w:rsidRPr="004648CA">
              <w:t>propeller and shafts</w:t>
            </w:r>
          </w:p>
          <w:p w:rsidR="00000000" w:rsidRPr="004648CA" w:rsidP="004648CA">
            <w:pPr>
              <w:pStyle w:val="ListBullet2"/>
            </w:pPr>
            <w:r w:rsidRPr="004648CA">
              <w:t>rudder and rudder stock</w:t>
            </w:r>
          </w:p>
        </w:tc>
      </w:tr>
    </w:tbl>
    <w:p w:rsidR="00000000" w:rsidRPr="004648CA" w:rsidP="004648CA">
      <w:pPr>
        <w:pStyle w:val="BodyText"/>
      </w:pPr>
    </w:p>
    <w:p w:rsidR="00000000" w:rsidRPr="004648CA" w:rsidP="004648CA">
      <w:pPr>
        <w:pStyle w:val="AllowPageBreak"/>
      </w:pPr>
    </w:p>
    <w:p w:rsidR="00000000" w:rsidRPr="004648CA" w:rsidP="004648CA">
      <w:pPr>
        <w:pStyle w:val="Heading1"/>
      </w:pPr>
      <w:bookmarkStart w:id="9" w:name="O_595880"/>
      <w:bookmarkEnd w:id="9"/>
      <w:r w:rsidRPr="004648CA">
        <w:t>Unit Mapping Information</w:t>
      </w:r>
    </w:p>
    <w:p w:rsidR="00000000" w:rsidRPr="004648CA" w:rsidP="004648CA">
      <w:pPr>
        <w:pStyle w:val="BodyText"/>
      </w:pPr>
      <w:r w:rsidRPr="004648CA">
        <w:t>This is a new unit. This unit is equivalent to MARB3005A Slip or dock a vessel and maintain hull on a vessel up to 80 metres.</w:t>
      </w:r>
    </w:p>
    <w:p w:rsidR="00000000" w:rsidRPr="004648CA" w:rsidP="004648CA">
      <w:pPr>
        <w:pStyle w:val="AllowPageBreak"/>
      </w:pPr>
    </w:p>
    <w:p w:rsidR="00000000" w:rsidRPr="004648CA" w:rsidP="004648CA">
      <w:pPr>
        <w:pStyle w:val="Heading1"/>
      </w:pPr>
      <w:bookmarkStart w:id="10" w:name="O_595887"/>
      <w:bookmarkEnd w:id="10"/>
      <w:r w:rsidRPr="004648CA">
        <w:t>Links</w:t>
      </w:r>
    </w:p>
    <w:p w:rsidR="00000000" w:rsidRPr="004648CA" w:rsidP="004648CA">
      <w:pPr>
        <w:pStyle w:val="BodyText"/>
      </w:pPr>
      <w:r w:rsidRPr="004648CA">
        <w:t>MAR Maritime Training Package Companion Volume Implementation Guide at: - http://companion_volumes.vetnet.e</w:t>
      </w:r>
      <w:r w:rsidRPr="004648CA">
        <w:t>ducation.gov.au/Pages/TrainingPackage.aspx?pid=22</w:t>
      </w:r>
    </w:p>
    <w:p w:rsidR="00000000" w:rsidRPr="004648CA" w:rsidP="004648CA"/>
    <w:sectPr w:rsidSect="004648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8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8CA" w:rsidRPr="00F46144" w:rsidP="00F461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8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144" w:rsidP="004648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46144" w:rsidP="004648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F46144" w:rsidP="004648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8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8CA" w:rsidRPr="00F46144" w:rsidP="00F4614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8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144" w:rsidRPr="002D2AF8" w:rsidP="004648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MARB005 Slip or dock a vessel and maintain hull on a vessel up to 80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February 2016</w:t>
    </w:r>
    <w:r>
      <w:fldChar w:fldCharType="end"/>
    </w:r>
  </w:p>
  <w:p w:rsidR="00F46144" w:rsidP="004648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20B9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C2FC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5AF6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8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48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48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48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48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48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48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48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48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48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48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48CA"/>
  </w:style>
  <w:style w:type="character" w:customStyle="1" w:styleId="Heading1Char">
    <w:name w:val="Heading 1 Char"/>
    <w:basedOn w:val="DefaultParagraphFont"/>
    <w:link w:val="Heading1"/>
    <w:rsid w:val="004648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48C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48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48C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48CA"/>
    <w:rPr>
      <w:b/>
      <w:spacing w:val="0"/>
    </w:rPr>
  </w:style>
  <w:style w:type="paragraph" w:styleId="ListBullet2">
    <w:name w:val="List Bullet 2"/>
    <w:basedOn w:val="List2"/>
    <w:rsid w:val="004648C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48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48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48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48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48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48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48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48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48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48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48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48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48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48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48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48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48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48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48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48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48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48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48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48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48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48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48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48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48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48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48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48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48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48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48CA"/>
    <w:rPr>
      <w:i/>
    </w:rPr>
  </w:style>
  <w:style w:type="paragraph" w:styleId="Caption">
    <w:name w:val="caption"/>
    <w:basedOn w:val="BodyText"/>
    <w:next w:val="Normal"/>
    <w:qFormat/>
    <w:rsid w:val="004648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48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48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48CA"/>
  </w:style>
  <w:style w:type="paragraph" w:styleId="TableofFigures">
    <w:name w:val="table of figures"/>
    <w:basedOn w:val="Normal"/>
    <w:next w:val="Normal"/>
    <w:semiHidden/>
    <w:rsid w:val="004648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48CA"/>
    <w:pPr>
      <w:numPr>
        <w:numId w:val="11"/>
      </w:numPr>
    </w:pPr>
  </w:style>
  <w:style w:type="character" w:customStyle="1" w:styleId="WingdingSymbols">
    <w:name w:val="Wingding Symbols"/>
    <w:rsid w:val="004648CA"/>
    <w:rPr>
      <w:rFonts w:ascii="Wingdings" w:hAnsi="Wingdings"/>
    </w:rPr>
  </w:style>
  <w:style w:type="paragraph" w:customStyle="1" w:styleId="TableHeading">
    <w:name w:val="Table Heading"/>
    <w:basedOn w:val="HeadingBase"/>
    <w:rsid w:val="004648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48CA"/>
    <w:rPr>
      <w:color w:val="0033CC"/>
      <w:u w:val="none"/>
    </w:rPr>
  </w:style>
  <w:style w:type="paragraph" w:customStyle="1" w:styleId="BodyTextRight">
    <w:name w:val="Body Text Right"/>
    <w:basedOn w:val="BodyText"/>
    <w:rsid w:val="004648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48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48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48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48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48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48CA"/>
    <w:rPr>
      <w:sz w:val="32"/>
    </w:rPr>
  </w:style>
  <w:style w:type="paragraph" w:customStyle="1" w:styleId="HeadingProcedure">
    <w:name w:val="Heading Procedure"/>
    <w:basedOn w:val="HeadingBase"/>
    <w:next w:val="Normal"/>
    <w:rsid w:val="004648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48CA"/>
    <w:pPr>
      <w:spacing w:before="60" w:after="60"/>
    </w:pPr>
  </w:style>
  <w:style w:type="paragraph" w:styleId="ListContinue">
    <w:name w:val="List Continue"/>
    <w:basedOn w:val="List"/>
    <w:rsid w:val="004648CA"/>
    <w:pPr>
      <w:ind w:firstLine="0"/>
    </w:pPr>
  </w:style>
  <w:style w:type="paragraph" w:customStyle="1" w:styleId="ListNote">
    <w:name w:val="List Note"/>
    <w:basedOn w:val="List"/>
    <w:rsid w:val="004648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48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48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48CA"/>
    <w:rPr>
      <w:rFonts w:ascii="Courier New" w:hAnsi="Courier New"/>
    </w:rPr>
  </w:style>
  <w:style w:type="paragraph" w:customStyle="1" w:styleId="NoteBullet">
    <w:name w:val="Note Bullet"/>
    <w:basedOn w:val="Note"/>
    <w:rsid w:val="004648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48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48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48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48C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648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48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48CA"/>
    <w:rPr>
      <w:b/>
      <w:smallCaps/>
    </w:rPr>
  </w:style>
  <w:style w:type="paragraph" w:customStyle="1" w:styleId="TableListNumber">
    <w:name w:val="Table List Number"/>
    <w:basedOn w:val="ListNumber"/>
    <w:rsid w:val="004648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48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48CA"/>
    <w:pPr>
      <w:numPr>
        <w:numId w:val="9"/>
      </w:numPr>
    </w:pPr>
  </w:style>
  <w:style w:type="paragraph" w:customStyle="1" w:styleId="ListAlpha2">
    <w:name w:val="List Alpha 2"/>
    <w:basedOn w:val="List2"/>
    <w:rsid w:val="004648CA"/>
    <w:pPr>
      <w:numPr>
        <w:numId w:val="8"/>
      </w:numPr>
    </w:pPr>
  </w:style>
  <w:style w:type="paragraph" w:styleId="List2">
    <w:name w:val="List 2"/>
    <w:basedOn w:val="BodyText"/>
    <w:rsid w:val="004648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48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48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48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48C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48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48CA"/>
    <w:pPr>
      <w:numPr>
        <w:numId w:val="4"/>
      </w:numPr>
    </w:pPr>
  </w:style>
  <w:style w:type="paragraph" w:styleId="ListContinue2">
    <w:name w:val="List Continue 2"/>
    <w:basedOn w:val="List2"/>
    <w:rsid w:val="004648CA"/>
    <w:pPr>
      <w:ind w:firstLine="0"/>
    </w:pPr>
  </w:style>
  <w:style w:type="paragraph" w:styleId="ListContinue3">
    <w:name w:val="List Continue 3"/>
    <w:basedOn w:val="List3"/>
    <w:rsid w:val="004648CA"/>
    <w:pPr>
      <w:ind w:left="1021" w:firstLine="0"/>
    </w:pPr>
  </w:style>
  <w:style w:type="paragraph" w:styleId="ListContinue4">
    <w:name w:val="List Continue 4"/>
    <w:basedOn w:val="List4"/>
    <w:rsid w:val="004648CA"/>
    <w:pPr>
      <w:ind w:firstLine="0"/>
    </w:pPr>
  </w:style>
  <w:style w:type="paragraph" w:styleId="ListContinue5">
    <w:name w:val="List Continue 5"/>
    <w:basedOn w:val="List5"/>
    <w:rsid w:val="004648CA"/>
    <w:pPr>
      <w:ind w:firstLine="0"/>
    </w:pPr>
  </w:style>
  <w:style w:type="paragraph" w:styleId="ListNumber3">
    <w:name w:val="List Number 3"/>
    <w:basedOn w:val="List3"/>
    <w:rsid w:val="004648CA"/>
    <w:pPr>
      <w:numPr>
        <w:numId w:val="5"/>
      </w:numPr>
    </w:pPr>
  </w:style>
  <w:style w:type="paragraph" w:styleId="ListNumber4">
    <w:name w:val="List Number 4"/>
    <w:basedOn w:val="List4"/>
    <w:rsid w:val="004648CA"/>
    <w:pPr>
      <w:numPr>
        <w:numId w:val="6"/>
      </w:numPr>
    </w:pPr>
  </w:style>
  <w:style w:type="paragraph" w:styleId="ListNumber5">
    <w:name w:val="List Number 5"/>
    <w:basedOn w:val="List5"/>
    <w:rsid w:val="004648CA"/>
    <w:pPr>
      <w:numPr>
        <w:numId w:val="7"/>
      </w:numPr>
    </w:pPr>
  </w:style>
  <w:style w:type="paragraph" w:styleId="BlockText">
    <w:name w:val="Block Text"/>
    <w:basedOn w:val="Normal"/>
    <w:rsid w:val="004648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48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48CA"/>
    <w:rPr>
      <w:sz w:val="16"/>
      <w:vertAlign w:val="superscript"/>
    </w:rPr>
  </w:style>
  <w:style w:type="character" w:customStyle="1" w:styleId="Symbols">
    <w:name w:val="Symbols"/>
    <w:basedOn w:val="DefaultParagraphFont"/>
    <w:rsid w:val="004648CA"/>
    <w:rPr>
      <w:rFonts w:ascii="Symbol" w:hAnsi="Symbol"/>
    </w:rPr>
  </w:style>
  <w:style w:type="character" w:customStyle="1" w:styleId="MenuOptions">
    <w:name w:val="Menu Options"/>
    <w:basedOn w:val="DefaultParagraphFont"/>
    <w:rsid w:val="004648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48CA"/>
    <w:rPr>
      <w:b/>
    </w:rPr>
  </w:style>
  <w:style w:type="character" w:customStyle="1" w:styleId="Underlined">
    <w:name w:val="Underlined"/>
    <w:basedOn w:val="DefaultParagraphFont"/>
    <w:rsid w:val="004648CA"/>
    <w:rPr>
      <w:u w:val="single"/>
    </w:rPr>
  </w:style>
  <w:style w:type="paragraph" w:customStyle="1" w:styleId="TableBodyTextRight">
    <w:name w:val="Table Body Text Right"/>
    <w:basedOn w:val="TableBodyText"/>
    <w:rsid w:val="004648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48CA"/>
    <w:rPr>
      <w:sz w:val="18"/>
    </w:rPr>
  </w:style>
  <w:style w:type="paragraph" w:customStyle="1" w:styleId="BodySmallRight">
    <w:name w:val="Body Small Right"/>
    <w:basedOn w:val="BodyTextRight"/>
    <w:rsid w:val="004648CA"/>
    <w:rPr>
      <w:sz w:val="18"/>
      <w:szCs w:val="18"/>
    </w:rPr>
  </w:style>
  <w:style w:type="paragraph" w:customStyle="1" w:styleId="MarginEdition">
    <w:name w:val="Margin Edition"/>
    <w:basedOn w:val="MarginNote"/>
    <w:rsid w:val="004648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48CA"/>
    <w:rPr>
      <w:sz w:val="2"/>
      <w:szCs w:val="2"/>
    </w:rPr>
  </w:style>
  <w:style w:type="character" w:customStyle="1" w:styleId="Small">
    <w:name w:val="Small"/>
    <w:basedOn w:val="DefaultParagraphFont"/>
    <w:rsid w:val="004648CA"/>
    <w:rPr>
      <w:sz w:val="16"/>
    </w:rPr>
  </w:style>
  <w:style w:type="paragraph" w:customStyle="1" w:styleId="WideTable">
    <w:name w:val="Wide Table"/>
    <w:basedOn w:val="Normal"/>
    <w:rsid w:val="004648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48CA"/>
  </w:style>
  <w:style w:type="paragraph" w:styleId="Quote">
    <w:name w:val="Quote"/>
    <w:basedOn w:val="Heading1"/>
    <w:link w:val="QuoteChar"/>
    <w:qFormat/>
    <w:rsid w:val="004648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48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48CA"/>
    <w:pPr>
      <w:pageBreakBefore/>
    </w:pPr>
  </w:style>
  <w:style w:type="paragraph" w:customStyle="1" w:styleId="Border">
    <w:name w:val="Border"/>
    <w:basedOn w:val="Normal"/>
    <w:qFormat/>
    <w:rsid w:val="004648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48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8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8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48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48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48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48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48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48CA"/>
    <w:rPr>
      <w:u w:val="single"/>
    </w:rPr>
  </w:style>
  <w:style w:type="character" w:customStyle="1" w:styleId="BoldandItalics">
    <w:name w:val="Bold and Italics"/>
    <w:qFormat/>
    <w:rsid w:val="004648CA"/>
    <w:rPr>
      <w:b/>
      <w:i/>
      <w:u w:val="none"/>
    </w:rPr>
  </w:style>
  <w:style w:type="paragraph" w:styleId="BalloonText">
    <w:name w:val="Balloon Text"/>
    <w:basedOn w:val="Normal"/>
    <w:link w:val="BalloonTextChar"/>
    <w:rsid w:val="004648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48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48C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48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48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48C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1090</Words>
  <Characters>6418</Characters>
  <Application>Microsoft Office Word</Application>
  <DocSecurity>0</DocSecurity>
  <Lines>325</Lines>
  <Paragraphs>147</Paragraphs>
  <ScaleCrop>false</ScaleCrop>
  <Company>Author-it Software Corporation Ltd.</Company>
  <LinksUpToDate>false</LinksUpToDate>
  <CharactersWithSpaces>7386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MARB005 Slip or dock a vessel and maintain hull on a vessel up to 80 metres</dc:title>
  <dc:subject>Approved</dc:subject>
  <dc:creator>Transport &amp; Logistics Industry Skills Council</dc:creator>
  <cp:keywords>Release: 1</cp:keywords>
  <dc:description>Review Date: 12 April 2008</dc:description>
  <cp:lastModifiedBy>TPCMS</cp:lastModifiedBy>
  <cp:revision>3</cp:revision>
  <dcterms:created xsi:type="dcterms:W3CDTF">2016-02-24T03:48:00Z</dcterms:created>
  <dcterms:modified xsi:type="dcterms:W3CDTF">2016-02-24T03:48:00Z</dcterms:modified>
</cp:coreProperties>
</file>