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F97" w:rsidP="00381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MARB005 Slip or dock a vessel and maintain hull on a vessel up to 80 metres</w:t>
      </w:r>
      <w:r>
        <w:fldChar w:fldCharType="end"/>
      </w:r>
    </w:p>
    <w:p w:rsidR="00381F97" w:rsidP="00381F97">
      <w:pPr>
        <w:pStyle w:val="Version"/>
        <w:sectPr w:rsidSect="009E1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B85" w:rsidP="009E1B85">
      <w:pPr>
        <w:pStyle w:val="SuperHeading"/>
      </w:pPr>
      <w:r w:rsidRPr="009E1B85">
        <w:t>MARB005 Slip or dock a vessel and maintain hull on a vessel up to 80 metres</w:t>
      </w:r>
    </w:p>
    <w:p w:rsidR="00000000" w:rsidRPr="009E1B85" w:rsidP="009E1B85">
      <w:pPr>
        <w:pStyle w:val="Heading1"/>
      </w:pPr>
      <w:bookmarkStart w:id="1" w:name="O_595872"/>
      <w:bookmarkEnd w:id="1"/>
      <w:r w:rsidRPr="009E1B85">
        <w:t>Modification History</w:t>
      </w:r>
    </w:p>
    <w:p w:rsidR="00000000" w:rsidRPr="009E1B85" w:rsidP="00381F97">
      <w:pPr>
        <w:pStyle w:val="BodyText"/>
      </w:pPr>
      <w:r w:rsidRPr="009E1B85">
        <w:t>Release 1. New unit of competency.</w:t>
      </w:r>
    </w:p>
    <w:p w:rsidR="00000000" w:rsidRPr="009E1B85" w:rsidP="009E1B85">
      <w:pPr>
        <w:pStyle w:val="Heading1"/>
      </w:pPr>
      <w:bookmarkStart w:id="2" w:name="O_595873"/>
      <w:bookmarkEnd w:id="2"/>
      <w:r w:rsidRPr="009E1B85">
        <w:t>Application</w:t>
      </w:r>
    </w:p>
    <w:p w:rsidR="00000000" w:rsidRPr="009E1B85" w:rsidP="00381F97">
      <w:pPr>
        <w:pStyle w:val="BodyText"/>
      </w:pPr>
      <w:r w:rsidRPr="009E1B85">
        <w:t>This unit involves the skills and knowledge required to slip or dock a vessel of up to 80 metres and carry out all required maintenance procedures to manage hull deterioration and to maintain the watertight integrity of the vessel.</w:t>
      </w:r>
    </w:p>
    <w:p w:rsidR="00000000" w:rsidRPr="009E1B85" w:rsidP="00381F97">
      <w:pPr>
        <w:pStyle w:val="BodyText"/>
      </w:pPr>
      <w:r w:rsidRPr="009E1B85">
        <w:t>This unit applies to pe</w:t>
      </w:r>
      <w:r w:rsidRPr="009E1B85">
        <w:t>ople working in the maritime industry on a range of vessels up to 80 metres in near coastal waters.</w:t>
      </w:r>
    </w:p>
    <w:p w:rsidR="00000000" w:rsidRPr="009E1B85" w:rsidP="00381F97">
      <w:pPr>
        <w:pStyle w:val="BodyText"/>
      </w:pPr>
      <w:r w:rsidRPr="009E1B85">
        <w:t>This unit has links to legislative and certification requirements.</w:t>
      </w:r>
    </w:p>
    <w:p w:rsidR="00000000" w:rsidRPr="009E1B85" w:rsidP="009E1B85">
      <w:pPr>
        <w:pStyle w:val="Heading1"/>
      </w:pPr>
      <w:bookmarkStart w:id="3" w:name="O_595874"/>
      <w:bookmarkEnd w:id="3"/>
      <w:r w:rsidRPr="009E1B85">
        <w:t>Pre-requisite Unit</w:t>
      </w:r>
    </w:p>
    <w:p w:rsidR="00000000" w:rsidRPr="009E1B85" w:rsidP="00381F97">
      <w:pPr>
        <w:pStyle w:val="BodyText"/>
      </w:pPr>
      <w:r w:rsidRPr="009E1B85">
        <w:t>Not applicable.</w:t>
      </w:r>
    </w:p>
    <w:p w:rsidR="00000000" w:rsidRPr="009E1B85" w:rsidP="009E1B85">
      <w:pPr>
        <w:pStyle w:val="Heading1"/>
      </w:pPr>
      <w:bookmarkStart w:id="4" w:name="O_595875"/>
      <w:bookmarkEnd w:id="4"/>
      <w:r w:rsidRPr="009E1B85">
        <w:t>Competency Field</w:t>
      </w:r>
    </w:p>
    <w:p w:rsidR="00000000" w:rsidRPr="009E1B85" w:rsidP="00381F97">
      <w:pPr>
        <w:pStyle w:val="BodyText"/>
      </w:pPr>
      <w:r w:rsidRPr="009E1B85">
        <w:t xml:space="preserve">B </w:t>
      </w:r>
      <w:r w:rsidRPr="009E1B85">
        <w:t>– Equipment Checking and Maintenance</w:t>
      </w:r>
    </w:p>
    <w:p w:rsidR="00000000" w:rsidRPr="009E1B85" w:rsidP="009E1B85">
      <w:pPr>
        <w:pStyle w:val="Heading1"/>
      </w:pPr>
      <w:bookmarkStart w:id="5" w:name="O_595876"/>
      <w:bookmarkEnd w:id="5"/>
      <w:r w:rsidRPr="009E1B85">
        <w:t>Unit Sector</w:t>
      </w:r>
    </w:p>
    <w:p w:rsidR="00000000" w:rsidRPr="009E1B85" w:rsidP="00381F97">
      <w:pPr>
        <w:pStyle w:val="BodyText"/>
      </w:pPr>
      <w:r w:rsidRPr="009E1B85">
        <w:t>Not applicable.</w:t>
      </w:r>
    </w:p>
    <w:p w:rsidR="00000000" w:rsidRPr="009E1B85" w:rsidP="009E1B85">
      <w:pPr>
        <w:pStyle w:val="Heading1"/>
      </w:pPr>
      <w:bookmarkStart w:id="6" w:name="O_595877"/>
      <w:bookmarkEnd w:id="6"/>
      <w:r w:rsidRPr="009E1B8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 xml:space="preserve">Performance criteria describe the performance needed to demonstrate achievement </w:t>
            </w:r>
            <w:r w:rsidRPr="009E1B85">
              <w:t>of the element.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rPr>
                <w:rStyle w:val="SpecialBold"/>
              </w:rPr>
              <w:t>Safely dock vessel into dry dock or slipway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Slipway or dry dock particulars are assessed for suitability for dry docking or slipping vessel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Ship supports, scaffolding and other service systems are assessed for compatibility to dry dock or slipway particulars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Plan is prepared for docking or slipping vessel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Cradle, supports and/or slings are prepared prior to slipping vessel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Vessel is made ready for slipping according to organisational and dry dock requirements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Vessel is slipped according to environmental safe work practices and safety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rPr>
                <w:rStyle w:val="SpecialBold"/>
              </w:rPr>
              <w:t>Inspect underwater hull, equipment and fittings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Checks of vessel hull, equipment and fittings are carried out according to maintenance schedules and vessel manufacturer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Deterioration in vessel structure, equipment and fittings is identified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Checks on watertight integrity of ve</w:t>
            </w:r>
            <w:r w:rsidRPr="009E1B85">
              <w:t>ssel are carried out according to organisational procedures and safety regulations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Damage to watertight integrity is identified and appropriate action is determined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Listed work plan is prepared to rectify all identified faults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Surveyor or authorised person is engaged to ensure appropriate certification can be issued or endorsed on completion of work, where applicable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rPr>
                <w:rStyle w:val="SpecialBold"/>
              </w:rPr>
              <w:t>Select and use maintenance equipment and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 xml:space="preserve">Tools and equipment are correctly identified, selected </w:t>
            </w:r>
            <w:r w:rsidRPr="009E1B85">
              <w:t>and used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Maintenance materials are obtained, prepared and used according to organisational procedures and manufacturer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Environmental procedures are followed and waste from cleaning and maintenance tasks is collected, treated and disposed of, or recycled, according to organisational procedures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Malfunctions, faults, wear or damage to tools are reported according to or</w:t>
            </w:r>
            <w:r w:rsidRPr="009E1B85">
              <w:t>ganisational procedures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Equipment and tools are cleaned, returned to operating order and stored according to organisational procedures and manufacturer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Chemicals are used and stored according to organisational procedures and manufacturer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Paint is used and stored according to organisational procedures and manufacturer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rPr>
                <w:rStyle w:val="SpecialBold"/>
              </w:rPr>
              <w:t>Carry out required maintenance and repairs to hull, e</w:t>
            </w:r>
            <w:r w:rsidRPr="009E1B85">
              <w:rPr>
                <w:rStyle w:val="SpecialBold"/>
              </w:rPr>
              <w:t>quipment and fittings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Suitable personal protective clothing is selected and used according to work health and safety (WHS)/occupational health and safety (OHS) requirements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Permits for hot work, confined space entry and other high risk activities are completed according to organisational and regulatory requirements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Faults and imperfections in painted surfaces are repaired according to organisational procedures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W</w:t>
            </w:r>
            <w:r w:rsidRPr="009E1B85">
              <w:t>eathered surfaces are restored using cleaners and liquid abrasives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Lubricants are applied to moving parts of vessel underwater equipment according to manufacturer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Corrosion control is carried out according to organisational procedures and manufacturer instructions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Action to ensure watertight integrity is completed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Routine adjustments are made to equipment and fittings according to manufacturer instruct</w:t>
            </w:r>
            <w:r w:rsidRPr="009E1B85">
              <w:t>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Faulty vessel machinery and fittings are identified and replacement procedures are implemented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rPr>
                <w:rStyle w:val="SpecialBold"/>
              </w:rPr>
              <w:t>Supervise crew completing maintenance and repairs to hull, equipment and fittings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Workload is organised in order of priority, taking into consideration all listed work including survey work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Maintenance tasks are allocated to appropriate crew members with consideration of individual experience and qualifications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Crew members are clearly briefed on their responsibility, maintenance tasks and WHS/OHS requirements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Guidance is provided appropriate to the maintenance task and individual experience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Completed work is checked to ensure maintenance is perform</w:t>
            </w:r>
            <w:r w:rsidRPr="009E1B85">
              <w:t>ed according to dry dock plan and organisational procedures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rPr>
                <w:rStyle w:val="SpecialBold"/>
              </w:rPr>
              <w:t>Complete duties prior to refloating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Final internal inspection of vessel is conducted to ensure all listed work is completed to a satisfactory standard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External inspection of hull and underside is carried out to ensure all listed work is completed to a satisfactory standard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All tank plugs that have been drawn are replaced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Crew are instructed on activities to be completed to make vessel ready</w:t>
            </w:r>
            <w:r w:rsidRPr="009E1B85">
              <w:t xml:space="preserve"> for sailing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Check is conducted to ensure a full set of tank soundings has been taken and the distribution of fresh water, fuel and lubricating oil are according to soundings taken on arrival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Tank quantities are applied to complete stability check to ensure that the vessel has an acceptable GM once she floats clear of the keel blocks or slipway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All hatch covers are closed and watertight integrity of uppermost deck is assured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Ancho</w:t>
            </w:r>
            <w:r w:rsidRPr="009E1B85">
              <w:t>rs and cables are heaved up and stowed correctly, and all shore pipelines and powerlines are disconnected</w:t>
            </w:r>
          </w:p>
        </w:tc>
      </w:tr>
      <w:tr w:rsidTr="00381F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t>Confirmation that refloating can proceed is agreed with person in charge of refloating operation</w:t>
            </w:r>
          </w:p>
        </w:tc>
      </w:tr>
    </w:tbl>
    <w:p w:rsidR="00000000" w:rsidRPr="009E1B85" w:rsidP="009E1B85">
      <w:pPr>
        <w:pStyle w:val="BodyText"/>
      </w:pPr>
    </w:p>
    <w:p w:rsidR="00000000" w:rsidRPr="009E1B85" w:rsidP="009E1B85">
      <w:pPr>
        <w:pStyle w:val="AllowPageBreak"/>
      </w:pPr>
    </w:p>
    <w:p w:rsidR="00000000" w:rsidRPr="009E1B85" w:rsidP="009E1B85">
      <w:pPr>
        <w:pStyle w:val="Heading1"/>
      </w:pPr>
      <w:bookmarkStart w:id="7" w:name="O_595878"/>
      <w:bookmarkEnd w:id="7"/>
      <w:r w:rsidRPr="009E1B8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E1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This section describes those language, literacy, numeracy and employment skills that are essential to performance.</w:t>
            </w:r>
          </w:p>
        </w:tc>
      </w:tr>
      <w:tr w:rsidTr="009E1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9E1B85" w:rsidP="009E1B85">
      <w:pPr>
        <w:pStyle w:val="BodyText"/>
      </w:pPr>
    </w:p>
    <w:p w:rsidR="00000000" w:rsidRPr="009E1B85" w:rsidP="009E1B85">
      <w:pPr>
        <w:pStyle w:val="AllowPageBreak"/>
      </w:pPr>
    </w:p>
    <w:p w:rsidR="00000000" w:rsidRPr="009E1B85" w:rsidP="009E1B85">
      <w:pPr>
        <w:pStyle w:val="Heading1"/>
      </w:pPr>
      <w:bookmarkStart w:id="8" w:name="O_595879"/>
      <w:bookmarkEnd w:id="8"/>
      <w:r w:rsidRPr="009E1B85">
        <w:t>Range of</w:t>
      </w:r>
      <w:r w:rsidRPr="009E1B85">
        <w:t xml:space="preserve">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81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BodyText"/>
            </w:pPr>
            <w:r w:rsidRPr="009E1B85">
              <w:t xml:space="preserve">Specifies different work environments and conditions that may affect performance. Essential operating conditions that may be present (depending on the work </w:t>
            </w:r>
            <w:r w:rsidRPr="009E1B85">
              <w:t>situation, needs of the candidate, accessibility of the item, and local industry and regional contexts) are included.</w:t>
            </w:r>
          </w:p>
          <w:p w:rsidR="00000000" w:rsidRPr="009E1B85" w:rsidP="009E1B85">
            <w:pPr>
              <w:pStyle w:val="BodyText"/>
            </w:pPr>
          </w:p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Range is restricted to essential operating conditions and any other variables essential to the work environment.</w:t>
            </w:r>
          </w:p>
        </w:tc>
      </w:tr>
      <w:tr w:rsidTr="00381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Slipway or dry dock pa</w:t>
            </w:r>
            <w:r w:rsidRPr="009E1B85">
              <w:t>rticulars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ListBullet"/>
            </w:pPr>
            <w:r w:rsidRPr="009E1B85">
              <w:t>acceptable draught</w:t>
            </w:r>
          </w:p>
          <w:p w:rsidR="00000000" w:rsidRPr="009E1B85" w:rsidP="009E1B85">
            <w:pPr>
              <w:pStyle w:val="ListBullet"/>
            </w:pPr>
            <w:r w:rsidRPr="009E1B85">
              <w:t>crane lifting capacities</w:t>
            </w:r>
          </w:p>
          <w:p w:rsidR="00000000" w:rsidRPr="009E1B85" w:rsidP="009E1B85">
            <w:pPr>
              <w:pStyle w:val="ListBullet"/>
            </w:pPr>
            <w:r w:rsidRPr="009E1B85">
              <w:t>dimensions</w:t>
            </w:r>
          </w:p>
          <w:p w:rsidR="00000000" w:rsidRPr="009E1B85" w:rsidP="009E1B85">
            <w:pPr>
              <w:pStyle w:val="ListBullet"/>
            </w:pPr>
            <w:r w:rsidRPr="009E1B85">
              <w:t>electric power supply</w:t>
            </w:r>
          </w:p>
          <w:p w:rsidR="00000000" w:rsidRPr="009E1B85" w:rsidP="009E1B85">
            <w:pPr>
              <w:pStyle w:val="ListBullet"/>
            </w:pPr>
            <w:r w:rsidRPr="009E1B85">
              <w:t>firefighting provisions</w:t>
            </w:r>
          </w:p>
          <w:p w:rsidR="00000000" w:rsidRPr="009E1B85" w:rsidP="009E1B85">
            <w:pPr>
              <w:pStyle w:val="ListBullet"/>
            </w:pPr>
            <w:r w:rsidRPr="009E1B85">
              <w:t>insurances</w:t>
            </w:r>
          </w:p>
          <w:p w:rsidR="00000000" w:rsidRPr="009E1B85" w:rsidP="009E1B85">
            <w:pPr>
              <w:pStyle w:val="ListBullet"/>
            </w:pPr>
            <w:r w:rsidRPr="009E1B85">
              <w:t xml:space="preserve">policy and facility for atmospheric checks of confined spaces </w:t>
            </w:r>
          </w:p>
          <w:p w:rsidR="00000000" w:rsidRPr="009E1B85" w:rsidP="009E1B85">
            <w:pPr>
              <w:pStyle w:val="ListBullet"/>
            </w:pPr>
            <w:r w:rsidRPr="009E1B85">
              <w:t>responsibility for WHS/OHS</w:t>
            </w:r>
          </w:p>
          <w:p w:rsidR="00000000" w:rsidRPr="009E1B85" w:rsidP="009E1B85">
            <w:pPr>
              <w:pStyle w:val="ListBullet"/>
            </w:pPr>
            <w:r w:rsidRPr="009E1B85">
              <w:t>safe vessel access</w:t>
            </w:r>
          </w:p>
          <w:p w:rsidR="00000000" w:rsidRPr="009E1B85" w:rsidP="009E1B85">
            <w:pPr>
              <w:pStyle w:val="ListBullet"/>
            </w:pPr>
            <w:r w:rsidRPr="009E1B85">
              <w:t>safe working load</w:t>
            </w:r>
          </w:p>
          <w:p w:rsidR="00000000" w:rsidRPr="009E1B85" w:rsidP="009E1B85">
            <w:pPr>
              <w:pStyle w:val="ListBullet"/>
            </w:pPr>
            <w:r w:rsidRPr="009E1B85">
              <w:t>travel lifts and appropriate lifting equipment</w:t>
            </w:r>
          </w:p>
          <w:p w:rsidR="00000000" w:rsidP="009E1B85">
            <w:pPr>
              <w:pStyle w:val="ListBullet"/>
              <w:rPr>
                <w:lang w:val="en-NZ"/>
              </w:rPr>
            </w:pPr>
            <w:r w:rsidRPr="009E1B85">
              <w:t>type of floor</w:t>
            </w:r>
          </w:p>
        </w:tc>
      </w:tr>
      <w:tr w:rsidTr="00381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</w:p>
        </w:tc>
      </w:tr>
      <w:tr w:rsidTr="00381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Environmental procedures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ListBullet"/>
            </w:pPr>
            <w:r w:rsidRPr="009E1B85">
              <w:t xml:space="preserve">application of paint </w:t>
            </w:r>
          </w:p>
          <w:p w:rsidR="00000000" w:rsidRPr="009E1B85" w:rsidP="009E1B85">
            <w:pPr>
              <w:pStyle w:val="ListBullet"/>
            </w:pPr>
            <w:r w:rsidRPr="009E1B85">
              <w:t xml:space="preserve">disposal of waste from hull scraping operations </w:t>
            </w:r>
          </w:p>
          <w:p w:rsidR="00000000" w:rsidRPr="009E1B85" w:rsidP="009E1B85">
            <w:pPr>
              <w:pStyle w:val="ListBullet"/>
            </w:pPr>
            <w:r w:rsidRPr="009E1B85">
              <w:t>disposal of waste material</w:t>
            </w:r>
          </w:p>
          <w:p w:rsidR="00000000" w:rsidP="009E1B85">
            <w:pPr>
              <w:pStyle w:val="ListBullet"/>
              <w:rPr>
                <w:lang w:val="en-NZ"/>
              </w:rPr>
            </w:pPr>
            <w:r w:rsidRPr="009E1B85">
              <w:t>fuel transfer op</w:t>
            </w:r>
            <w:r w:rsidRPr="009E1B85">
              <w:t>erations</w:t>
            </w:r>
          </w:p>
        </w:tc>
      </w:tr>
      <w:tr w:rsidTr="00381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</w:p>
        </w:tc>
      </w:tr>
      <w:tr w:rsidTr="00381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B85">
            <w:pPr>
              <w:pStyle w:val="BodyText"/>
              <w:rPr>
                <w:lang w:val="en-NZ"/>
              </w:rPr>
            </w:pPr>
            <w:r w:rsidRPr="009E1B85">
              <w:t>Routine adjustments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B85" w:rsidP="009E1B85">
            <w:pPr>
              <w:pStyle w:val="ListBullet"/>
            </w:pPr>
            <w:r w:rsidRPr="009E1B85">
              <w:t xml:space="preserve">ranging and examination of anchors and cables </w:t>
            </w:r>
          </w:p>
          <w:p w:rsidR="00000000" w:rsidRPr="009E1B85" w:rsidP="009E1B85">
            <w:pPr>
              <w:pStyle w:val="ListBullet"/>
            </w:pPr>
            <w:r w:rsidRPr="009E1B85">
              <w:t>withdrawing and examination of:</w:t>
            </w:r>
          </w:p>
          <w:p w:rsidR="00000000" w:rsidRPr="009E1B85" w:rsidP="009E1B85">
            <w:pPr>
              <w:pStyle w:val="ListBullet2"/>
            </w:pPr>
            <w:r w:rsidRPr="009E1B85">
              <w:t>propeller and shafts</w:t>
            </w:r>
          </w:p>
          <w:p w:rsidR="00000000" w:rsidRPr="009E1B85" w:rsidP="009E1B85">
            <w:pPr>
              <w:pStyle w:val="ListBullet2"/>
            </w:pPr>
            <w:r w:rsidRPr="009E1B85">
              <w:t>rudder and rudder stock</w:t>
            </w:r>
          </w:p>
        </w:tc>
      </w:tr>
    </w:tbl>
    <w:p w:rsidR="00000000" w:rsidRPr="009E1B85" w:rsidP="009E1B85">
      <w:pPr>
        <w:pStyle w:val="BodyText"/>
      </w:pPr>
    </w:p>
    <w:p w:rsidR="00000000" w:rsidRPr="009E1B85" w:rsidP="009E1B85">
      <w:pPr>
        <w:pStyle w:val="AllowPageBreak"/>
      </w:pPr>
    </w:p>
    <w:p w:rsidR="00000000" w:rsidRPr="009E1B85" w:rsidP="009E1B85">
      <w:pPr>
        <w:pStyle w:val="Heading1"/>
      </w:pPr>
      <w:bookmarkStart w:id="9" w:name="O_595880"/>
      <w:bookmarkEnd w:id="9"/>
      <w:r w:rsidRPr="009E1B85">
        <w:t>Unit Mapping Information</w:t>
      </w:r>
    </w:p>
    <w:p w:rsidR="00000000" w:rsidRPr="009E1B85" w:rsidP="00381F97">
      <w:pPr>
        <w:pStyle w:val="BodyText"/>
      </w:pPr>
      <w:r w:rsidRPr="009E1B85">
        <w:t>This is a new unit. This unit is equivalent to MARB3005A Slip or dock a vessel and maintain hull on a vessel up to 80 metres.</w:t>
      </w:r>
    </w:p>
    <w:p w:rsidR="00000000" w:rsidRPr="009E1B85" w:rsidP="009E1B85">
      <w:pPr>
        <w:pStyle w:val="Heading1"/>
      </w:pPr>
      <w:bookmarkStart w:id="10" w:name="O_595887"/>
      <w:bookmarkEnd w:id="10"/>
      <w:r w:rsidRPr="009E1B85">
        <w:t>Links</w:t>
      </w:r>
    </w:p>
    <w:p w:rsidR="00000000" w:rsidRPr="009E1B85" w:rsidP="00381F97">
      <w:pPr>
        <w:pStyle w:val="BodyText"/>
      </w:pPr>
      <w:r w:rsidRPr="009E1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B416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E1B85" w:rsidP="00381F97">
      <w:pPr>
        <w:pStyle w:val="BodyText"/>
        <w:sectPr w:rsidSect="009E1B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1B85" w:rsidP="009E1B85">
      <w:pPr>
        <w:pStyle w:val="SuperHeading"/>
      </w:pPr>
      <w:r w:rsidRPr="009E1B85">
        <w:t>Assessment Requirements for MARB005 Slip or dock a vessel and maintain hull on a vessel up to 80 metres</w:t>
      </w:r>
    </w:p>
    <w:p w:rsidR="00000000" w:rsidRPr="009E1B85" w:rsidP="009E1B85">
      <w:pPr>
        <w:pStyle w:val="Heading1"/>
      </w:pPr>
      <w:bookmarkStart w:id="11" w:name="O_595882"/>
      <w:bookmarkEnd w:id="11"/>
      <w:r w:rsidRPr="009E1B85">
        <w:t>Modification History</w:t>
      </w:r>
    </w:p>
    <w:p w:rsidR="00000000" w:rsidRPr="009E1B85" w:rsidP="00381F97">
      <w:pPr>
        <w:pStyle w:val="BodyText"/>
      </w:pPr>
      <w:r w:rsidRPr="009E1B85">
        <w:t>Release 1. New unit of competency.</w:t>
      </w:r>
    </w:p>
    <w:p w:rsidR="00000000" w:rsidRPr="009E1B85" w:rsidP="009E1B85">
      <w:pPr>
        <w:pStyle w:val="Heading1"/>
      </w:pPr>
      <w:bookmarkStart w:id="12" w:name="O_595883"/>
      <w:bookmarkEnd w:id="12"/>
      <w:r w:rsidRPr="009E1B85">
        <w:t>Performance Evidence</w:t>
      </w:r>
    </w:p>
    <w:p w:rsidR="00000000" w:rsidRPr="009E1B85" w:rsidP="00381F97">
      <w:pPr>
        <w:pStyle w:val="BodyText"/>
      </w:pPr>
      <w:r w:rsidRPr="009E1B85">
        <w:t xml:space="preserve">Evidence required to demonstrate competence in this unit must be relevant to and satisfy all of the requirements of the elements and performance criteria on at least one occasion and </w:t>
      </w:r>
      <w:r w:rsidRPr="009E1B85">
        <w:t>include:</w:t>
      </w:r>
    </w:p>
    <w:p w:rsidR="00000000" w:rsidRPr="009E1B85" w:rsidP="009E1B85">
      <w:pPr>
        <w:pStyle w:val="ListBullet"/>
      </w:pPr>
      <w:r w:rsidRPr="009E1B85">
        <w:t>completing maintenance records</w:t>
      </w:r>
    </w:p>
    <w:p w:rsidR="00000000" w:rsidRPr="009E1B85" w:rsidP="009E1B85">
      <w:pPr>
        <w:pStyle w:val="ListBullet"/>
      </w:pPr>
      <w:r w:rsidRPr="009E1B85">
        <w:t>developing effective planning documents</w:t>
      </w:r>
    </w:p>
    <w:p w:rsidR="00000000" w:rsidRPr="009E1B85" w:rsidP="009E1B85">
      <w:pPr>
        <w:pStyle w:val="ListBullet"/>
      </w:pPr>
      <w:r w:rsidRPr="009E1B85">
        <w:t>implementing safe and environmentally responsible work practices</w:t>
      </w:r>
    </w:p>
    <w:p w:rsidR="00000000" w:rsidRPr="009E1B85" w:rsidP="009E1B85">
      <w:pPr>
        <w:pStyle w:val="ListBullet"/>
      </w:pPr>
      <w:r w:rsidRPr="009E1B85">
        <w:t>liaising with surveyor to ensure work is carried out to regulatory requirements for the issue or endorsement o</w:t>
      </w:r>
      <w:r w:rsidRPr="009E1B85">
        <w:t>f relevant certificates</w:t>
      </w:r>
    </w:p>
    <w:p w:rsidR="00000000" w:rsidRPr="009E1B85" w:rsidP="009E1B85">
      <w:pPr>
        <w:pStyle w:val="ListBullet"/>
      </w:pPr>
      <w:r w:rsidRPr="009E1B85">
        <w:t>reading, interpreting and applying:</w:t>
      </w:r>
    </w:p>
    <w:p w:rsidR="00000000" w:rsidRPr="009E1B85" w:rsidP="009E1B85">
      <w:pPr>
        <w:pStyle w:val="ListBullet2"/>
      </w:pPr>
      <w:r w:rsidRPr="009E1B85">
        <w:t>operating and service manuals for the slipping/docking of a vessel and the maintenance of its hull</w:t>
      </w:r>
    </w:p>
    <w:p w:rsidR="00000000" w:rsidRPr="009E1B85" w:rsidP="009E1B85">
      <w:pPr>
        <w:pStyle w:val="ListBullet2"/>
      </w:pPr>
      <w:r w:rsidRPr="009E1B85">
        <w:t>manufacturer instructions including all WHS/OHS requirements and safety data sheets (SDS)/material safety data sheets (MSDS)</w:t>
      </w:r>
    </w:p>
    <w:p w:rsidR="00000000" w:rsidRPr="009E1B85" w:rsidP="009E1B85">
      <w:pPr>
        <w:pStyle w:val="ListBullet"/>
      </w:pPr>
      <w:r w:rsidRPr="009E1B85">
        <w:t>recognising faulty equipment</w:t>
      </w:r>
    </w:p>
    <w:p w:rsidR="00000000" w:rsidRPr="009E1B85" w:rsidP="009E1B85">
      <w:pPr>
        <w:pStyle w:val="ListBullet"/>
      </w:pPr>
      <w:r w:rsidRPr="009E1B85">
        <w:t>recognising hull damage and deterioration, and taking appropriate actioning according to organisation</w:t>
      </w:r>
      <w:r w:rsidRPr="009E1B85">
        <w:t>al procedures</w:t>
      </w:r>
    </w:p>
    <w:p w:rsidR="00000000" w:rsidRPr="009E1B85" w:rsidP="009E1B85">
      <w:pPr>
        <w:pStyle w:val="ListBullet"/>
      </w:pPr>
      <w:r w:rsidRPr="009E1B85">
        <w:t>selecting and using correct tools and equipment for maintenance task.</w:t>
      </w:r>
    </w:p>
    <w:p w:rsidR="00000000" w:rsidRPr="009E1B85" w:rsidP="009E1B85">
      <w:pPr>
        <w:pStyle w:val="AllowPageBreak"/>
      </w:pPr>
    </w:p>
    <w:p w:rsidR="00000000" w:rsidRPr="009E1B85" w:rsidP="009E1B85">
      <w:pPr>
        <w:pStyle w:val="Heading1"/>
      </w:pPr>
      <w:bookmarkStart w:id="13" w:name="O_595884"/>
      <w:bookmarkEnd w:id="13"/>
      <w:r w:rsidRPr="009E1B85">
        <w:t>Knowledge Evidence</w:t>
      </w:r>
    </w:p>
    <w:p w:rsidR="00000000" w:rsidRPr="009E1B85" w:rsidP="00381F97">
      <w:pPr>
        <w:pStyle w:val="BodyText"/>
      </w:pPr>
      <w:r w:rsidRPr="009E1B85">
        <w:t>Evidence required to demonstrate competence in this unit must be relevant to and satisfy all of the requirements of the elements and per</w:t>
      </w:r>
      <w:r w:rsidRPr="009E1B85">
        <w:t>formance criteria and include knowledge of:</w:t>
      </w:r>
    </w:p>
    <w:p w:rsidR="00000000" w:rsidRPr="009E1B85" w:rsidP="009E1B85">
      <w:pPr>
        <w:pStyle w:val="ListBullet"/>
      </w:pPr>
      <w:r w:rsidRPr="009E1B85">
        <w:t>basic stability and stability terms</w:t>
      </w:r>
    </w:p>
    <w:p w:rsidR="00000000" w:rsidRPr="009E1B85" w:rsidP="009E1B85">
      <w:pPr>
        <w:pStyle w:val="ListBullet"/>
      </w:pPr>
      <w:r w:rsidRPr="009E1B85">
        <w:t>component parts, operation and routine maintenance requirements of vessel equipment and fittings</w:t>
      </w:r>
    </w:p>
    <w:p w:rsidR="00000000" w:rsidRPr="009E1B85" w:rsidP="009E1B85">
      <w:pPr>
        <w:pStyle w:val="ListBullet"/>
      </w:pPr>
      <w:r w:rsidRPr="009E1B85">
        <w:t>equipment cleaning and preservation techniques</w:t>
      </w:r>
    </w:p>
    <w:p w:rsidR="00000000" w:rsidRPr="009E1B85" w:rsidP="009E1B85">
      <w:pPr>
        <w:pStyle w:val="ListBullet"/>
      </w:pPr>
      <w:r w:rsidRPr="009E1B85">
        <w:t>maintenance hazards and problem</w:t>
      </w:r>
      <w:r w:rsidRPr="009E1B85">
        <w:t>s</w:t>
      </w:r>
    </w:p>
    <w:p w:rsidR="00000000" w:rsidRPr="009E1B85" w:rsidP="009E1B85">
      <w:pPr>
        <w:pStyle w:val="ListBullet"/>
      </w:pPr>
      <w:r w:rsidRPr="009E1B85">
        <w:t>nature and causes of corrosion of marine surfaces and structures, and the available methods for its control</w:t>
      </w:r>
    </w:p>
    <w:p w:rsidR="00000000" w:rsidRPr="009E1B85" w:rsidP="009E1B85">
      <w:pPr>
        <w:pStyle w:val="ListBullet"/>
      </w:pPr>
      <w:r w:rsidRPr="009E1B85">
        <w:t>organisational procedures for cleaning and maintenance</w:t>
      </w:r>
    </w:p>
    <w:p w:rsidR="00000000" w:rsidRPr="009E1B85" w:rsidP="009E1B85">
      <w:pPr>
        <w:pStyle w:val="ListBullet"/>
      </w:pPr>
      <w:r w:rsidRPr="009E1B85">
        <w:t>paint types and applications</w:t>
      </w:r>
    </w:p>
    <w:p w:rsidR="00000000" w:rsidRPr="009E1B85" w:rsidP="009E1B85">
      <w:pPr>
        <w:pStyle w:val="ListBullet"/>
      </w:pPr>
      <w:r w:rsidRPr="009E1B85">
        <w:t>preservatives and finishes used in marine maintenance and the related procedures for their handling, preparation, application and storage</w:t>
      </w:r>
    </w:p>
    <w:p w:rsidR="00000000" w:rsidRPr="009E1B85" w:rsidP="009E1B85">
      <w:pPr>
        <w:pStyle w:val="ListBullet"/>
      </w:pPr>
      <w:r w:rsidRPr="009E1B85">
        <w:t>principal features of structure of vessels</w:t>
      </w:r>
    </w:p>
    <w:p w:rsidR="00000000" w:rsidRPr="009E1B85" w:rsidP="009E1B85">
      <w:pPr>
        <w:pStyle w:val="ListBullet"/>
      </w:pPr>
      <w:r w:rsidRPr="009E1B85">
        <w:t>principles and procedures of lubrication as they relate to underwater vesse</w:t>
      </w:r>
      <w:r w:rsidRPr="009E1B85">
        <w:t>l equipment and fittings</w:t>
      </w:r>
    </w:p>
    <w:p w:rsidR="00000000" w:rsidRPr="009E1B85" w:rsidP="009E1B85">
      <w:pPr>
        <w:pStyle w:val="ListBullet"/>
      </w:pPr>
      <w:r w:rsidRPr="009E1B85">
        <w:t>procedures for:</w:t>
      </w:r>
    </w:p>
    <w:p w:rsidR="00000000" w:rsidRPr="009E1B85" w:rsidP="009E1B85">
      <w:pPr>
        <w:pStyle w:val="ListBullet2"/>
      </w:pPr>
      <w:r w:rsidRPr="009E1B85">
        <w:t>working in confined spaces</w:t>
      </w:r>
    </w:p>
    <w:p w:rsidR="00000000" w:rsidRPr="009E1B85" w:rsidP="009E1B85">
      <w:pPr>
        <w:pStyle w:val="ListBullet2"/>
      </w:pPr>
      <w:r w:rsidRPr="009E1B85">
        <w:t>initiating and coordinating repair and/or replacement of underwater equipment and fittings</w:t>
      </w:r>
    </w:p>
    <w:p w:rsidR="00000000" w:rsidRPr="009E1B85" w:rsidP="009E1B85">
      <w:pPr>
        <w:pStyle w:val="ListBullet2"/>
      </w:pPr>
      <w:r w:rsidRPr="009E1B85">
        <w:t>checking and inspecting vessel hull as part of routine maintenance procedures</w:t>
      </w:r>
    </w:p>
    <w:p w:rsidR="00000000" w:rsidRPr="009E1B85" w:rsidP="009E1B85">
      <w:pPr>
        <w:pStyle w:val="ListBullet"/>
      </w:pPr>
      <w:r w:rsidRPr="009E1B85">
        <w:t>regulatory certif</w:t>
      </w:r>
      <w:r w:rsidRPr="009E1B85">
        <w:t>ication requirements</w:t>
      </w:r>
    </w:p>
    <w:p w:rsidR="00000000" w:rsidRPr="009E1B85" w:rsidP="009E1B85">
      <w:pPr>
        <w:pStyle w:val="ListBullet"/>
      </w:pPr>
      <w:r w:rsidRPr="009E1B85">
        <w:t>relevant sections of state and territory regulations, National Standard for Commercial Vessels (NSCV) Code and Uniform Shipping Laws (USL) Code dealing with Master responsibilities</w:t>
      </w:r>
    </w:p>
    <w:p w:rsidR="00000000" w:rsidRPr="009E1B85" w:rsidP="009E1B85">
      <w:pPr>
        <w:pStyle w:val="ListBullet"/>
      </w:pPr>
      <w:r w:rsidRPr="009E1B85">
        <w:t>relevant WHS/OHS and pollution control legislation</w:t>
      </w:r>
    </w:p>
    <w:p w:rsidR="00000000" w:rsidRPr="009E1B85" w:rsidP="009E1B85">
      <w:pPr>
        <w:pStyle w:val="ListBullet"/>
      </w:pPr>
      <w:r w:rsidRPr="009E1B85">
        <w:t>rus</w:t>
      </w:r>
      <w:r w:rsidRPr="009E1B85">
        <w:t>t treatment</w:t>
      </w:r>
    </w:p>
    <w:p w:rsidR="00000000" w:rsidRPr="009E1B85" w:rsidP="009E1B85">
      <w:pPr>
        <w:pStyle w:val="ListBullet"/>
      </w:pPr>
      <w:r w:rsidRPr="009E1B85">
        <w:t>slipping and docking procedures suitable for various types of hull forms</w:t>
      </w:r>
    </w:p>
    <w:p w:rsidR="00000000" w:rsidRPr="009E1B85" w:rsidP="009E1B85">
      <w:pPr>
        <w:pStyle w:val="ListBullet"/>
      </w:pPr>
      <w:r w:rsidRPr="009E1B85">
        <w:t>stability as it relates to docking or slipping operation and refloating</w:t>
      </w:r>
    </w:p>
    <w:p w:rsidR="00000000" w:rsidRPr="009E1B85" w:rsidP="009E1B85">
      <w:pPr>
        <w:pStyle w:val="ListBullet"/>
      </w:pPr>
      <w:r w:rsidRPr="009E1B85">
        <w:t>types, characteristics and functions of:</w:t>
      </w:r>
    </w:p>
    <w:p w:rsidR="00000000" w:rsidRPr="009E1B85" w:rsidP="009E1B85">
      <w:pPr>
        <w:pStyle w:val="ListBullet2"/>
      </w:pPr>
      <w:r w:rsidRPr="009E1B85">
        <w:t>underwater vessel machinery and equipment</w:t>
      </w:r>
    </w:p>
    <w:p w:rsidR="00000000" w:rsidRPr="009E1B85" w:rsidP="009E1B85">
      <w:pPr>
        <w:pStyle w:val="ListBullet2"/>
      </w:pPr>
      <w:r w:rsidRPr="009E1B85">
        <w:t>equipment/tools used in cleaning and maintenance.</w:t>
      </w:r>
    </w:p>
    <w:p w:rsidR="00000000" w:rsidRPr="009E1B85" w:rsidP="009E1B85">
      <w:pPr>
        <w:pStyle w:val="AllowPageBreak"/>
      </w:pPr>
    </w:p>
    <w:p w:rsidR="00000000" w:rsidRPr="009E1B85" w:rsidP="009E1B85">
      <w:pPr>
        <w:pStyle w:val="Heading1"/>
      </w:pPr>
      <w:bookmarkStart w:id="14" w:name="O_595885"/>
      <w:bookmarkEnd w:id="14"/>
      <w:r w:rsidRPr="009E1B85">
        <w:t>Assessment Conditions</w:t>
      </w:r>
    </w:p>
    <w:p w:rsidR="00000000" w:rsidRPr="009E1B85" w:rsidP="00381F97">
      <w:pPr>
        <w:pStyle w:val="BodyText"/>
      </w:pPr>
      <w:r w:rsidRPr="009E1B85">
        <w:t>Assessors must satisfy National Vocational Education and Training Regulator (NVR)/Australian Quality Training Framework (AQTF) assessor requirements.</w:t>
      </w:r>
    </w:p>
    <w:p w:rsidR="00000000" w:rsidRPr="009E1B85" w:rsidP="00381F97">
      <w:pPr>
        <w:pStyle w:val="BodyText"/>
      </w:pPr>
      <w:r w:rsidRPr="009E1B85">
        <w:t xml:space="preserve">Assessment must </w:t>
      </w:r>
      <w:r w:rsidRPr="009E1B85">
        <w:t>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9E1B85" w:rsidP="00381F97">
      <w:pPr>
        <w:pStyle w:val="BodyText"/>
      </w:pPr>
      <w:r w:rsidRPr="009E1B85">
        <w:t>Assessment processes and techniques must be a</w:t>
      </w:r>
      <w:r w:rsidRPr="009E1B85">
        <w:t>ppropriate to the language, literacy and numeracy requirements of the work being performed and the needs of the candidate.</w:t>
      </w:r>
    </w:p>
    <w:p w:rsidR="00000000" w:rsidRPr="009E1B85" w:rsidP="00381F97">
      <w:pPr>
        <w:pStyle w:val="BodyText"/>
      </w:pPr>
      <w:r w:rsidRPr="009E1B85">
        <w:t>Resources for assessment must include access to:</w:t>
      </w:r>
    </w:p>
    <w:p w:rsidR="00000000" w:rsidRPr="009E1B85" w:rsidP="009E1B85">
      <w:pPr>
        <w:pStyle w:val="ListBullet"/>
      </w:pPr>
      <w:r w:rsidRPr="009E1B85">
        <w:t>tools, equipment, machinery, materials and personal protective equipment currently used in industry</w:t>
      </w:r>
    </w:p>
    <w:p w:rsidR="00000000" w:rsidRPr="009E1B85" w:rsidP="009E1B85">
      <w:pPr>
        <w:pStyle w:val="ListBullet"/>
      </w:pPr>
      <w:r w:rsidRPr="009E1B85">
        <w:t xml:space="preserve">applicable documentation such as legislation, regulations, codes of practice, workplace procedures and operational manuals </w:t>
      </w:r>
    </w:p>
    <w:p w:rsidR="00000000" w:rsidRPr="009E1B85" w:rsidP="009E1B85">
      <w:pPr>
        <w:pStyle w:val="ListBullet"/>
      </w:pPr>
      <w:r w:rsidRPr="009E1B85">
        <w:t>range of relevant exercises, cas</w:t>
      </w:r>
      <w:r w:rsidRPr="009E1B85">
        <w:t>e studies and/or simulations.</w:t>
      </w:r>
    </w:p>
    <w:p w:rsidR="00000000" w:rsidRPr="009E1B85" w:rsidP="009E1B85">
      <w:pPr>
        <w:pStyle w:val="AllowPageBreak"/>
      </w:pPr>
    </w:p>
    <w:p w:rsidR="00000000" w:rsidRPr="009E1B85" w:rsidP="009E1B85">
      <w:pPr>
        <w:pStyle w:val="Heading1"/>
      </w:pPr>
      <w:bookmarkStart w:id="15" w:name="O_595888"/>
      <w:bookmarkEnd w:id="15"/>
      <w:r w:rsidRPr="009E1B85">
        <w:t>Links</w:t>
      </w:r>
    </w:p>
    <w:p w:rsidR="00000000" w:rsidRPr="009E1B85" w:rsidP="00381F97">
      <w:pPr>
        <w:pStyle w:val="BodyText"/>
      </w:pPr>
      <w:r w:rsidRPr="009E1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B416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E1B85" w:rsidP="009E1B85"/>
    <w:sectPr w:rsidSect="009E1B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5" w:rsidRPr="00381F97" w:rsidP="00381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97" w:rsidP="009E1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81F97" w:rsidP="009E1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81F97" w:rsidP="009E1B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5" w:rsidP="009E1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1F97">
      <w:t>Approved</w:t>
    </w:r>
    <w:r w:rsidR="00381F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1F9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1F97">
      <w:rPr>
        <w:noProof/>
      </w:rPr>
      <w:t>6</w:t>
    </w:r>
    <w:r>
      <w:rPr>
        <w:noProof/>
      </w:rPr>
      <w:fldChar w:fldCharType="end"/>
    </w:r>
  </w:p>
  <w:p w:rsidR="009E1B85" w:rsidP="009E1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1F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1F97">
      <w:t>Industry Skills Australia</w:t>
    </w:r>
    <w:r w:rsidR="00381F97">
      <w:fldChar w:fldCharType="end"/>
    </w:r>
  </w:p>
  <w:p w:rsidR="009E1B85" w:rsidP="009E1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B85" w:rsidRPr="00381F97" w:rsidP="00381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97" w:rsidRPr="002D2AF8" w:rsidP="009E1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MARB005 Slip or dock a vessel and maintain hull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1F97" w:rsidP="009E1B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5" w:rsidRPr="002D2AF8" w:rsidP="009E1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1F97">
      <w:t>MARB005 Slip or dock a vessel and maintain hull on a vessel up to 80 metres</w:t>
    </w:r>
    <w:r w:rsidR="00381F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1F97">
      <w:rPr>
        <w:noProof/>
      </w:rPr>
      <w:t>1 March 2025</w:t>
    </w:r>
    <w:r>
      <w:fldChar w:fldCharType="end"/>
    </w:r>
  </w:p>
  <w:p w:rsidR="009E1B85" w:rsidP="009E1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04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9C6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82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B85"/>
  </w:style>
  <w:style w:type="character" w:customStyle="1" w:styleId="Heading1Char">
    <w:name w:val="Heading 1 Char"/>
    <w:basedOn w:val="DefaultParagraphFont"/>
    <w:link w:val="Heading1"/>
    <w:rsid w:val="009E1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B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B85"/>
    <w:rPr>
      <w:b/>
      <w:spacing w:val="0"/>
    </w:rPr>
  </w:style>
  <w:style w:type="paragraph" w:styleId="ListBullet2">
    <w:name w:val="List Bullet 2"/>
    <w:basedOn w:val="List2"/>
    <w:rsid w:val="009E1B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B85"/>
    <w:rPr>
      <w:i/>
    </w:rPr>
  </w:style>
  <w:style w:type="paragraph" w:styleId="Caption">
    <w:name w:val="caption"/>
    <w:basedOn w:val="BodyText"/>
    <w:next w:val="Normal"/>
    <w:qFormat/>
    <w:rsid w:val="009E1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B85"/>
  </w:style>
  <w:style w:type="paragraph" w:styleId="TableofFigures">
    <w:name w:val="table of figures"/>
    <w:basedOn w:val="Normal"/>
    <w:next w:val="Normal"/>
    <w:semiHidden/>
    <w:rsid w:val="009E1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B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B85"/>
    <w:rPr>
      <w:rFonts w:ascii="Wingdings" w:hAnsi="Wingdings"/>
    </w:rPr>
  </w:style>
  <w:style w:type="paragraph" w:customStyle="1" w:styleId="TableHeading">
    <w:name w:val="Table Heading"/>
    <w:basedOn w:val="HeadingBase"/>
    <w:rsid w:val="009E1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B85"/>
    <w:rPr>
      <w:color w:val="0033CC"/>
      <w:u w:val="none"/>
    </w:rPr>
  </w:style>
  <w:style w:type="paragraph" w:customStyle="1" w:styleId="BodyTextRight">
    <w:name w:val="Body Text Right"/>
    <w:basedOn w:val="BodyText"/>
    <w:rsid w:val="009E1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B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B85"/>
    <w:rPr>
      <w:sz w:val="32"/>
    </w:rPr>
  </w:style>
  <w:style w:type="paragraph" w:customStyle="1" w:styleId="HeadingProcedure">
    <w:name w:val="Heading Procedure"/>
    <w:basedOn w:val="HeadingBase"/>
    <w:next w:val="Normal"/>
    <w:rsid w:val="009E1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B85"/>
    <w:pPr>
      <w:spacing w:before="60" w:after="60"/>
    </w:pPr>
  </w:style>
  <w:style w:type="paragraph" w:styleId="ListContinue">
    <w:name w:val="List Continue"/>
    <w:basedOn w:val="List"/>
    <w:rsid w:val="009E1B85"/>
    <w:pPr>
      <w:ind w:firstLine="0"/>
    </w:pPr>
  </w:style>
  <w:style w:type="paragraph" w:customStyle="1" w:styleId="ListNote">
    <w:name w:val="List Note"/>
    <w:basedOn w:val="List"/>
    <w:rsid w:val="009E1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B85"/>
    <w:rPr>
      <w:rFonts w:ascii="Courier New" w:hAnsi="Courier New"/>
    </w:rPr>
  </w:style>
  <w:style w:type="paragraph" w:customStyle="1" w:styleId="NoteBullet">
    <w:name w:val="Note Bullet"/>
    <w:basedOn w:val="Note"/>
    <w:rsid w:val="009E1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B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B85"/>
    <w:rPr>
      <w:b/>
      <w:smallCaps/>
    </w:rPr>
  </w:style>
  <w:style w:type="paragraph" w:customStyle="1" w:styleId="TableListNumber">
    <w:name w:val="Table List Number"/>
    <w:basedOn w:val="ListNumber"/>
    <w:rsid w:val="009E1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B85"/>
    <w:pPr>
      <w:numPr>
        <w:numId w:val="9"/>
      </w:numPr>
    </w:pPr>
  </w:style>
  <w:style w:type="paragraph" w:customStyle="1" w:styleId="ListAlpha2">
    <w:name w:val="List Alpha 2"/>
    <w:basedOn w:val="List2"/>
    <w:rsid w:val="009E1B85"/>
    <w:pPr>
      <w:numPr>
        <w:numId w:val="8"/>
      </w:numPr>
    </w:pPr>
  </w:style>
  <w:style w:type="paragraph" w:styleId="List2">
    <w:name w:val="List 2"/>
    <w:basedOn w:val="BodyText"/>
    <w:rsid w:val="009E1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B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B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B85"/>
    <w:pPr>
      <w:numPr>
        <w:numId w:val="4"/>
      </w:numPr>
    </w:pPr>
  </w:style>
  <w:style w:type="paragraph" w:styleId="ListContinue2">
    <w:name w:val="List Continue 2"/>
    <w:basedOn w:val="List2"/>
    <w:rsid w:val="009E1B85"/>
    <w:pPr>
      <w:ind w:firstLine="0"/>
    </w:pPr>
  </w:style>
  <w:style w:type="paragraph" w:styleId="ListContinue3">
    <w:name w:val="List Continue 3"/>
    <w:basedOn w:val="List3"/>
    <w:rsid w:val="009E1B85"/>
    <w:pPr>
      <w:ind w:left="1021" w:firstLine="0"/>
    </w:pPr>
  </w:style>
  <w:style w:type="paragraph" w:styleId="ListContinue4">
    <w:name w:val="List Continue 4"/>
    <w:basedOn w:val="List4"/>
    <w:rsid w:val="009E1B85"/>
    <w:pPr>
      <w:ind w:firstLine="0"/>
    </w:pPr>
  </w:style>
  <w:style w:type="paragraph" w:styleId="ListContinue5">
    <w:name w:val="List Continue 5"/>
    <w:basedOn w:val="List5"/>
    <w:rsid w:val="009E1B85"/>
    <w:pPr>
      <w:ind w:firstLine="0"/>
    </w:pPr>
  </w:style>
  <w:style w:type="paragraph" w:styleId="ListNumber3">
    <w:name w:val="List Number 3"/>
    <w:basedOn w:val="List3"/>
    <w:rsid w:val="009E1B85"/>
    <w:pPr>
      <w:numPr>
        <w:numId w:val="5"/>
      </w:numPr>
    </w:pPr>
  </w:style>
  <w:style w:type="paragraph" w:styleId="ListNumber4">
    <w:name w:val="List Number 4"/>
    <w:basedOn w:val="List4"/>
    <w:rsid w:val="009E1B85"/>
    <w:pPr>
      <w:numPr>
        <w:numId w:val="6"/>
      </w:numPr>
    </w:pPr>
  </w:style>
  <w:style w:type="paragraph" w:styleId="ListNumber5">
    <w:name w:val="List Number 5"/>
    <w:basedOn w:val="List5"/>
    <w:rsid w:val="009E1B85"/>
    <w:pPr>
      <w:numPr>
        <w:numId w:val="7"/>
      </w:numPr>
    </w:pPr>
  </w:style>
  <w:style w:type="paragraph" w:styleId="BlockText">
    <w:name w:val="Block Text"/>
    <w:basedOn w:val="Normal"/>
    <w:rsid w:val="009E1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B85"/>
    <w:rPr>
      <w:sz w:val="16"/>
      <w:vertAlign w:val="superscript"/>
    </w:rPr>
  </w:style>
  <w:style w:type="character" w:customStyle="1" w:styleId="Symbols">
    <w:name w:val="Symbols"/>
    <w:basedOn w:val="DefaultParagraphFont"/>
    <w:rsid w:val="009E1B85"/>
    <w:rPr>
      <w:rFonts w:ascii="Symbol" w:hAnsi="Symbol"/>
    </w:rPr>
  </w:style>
  <w:style w:type="character" w:customStyle="1" w:styleId="MenuOptions">
    <w:name w:val="Menu Options"/>
    <w:basedOn w:val="DefaultParagraphFont"/>
    <w:rsid w:val="009E1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B85"/>
    <w:rPr>
      <w:b/>
    </w:rPr>
  </w:style>
  <w:style w:type="character" w:customStyle="1" w:styleId="Underlined">
    <w:name w:val="Underlined"/>
    <w:basedOn w:val="DefaultParagraphFont"/>
    <w:rsid w:val="009E1B85"/>
    <w:rPr>
      <w:u w:val="single"/>
    </w:rPr>
  </w:style>
  <w:style w:type="paragraph" w:customStyle="1" w:styleId="TableBodyTextRight">
    <w:name w:val="Table Body Text Right"/>
    <w:basedOn w:val="TableBodyText"/>
    <w:rsid w:val="009E1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B85"/>
    <w:rPr>
      <w:sz w:val="18"/>
    </w:rPr>
  </w:style>
  <w:style w:type="paragraph" w:customStyle="1" w:styleId="BodySmallRight">
    <w:name w:val="Body Small Right"/>
    <w:basedOn w:val="BodyTextRight"/>
    <w:rsid w:val="009E1B85"/>
    <w:rPr>
      <w:sz w:val="18"/>
      <w:szCs w:val="18"/>
    </w:rPr>
  </w:style>
  <w:style w:type="paragraph" w:customStyle="1" w:styleId="MarginEdition">
    <w:name w:val="Margin Edition"/>
    <w:basedOn w:val="MarginNote"/>
    <w:rsid w:val="009E1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B85"/>
    <w:rPr>
      <w:sz w:val="2"/>
      <w:szCs w:val="2"/>
    </w:rPr>
  </w:style>
  <w:style w:type="character" w:customStyle="1" w:styleId="Small">
    <w:name w:val="Small"/>
    <w:basedOn w:val="DefaultParagraphFont"/>
    <w:rsid w:val="009E1B85"/>
    <w:rPr>
      <w:sz w:val="16"/>
    </w:rPr>
  </w:style>
  <w:style w:type="paragraph" w:customStyle="1" w:styleId="WideTable">
    <w:name w:val="Wide Table"/>
    <w:basedOn w:val="Normal"/>
    <w:rsid w:val="009E1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B85"/>
  </w:style>
  <w:style w:type="paragraph" w:styleId="Quote">
    <w:name w:val="Quote"/>
    <w:basedOn w:val="Heading1"/>
    <w:link w:val="QuoteChar"/>
    <w:qFormat/>
    <w:rsid w:val="009E1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B85"/>
    <w:pPr>
      <w:pageBreakBefore/>
    </w:pPr>
  </w:style>
  <w:style w:type="paragraph" w:customStyle="1" w:styleId="Border">
    <w:name w:val="Border"/>
    <w:basedOn w:val="Normal"/>
    <w:qFormat/>
    <w:rsid w:val="009E1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B85"/>
    <w:rPr>
      <w:u w:val="single"/>
    </w:rPr>
  </w:style>
  <w:style w:type="character" w:customStyle="1" w:styleId="BoldandItalics">
    <w:name w:val="Bold and Italics"/>
    <w:qFormat/>
    <w:rsid w:val="009E1B85"/>
    <w:rPr>
      <w:b/>
      <w:i/>
      <w:u w:val="none"/>
    </w:rPr>
  </w:style>
  <w:style w:type="paragraph" w:styleId="BalloonText">
    <w:name w:val="Balloon Text"/>
    <w:basedOn w:val="Normal"/>
    <w:link w:val="BalloonTextChar"/>
    <w:rsid w:val="009E1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B85"/>
    <w:pPr>
      <w:spacing w:before="0" w:after="0"/>
    </w:pPr>
  </w:style>
  <w:style w:type="paragraph" w:customStyle="1" w:styleId="BodyTextBold">
    <w:name w:val="Body Text Bold"/>
    <w:basedOn w:val="BodyText"/>
    <w:qFormat/>
    <w:rsid w:val="009E1B85"/>
    <w:rPr>
      <w:b/>
    </w:rPr>
  </w:style>
  <w:style w:type="character" w:styleId="Hyperlink">
    <w:name w:val="Hyperlink"/>
    <w:basedOn w:val="DefaultParagraphFont"/>
    <w:uiPriority w:val="99"/>
    <w:unhideWhenUsed/>
    <w:rsid w:val="00381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1644</Words>
  <Characters>10079</Characters>
  <Application>Microsoft Office Word</Application>
  <DocSecurity>0</DocSecurity>
  <Lines>419</Lines>
  <Paragraphs>234</Paragraphs>
  <ScaleCrop>false</ScaleCrop>
  <Company>Author-it Software Corporation Ltd.</Company>
  <LinksUpToDate>false</LinksUpToDate>
  <CharactersWithSpaces>11489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MARB005 Slip or dock a vessel and maintain hull on a vessel up to 80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