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33E0" w:rsidP="009E33E0">
      <w:pPr>
        <w:pStyle w:val="Title"/>
      </w:pPr>
      <w:r>
        <w:fldChar w:fldCharType="begin"/>
      </w:r>
      <w:r>
        <w:instrText xml:space="preserve"> TITLE   \* MERGEFORMAT </w:instrText>
      </w:r>
      <w:r>
        <w:fldChar w:fldCharType="separate"/>
      </w:r>
      <w:r>
        <w:t>Assessment Requirements for MARA014 Contribute to basic operations of a ship subject to IGF Code</w:t>
      </w:r>
      <w:r>
        <w:fldChar w:fldCharType="end"/>
      </w:r>
    </w:p>
    <w:p w:rsidR="009E33E0" w:rsidP="009E33E0">
      <w:pPr>
        <w:pStyle w:val="Version"/>
        <w:sectPr w:rsidSect="009759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5949" w:rsidP="00975949">
      <w:pPr>
        <w:pStyle w:val="SuperHeading"/>
      </w:pPr>
      <w:r w:rsidRPr="00975949">
        <w:t>Assessment Requirements for MARA014 Contribute to basic operations of a ship subject to IGF Code</w:t>
      </w:r>
    </w:p>
    <w:p w:rsidR="00000000" w:rsidRPr="00975949" w:rsidP="00975949">
      <w:pPr>
        <w:pStyle w:val="Heading1"/>
      </w:pPr>
      <w:bookmarkStart w:id="1" w:name="O_1085696"/>
      <w:bookmarkEnd w:id="1"/>
      <w:r w:rsidRPr="00975949">
        <w:t>Modification History</w:t>
      </w:r>
    </w:p>
    <w:tbl>
      <w:tblPr>
        <w:tblW w:w="9497" w:type="dxa"/>
        <w:tblLayout w:type="fixed"/>
        <w:tblCellMar>
          <w:left w:w="62" w:type="dxa"/>
          <w:right w:w="62" w:type="dxa"/>
        </w:tblCellMar>
        <w:tblLook w:val="0000"/>
      </w:tblPr>
      <w:tblGrid>
        <w:gridCol w:w="9497"/>
      </w:tblGrid>
      <w:tr w:rsidTr="009759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5949" w:rsidP="00975949">
            <w:pPr>
              <w:pStyle w:val="BodyText"/>
            </w:pPr>
            <w:r w:rsidRPr="00975949">
              <w:t>Release 1. This is the first release of this unit of competency in the MAR Maritime Training Package.</w:t>
            </w:r>
          </w:p>
        </w:tc>
      </w:tr>
    </w:tbl>
    <w:p w:rsidR="009E33E0" w:rsidP="00975949">
      <w:pPr>
        <w:pStyle w:val="NoPaddingFontSize1"/>
      </w:pPr>
    </w:p>
    <w:p w:rsidR="009E33E0" w:rsidP="00975949">
      <w:pPr>
        <w:pStyle w:val="NoPaddingFontSize1"/>
      </w:pPr>
    </w:p>
    <w:p w:rsidR="00000000" w:rsidRPr="00975949" w:rsidP="00975949">
      <w:pPr>
        <w:pStyle w:val="Heading1"/>
      </w:pPr>
      <w:bookmarkStart w:id="2" w:name="O_1085697"/>
      <w:bookmarkEnd w:id="2"/>
      <w:r w:rsidRPr="00975949">
        <w:t>Performance Evidence</w:t>
      </w:r>
    </w:p>
    <w:tbl>
      <w:tblPr>
        <w:tblW w:w="9497" w:type="dxa"/>
        <w:tblLayout w:type="fixed"/>
        <w:tblCellMar>
          <w:left w:w="62" w:type="dxa"/>
          <w:right w:w="62" w:type="dxa"/>
        </w:tblCellMar>
        <w:tblLook w:val="0000"/>
      </w:tblPr>
      <w:tblGrid>
        <w:gridCol w:w="9497"/>
      </w:tblGrid>
      <w:tr w:rsidTr="009759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5949" w:rsidP="00975949">
            <w:pPr>
              <w:pStyle w:val="BodyText"/>
            </w:pPr>
            <w:r w:rsidRPr="00975949">
              <w:t>Evidence required to demonstrate competence in this unit must be relevant to and satisfy all of the requirements of the elements and performance criteria on at least one occasion and include:</w:t>
            </w:r>
          </w:p>
          <w:p w:rsidR="00000000" w:rsidRPr="00975949" w:rsidP="00975949">
            <w:pPr>
              <w:pStyle w:val="ListBullet"/>
            </w:pPr>
            <w:r w:rsidRPr="00975949">
              <w:t>applying basic knowledge of hazar</w:t>
            </w:r>
            <w:r w:rsidRPr="00975949">
              <w:t>d controls protection against cryogenic damages</w:t>
            </w:r>
          </w:p>
          <w:p w:rsidR="00000000" w:rsidRPr="00975949" w:rsidP="00975949">
            <w:pPr>
              <w:pStyle w:val="ListBullet"/>
            </w:pPr>
            <w:r w:rsidRPr="00975949">
              <w:t xml:space="preserve">applying fuel storage system operations </w:t>
            </w:r>
          </w:p>
          <w:p w:rsidR="00000000" w:rsidRPr="00975949" w:rsidP="00975949">
            <w:pPr>
              <w:pStyle w:val="ListBullet"/>
            </w:pPr>
            <w:r w:rsidRPr="00975949">
              <w:t>applying hazard identification and risk control measures</w:t>
            </w:r>
          </w:p>
          <w:p w:rsidR="00000000" w:rsidRPr="00975949" w:rsidP="00975949">
            <w:pPr>
              <w:pStyle w:val="ListBullet"/>
            </w:pPr>
            <w:r w:rsidRPr="00975949">
              <w:t xml:space="preserve">applying physical properties of fuels </w:t>
            </w:r>
          </w:p>
          <w:p w:rsidR="00000000" w:rsidRPr="00975949" w:rsidP="00975949">
            <w:pPr>
              <w:pStyle w:val="ListBullet"/>
            </w:pPr>
            <w:r w:rsidRPr="00975949">
              <w:t>applying relevant international regulations, codes, industry guidelines</w:t>
            </w:r>
            <w:r w:rsidRPr="00975949">
              <w:t xml:space="preserve"> and industry standards relevant to the safe operations on ships subject to International Code of Safety for Ships Using Gases or Other Low-Flashpoint Fuels (IGF Code)</w:t>
            </w:r>
          </w:p>
          <w:p w:rsidR="00000000" w:rsidRPr="00975949" w:rsidP="00975949">
            <w:pPr>
              <w:pStyle w:val="ListBullet"/>
            </w:pPr>
            <w:r w:rsidRPr="00975949">
              <w:t>applying safety requirements and safety management systems</w:t>
            </w:r>
          </w:p>
          <w:p w:rsidR="00000000" w:rsidRPr="00975949" w:rsidP="00975949">
            <w:pPr>
              <w:pStyle w:val="ListBullet"/>
            </w:pPr>
            <w:r w:rsidRPr="00975949">
              <w:t>correctly identifying and applying safety data sheets (SDS)/material safety data sheets (MSDS) to identify fuel characteristics on IGF ships</w:t>
            </w:r>
          </w:p>
          <w:p w:rsidR="00000000" w:rsidRPr="00975949" w:rsidP="00975949">
            <w:pPr>
              <w:pStyle w:val="ListBullet"/>
            </w:pPr>
            <w:r w:rsidRPr="00975949">
              <w:t>following safe work practices, workplace procedures and emergency response procedures</w:t>
            </w:r>
          </w:p>
          <w:p w:rsidR="00000000" w:rsidRPr="00975949" w:rsidP="00975949">
            <w:pPr>
              <w:pStyle w:val="ListBullet"/>
            </w:pPr>
            <w:r w:rsidRPr="00975949">
              <w:t>identifying and acting on haz</w:t>
            </w:r>
            <w:r w:rsidRPr="00975949">
              <w:t>ardous situations</w:t>
            </w:r>
          </w:p>
          <w:p w:rsidR="00000000" w:rsidRPr="00975949" w:rsidP="00975949">
            <w:pPr>
              <w:pStyle w:val="ListBullet"/>
            </w:pPr>
            <w:r w:rsidRPr="00975949">
              <w:t>identifying and using correct firefighting agents and methods to control and extinguish fires relevant to fuels onboard IGF ships</w:t>
            </w:r>
          </w:p>
          <w:p w:rsidR="00000000" w:rsidRPr="00975949" w:rsidP="00975949">
            <w:pPr>
              <w:pStyle w:val="ListBullet"/>
            </w:pPr>
            <w:r w:rsidRPr="00975949">
              <w:t>identifying hazards that can arise when working with fuel systems and handling fuel</w:t>
            </w:r>
          </w:p>
          <w:p w:rsidR="00000000" w:rsidRPr="00975949" w:rsidP="00975949">
            <w:pPr>
              <w:pStyle w:val="ListBullet"/>
            </w:pPr>
            <w:r w:rsidRPr="00975949">
              <w:t xml:space="preserve">identifying hazards and </w:t>
            </w:r>
            <w:r w:rsidRPr="00975949">
              <w:t>treating basic first aid incidents, as appropriate</w:t>
            </w:r>
          </w:p>
          <w:p w:rsidR="00000000" w:rsidRPr="00975949" w:rsidP="00975949">
            <w:pPr>
              <w:pStyle w:val="ListBullet"/>
            </w:pPr>
            <w:r w:rsidRPr="00975949">
              <w:t>interpreting and applying knowledge of tanker layouts, tanker cargo features, characteristics and hazards to inform decision making</w:t>
            </w:r>
          </w:p>
          <w:p w:rsidR="00000000" w:rsidRPr="00975949" w:rsidP="00975949">
            <w:pPr>
              <w:pStyle w:val="ListBullet"/>
            </w:pPr>
            <w:r w:rsidRPr="00975949">
              <w:t xml:space="preserve">selecting and using safety equipment and protective devices </w:t>
            </w:r>
          </w:p>
          <w:p w:rsidR="00000000" w:rsidRPr="00975949" w:rsidP="00975949">
            <w:pPr>
              <w:pStyle w:val="ListBullet"/>
            </w:pPr>
            <w:r w:rsidRPr="00975949">
              <w:t>using gas-me</w:t>
            </w:r>
            <w:r w:rsidRPr="00975949">
              <w:t>asuring instruments and equipment to test gas</w:t>
            </w:r>
          </w:p>
          <w:p w:rsidR="00000000" w:rsidRPr="00975949" w:rsidP="00975949">
            <w:pPr>
              <w:pStyle w:val="ListBullet"/>
            </w:pPr>
            <w:r w:rsidRPr="00975949">
              <w:t>using personal protective equipment (PPE) and devices appropriate to an emergency situation.</w:t>
            </w:r>
          </w:p>
          <w:p w:rsidR="00000000" w:rsidRPr="00975949" w:rsidP="00975949">
            <w:pPr>
              <w:pStyle w:val="BodyText"/>
            </w:pPr>
          </w:p>
        </w:tc>
      </w:tr>
    </w:tbl>
    <w:p w:rsidR="009E33E0" w:rsidP="00975949">
      <w:pPr>
        <w:pStyle w:val="BodyText"/>
      </w:pPr>
    </w:p>
    <w:p w:rsidR="009E33E0" w:rsidP="00975949">
      <w:pPr>
        <w:pStyle w:val="BodyText"/>
      </w:pPr>
    </w:p>
    <w:p w:rsidR="00000000" w:rsidRPr="00975949" w:rsidP="00975949">
      <w:pPr>
        <w:pStyle w:val="Heading1"/>
      </w:pPr>
      <w:bookmarkStart w:id="3" w:name="O_1085698"/>
      <w:bookmarkEnd w:id="3"/>
      <w:r w:rsidRPr="00975949">
        <w:t>Knowledge Evidence</w:t>
      </w:r>
    </w:p>
    <w:tbl>
      <w:tblPr>
        <w:tblW w:w="9497" w:type="dxa"/>
        <w:tblLayout w:type="fixed"/>
        <w:tblCellMar>
          <w:left w:w="62" w:type="dxa"/>
          <w:right w:w="62" w:type="dxa"/>
        </w:tblCellMar>
        <w:tblLook w:val="0000"/>
      </w:tblPr>
      <w:tblGrid>
        <w:gridCol w:w="9497"/>
      </w:tblGrid>
      <w:tr w:rsidTr="00975949">
        <w:tblPrEx>
          <w:tblW w:w="9497" w:type="dxa"/>
          <w:tblLayout w:type="fixed"/>
          <w:tblCellMar>
            <w:left w:w="62" w:type="dxa"/>
            <w:right w:w="62" w:type="dxa"/>
          </w:tblCellMar>
          <w:tblLook w:val="0000"/>
        </w:tblPrEx>
        <w:trPr>
          <w:trHeight w:val="28688"/>
        </w:trPr>
        <w:tc>
          <w:tcPr>
            <w:tcW w:w="9497" w:type="dxa"/>
            <w:tcBorders>
              <w:top w:val="nil"/>
              <w:left w:val="nil"/>
              <w:bottom w:val="nil"/>
              <w:right w:val="nil"/>
            </w:tcBorders>
            <w:tcMar>
              <w:top w:w="0" w:type="dxa"/>
              <w:left w:w="62" w:type="dxa"/>
              <w:bottom w:w="0" w:type="dxa"/>
              <w:right w:w="62" w:type="dxa"/>
            </w:tcMar>
          </w:tcPr>
          <w:p w:rsidR="00000000" w:rsidRPr="00975949" w:rsidP="00975949">
            <w:pPr>
              <w:pStyle w:val="BodyText"/>
            </w:pPr>
            <w:r w:rsidRPr="00975949">
              <w:t>Evidence required</w:t>
            </w:r>
            <w:r w:rsidRPr="00975949">
              <w:t xml:space="preserve"> to demonstrate competence in this unit must be relevant to and satisfy all of the requirements of the elements and performance criteria and include knowledge of:</w:t>
            </w:r>
          </w:p>
          <w:p w:rsidR="00000000" w:rsidRPr="00975949" w:rsidP="00975949">
            <w:pPr>
              <w:pStyle w:val="ListBullet"/>
            </w:pPr>
            <w:r w:rsidRPr="00975949">
              <w:t xml:space="preserve">awareness of function of gas measuring instruments and gas-measuring instruments, including </w:t>
            </w:r>
            <w:r w:rsidRPr="00975949">
              <w:t>gas testing</w:t>
            </w:r>
          </w:p>
          <w:p w:rsidR="00000000" w:rsidRPr="00975949" w:rsidP="00975949">
            <w:pPr>
              <w:pStyle w:val="ListBullet"/>
            </w:pPr>
            <w:r w:rsidRPr="00975949">
              <w:t xml:space="preserve">basic knowledge of emergency procedures, including emergency shutdown (ESD) procedures </w:t>
            </w:r>
          </w:p>
          <w:p w:rsidR="00000000" w:rsidRPr="00975949" w:rsidP="00975949">
            <w:pPr>
              <w:pStyle w:val="ListBullet"/>
            </w:pPr>
            <w:r w:rsidRPr="00975949">
              <w:t xml:space="preserve">emergency response procedures, including: </w:t>
            </w:r>
          </w:p>
          <w:p w:rsidR="00000000" w:rsidRPr="00975949" w:rsidP="00975949">
            <w:pPr>
              <w:pStyle w:val="ListBullet2"/>
            </w:pPr>
            <w:r w:rsidRPr="00975949">
              <w:t>leakage</w:t>
            </w:r>
          </w:p>
          <w:p w:rsidR="00000000" w:rsidRPr="00975949" w:rsidP="00975949">
            <w:pPr>
              <w:pStyle w:val="ListBullet2"/>
            </w:pPr>
            <w:r w:rsidRPr="00975949">
              <w:t>spillage</w:t>
            </w:r>
          </w:p>
          <w:p w:rsidR="00000000" w:rsidRPr="00975949" w:rsidP="00975949">
            <w:pPr>
              <w:pStyle w:val="ListBullet2"/>
            </w:pPr>
            <w:r w:rsidRPr="00975949">
              <w:t>venting</w:t>
            </w:r>
          </w:p>
          <w:p w:rsidR="00000000" w:rsidRPr="00975949" w:rsidP="00975949">
            <w:pPr>
              <w:pStyle w:val="ListBullet"/>
            </w:pPr>
            <w:r w:rsidRPr="00975949">
              <w:t>firefighting operations, including:</w:t>
            </w:r>
          </w:p>
          <w:p w:rsidR="00000000" w:rsidRPr="00975949" w:rsidP="00975949">
            <w:pPr>
              <w:pStyle w:val="ListBullet2"/>
            </w:pPr>
            <w:r w:rsidRPr="00975949">
              <w:t xml:space="preserve">fire organisation and actions to be taken in the </w:t>
            </w:r>
            <w:r w:rsidRPr="00975949">
              <w:t>event of a fire</w:t>
            </w:r>
          </w:p>
          <w:p w:rsidR="00000000" w:rsidRPr="00975949" w:rsidP="00975949">
            <w:pPr>
              <w:pStyle w:val="ListBullet2"/>
            </w:pPr>
            <w:r w:rsidRPr="00975949">
              <w:t>firefighting methods and agents to control and extinguish fires in conjunction with the different fuels</w:t>
            </w:r>
          </w:p>
          <w:p w:rsidR="00000000" w:rsidRPr="00975949" w:rsidP="00975949">
            <w:pPr>
              <w:pStyle w:val="ListBullet2"/>
            </w:pPr>
            <w:r w:rsidRPr="00975949">
              <w:t>firefighting system operations</w:t>
            </w:r>
          </w:p>
          <w:p w:rsidR="00000000" w:rsidRPr="00975949" w:rsidP="00975949">
            <w:pPr>
              <w:pStyle w:val="ListBullet2"/>
            </w:pPr>
            <w:r w:rsidRPr="00975949">
              <w:t>special hazards associated with fuel systems and handling</w:t>
            </w:r>
          </w:p>
          <w:p w:rsidR="00000000" w:rsidRPr="00975949" w:rsidP="00975949">
            <w:pPr>
              <w:pStyle w:val="ListBullet"/>
            </w:pPr>
            <w:r w:rsidRPr="00975949">
              <w:t>fundamental knowledge of fuel systems and fuel storage systems subject to IGF Code, including:</w:t>
            </w:r>
          </w:p>
          <w:p w:rsidR="00000000" w:rsidRPr="00975949" w:rsidP="00975949">
            <w:pPr>
              <w:pStyle w:val="ListBullet2"/>
            </w:pPr>
            <w:r w:rsidRPr="00975949">
              <w:t>fuels addressed in the IGF Code</w:t>
            </w:r>
          </w:p>
          <w:p w:rsidR="00000000" w:rsidRPr="00975949" w:rsidP="00975949">
            <w:pPr>
              <w:pStyle w:val="ListBullet2"/>
            </w:pPr>
            <w:r w:rsidRPr="00975949">
              <w:t>general arrangement of fuel storage systems</w:t>
            </w:r>
          </w:p>
          <w:p w:rsidR="00000000" w:rsidRPr="00975949" w:rsidP="00975949">
            <w:pPr>
              <w:pStyle w:val="ListBullet2"/>
            </w:pPr>
            <w:r w:rsidRPr="00975949">
              <w:t>hazard zones and areas</w:t>
            </w:r>
          </w:p>
          <w:p w:rsidR="00000000" w:rsidRPr="00975949" w:rsidP="00975949">
            <w:pPr>
              <w:pStyle w:val="ListBullet2"/>
            </w:pPr>
            <w:r w:rsidRPr="00975949">
              <w:t>monitoring, control and safety systems onboard IGF ship</w:t>
            </w:r>
          </w:p>
          <w:p w:rsidR="00000000" w:rsidRPr="00975949" w:rsidP="00975949">
            <w:pPr>
              <w:pStyle w:val="ListBullet2"/>
            </w:pPr>
            <w:r w:rsidRPr="00975949">
              <w:t>stand</w:t>
            </w:r>
            <w:r w:rsidRPr="00975949">
              <w:t>ard fire safety plan</w:t>
            </w:r>
          </w:p>
          <w:p w:rsidR="00000000" w:rsidRPr="00975949" w:rsidP="00975949">
            <w:pPr>
              <w:pStyle w:val="ListBullet2"/>
            </w:pPr>
            <w:r w:rsidRPr="00975949">
              <w:t>storage of fuels onboard IGF ships, including:</w:t>
            </w:r>
          </w:p>
          <w:p w:rsidR="00000000" w:rsidRPr="00975949" w:rsidP="00975949">
            <w:pPr>
              <w:pStyle w:val="ListBullet3"/>
            </w:pPr>
            <w:r w:rsidRPr="00975949">
              <w:t>atmospheric</w:t>
            </w:r>
          </w:p>
          <w:p w:rsidR="00000000" w:rsidRPr="00975949" w:rsidP="00975949">
            <w:pPr>
              <w:pStyle w:val="ListBullet3"/>
            </w:pPr>
            <w:r w:rsidRPr="00975949">
              <w:t>compressed storage of fuels</w:t>
            </w:r>
          </w:p>
          <w:p w:rsidR="00000000" w:rsidRPr="00975949" w:rsidP="00975949">
            <w:pPr>
              <w:pStyle w:val="ListBullet3"/>
            </w:pPr>
            <w:r w:rsidRPr="00975949">
              <w:t>cryogenic</w:t>
            </w:r>
          </w:p>
          <w:p w:rsidR="00000000" w:rsidRPr="00975949" w:rsidP="00975949">
            <w:pPr>
              <w:pStyle w:val="ListBullet2"/>
            </w:pPr>
            <w:r w:rsidRPr="00975949">
              <w:t xml:space="preserve">types of fuel systems </w:t>
            </w:r>
          </w:p>
          <w:p w:rsidR="00000000" w:rsidRPr="00975949" w:rsidP="00975949">
            <w:pPr>
              <w:pStyle w:val="ListBullet"/>
            </w:pPr>
            <w:r w:rsidRPr="00975949">
              <w:t>fundamentals of fuels and fuel storage systems operations, including:</w:t>
            </w:r>
          </w:p>
          <w:p w:rsidR="00000000" w:rsidRPr="00975949" w:rsidP="00975949">
            <w:pPr>
              <w:pStyle w:val="ListBullet2"/>
            </w:pPr>
            <w:r w:rsidRPr="00975949">
              <w:t>atmospheric, compressed and cryogenic storage</w:t>
            </w:r>
          </w:p>
          <w:p w:rsidR="00000000" w:rsidRPr="00975949" w:rsidP="00975949">
            <w:pPr>
              <w:pStyle w:val="ListBullet2"/>
            </w:pPr>
            <w:r w:rsidRPr="00975949">
              <w:t>basic bunkering operations</w:t>
            </w:r>
          </w:p>
          <w:p w:rsidR="00000000" w:rsidRPr="00975949" w:rsidP="00975949">
            <w:pPr>
              <w:pStyle w:val="ListBullet2"/>
            </w:pPr>
            <w:r w:rsidRPr="00975949">
              <w:t>basic bunkering systems</w:t>
            </w:r>
          </w:p>
          <w:p w:rsidR="00000000" w:rsidRPr="00975949" w:rsidP="00975949">
            <w:pPr>
              <w:pStyle w:val="ListBullet2"/>
            </w:pPr>
            <w:r w:rsidRPr="00975949">
              <w:t>fuel leak monitoring and detection</w:t>
            </w:r>
          </w:p>
          <w:p w:rsidR="00000000" w:rsidRPr="00975949" w:rsidP="00975949">
            <w:pPr>
              <w:pStyle w:val="ListBullet2"/>
            </w:pPr>
            <w:r w:rsidRPr="00975949">
              <w:t>piping systems and valves</w:t>
            </w:r>
          </w:p>
          <w:p w:rsidR="00000000" w:rsidRPr="00975949" w:rsidP="00975949">
            <w:pPr>
              <w:pStyle w:val="ListBullet2"/>
            </w:pPr>
            <w:r w:rsidRPr="00975949">
              <w:t>protection against cryogenic accidents</w:t>
            </w:r>
          </w:p>
          <w:p w:rsidR="00000000" w:rsidRPr="00975949" w:rsidP="00975949">
            <w:pPr>
              <w:pStyle w:val="ListBullet2"/>
            </w:pPr>
            <w:r w:rsidRPr="00975949">
              <w:t>relief systems and protection screens</w:t>
            </w:r>
          </w:p>
          <w:p w:rsidR="00000000" w:rsidRPr="00975949" w:rsidP="00975949">
            <w:pPr>
              <w:pStyle w:val="ListBullet"/>
            </w:pPr>
            <w:r w:rsidRPr="00975949">
              <w:t xml:space="preserve">fundamental knowledge of measures to be taken in the event of fuel leakage, spillage and venting of fuels, including reporting relevant information to responsible persons  </w:t>
            </w:r>
          </w:p>
          <w:p w:rsidR="00000000" w:rsidRPr="00975949" w:rsidP="00975949">
            <w:pPr>
              <w:pStyle w:val="ListBullet"/>
            </w:pPr>
            <w:r w:rsidRPr="00975949">
              <w:t>fundamental knowledge of physical properties of fuels onboard IGF ships, including:</w:t>
            </w:r>
          </w:p>
          <w:p w:rsidR="00000000" w:rsidRPr="00975949" w:rsidP="00975949">
            <w:pPr>
              <w:pStyle w:val="ListBullet2"/>
            </w:pPr>
            <w:r w:rsidRPr="00975949">
              <w:t>properties and characteristics</w:t>
            </w:r>
          </w:p>
          <w:p w:rsidR="00000000" w:rsidRPr="00975949" w:rsidP="00975949">
            <w:pPr>
              <w:pStyle w:val="ListBullet2"/>
            </w:pPr>
            <w:r w:rsidRPr="00975949">
              <w:t xml:space="preserve">pressure and temperature </w:t>
            </w:r>
          </w:p>
          <w:p w:rsidR="00000000" w:rsidRPr="00975949" w:rsidP="00975949">
            <w:pPr>
              <w:pStyle w:val="ListBullet2"/>
            </w:pPr>
            <w:r w:rsidRPr="00975949">
              <w:t>vapour pressure/temperature relationship</w:t>
            </w:r>
          </w:p>
          <w:p w:rsidR="00000000" w:rsidRPr="00975949" w:rsidP="00975949">
            <w:pPr>
              <w:pStyle w:val="ListBullet"/>
            </w:pPr>
            <w:r w:rsidRPr="00975949">
              <w:t>fuel storage systems and storage systems, including:</w:t>
            </w:r>
          </w:p>
          <w:p w:rsidR="00000000" w:rsidRPr="00975949" w:rsidP="00975949">
            <w:pPr>
              <w:pStyle w:val="ListBullet2"/>
            </w:pPr>
            <w:r w:rsidRPr="00975949">
              <w:t>atmospheric, cryogenic and compressed fuel storage</w:t>
            </w:r>
          </w:p>
          <w:p w:rsidR="00000000" w:rsidRPr="00975949" w:rsidP="00975949">
            <w:pPr>
              <w:pStyle w:val="ListBullet2"/>
            </w:pPr>
            <w:r w:rsidRPr="00975949">
              <w:t>fire safety plan</w:t>
            </w:r>
          </w:p>
          <w:p w:rsidR="00000000" w:rsidRPr="00975949" w:rsidP="00975949">
            <w:pPr>
              <w:pStyle w:val="ListBullet2"/>
            </w:pPr>
            <w:r w:rsidRPr="00975949">
              <w:t>general arrangement of fuel storage systems</w:t>
            </w:r>
          </w:p>
          <w:p w:rsidR="00000000" w:rsidRPr="00975949" w:rsidP="00975949">
            <w:pPr>
              <w:pStyle w:val="ListBullet2"/>
            </w:pPr>
            <w:r w:rsidRPr="00975949">
              <w:t>hazard zones and areas</w:t>
            </w:r>
          </w:p>
          <w:p w:rsidR="00000000" w:rsidRPr="00975949" w:rsidP="00975949">
            <w:pPr>
              <w:pStyle w:val="ListBullet2"/>
            </w:pPr>
            <w:r w:rsidRPr="00975949">
              <w:t>monitoring, control and safety systems</w:t>
            </w:r>
          </w:p>
          <w:p w:rsidR="00000000" w:rsidRPr="00975949" w:rsidP="00975949">
            <w:pPr>
              <w:pStyle w:val="ListBullet2"/>
            </w:pPr>
            <w:r w:rsidRPr="00975949">
              <w:t>using IGF Code to identify fuels and fuel systems relevant to the IGF ship</w:t>
            </w:r>
          </w:p>
          <w:p w:rsidR="00000000" w:rsidRPr="00975949" w:rsidP="00975949">
            <w:pPr>
              <w:pStyle w:val="ListBullet"/>
            </w:pPr>
            <w:r w:rsidRPr="00975949">
              <w:t>hazards, including:</w:t>
            </w:r>
          </w:p>
          <w:p w:rsidR="00000000" w:rsidRPr="00975949" w:rsidP="00975949">
            <w:pPr>
              <w:pStyle w:val="ListBullet2"/>
            </w:pPr>
            <w:r w:rsidRPr="00975949">
              <w:t xml:space="preserve">corrosion </w:t>
            </w:r>
          </w:p>
          <w:p w:rsidR="00000000" w:rsidRPr="00975949" w:rsidP="00975949">
            <w:pPr>
              <w:pStyle w:val="ListBullet2"/>
            </w:pPr>
            <w:r w:rsidRPr="00975949">
              <w:t>electrostatic</w:t>
            </w:r>
          </w:p>
          <w:p w:rsidR="00000000" w:rsidRPr="00975949" w:rsidP="00975949">
            <w:pPr>
              <w:pStyle w:val="ListBullet2"/>
            </w:pPr>
            <w:r w:rsidRPr="00975949">
              <w:t>environmental</w:t>
            </w:r>
          </w:p>
          <w:p w:rsidR="00000000" w:rsidRPr="00975949" w:rsidP="00975949">
            <w:pPr>
              <w:pStyle w:val="ListBullet2"/>
            </w:pPr>
            <w:r w:rsidRPr="00975949">
              <w:t>explosion</w:t>
            </w:r>
          </w:p>
          <w:p w:rsidR="00000000" w:rsidRPr="00975949" w:rsidP="00975949">
            <w:pPr>
              <w:pStyle w:val="ListBullet2"/>
            </w:pPr>
            <w:r w:rsidRPr="00975949">
              <w:t>extr</w:t>
            </w:r>
            <w:r w:rsidRPr="00975949">
              <w:t>emely low temperatures</w:t>
            </w:r>
          </w:p>
          <w:p w:rsidR="00000000" w:rsidRPr="00975949" w:rsidP="00975949">
            <w:pPr>
              <w:pStyle w:val="ListBullet2"/>
            </w:pPr>
            <w:r w:rsidRPr="00975949">
              <w:t>flammability</w:t>
            </w:r>
          </w:p>
          <w:p w:rsidR="00000000" w:rsidRPr="00975949" w:rsidP="00975949">
            <w:pPr>
              <w:pStyle w:val="ListBullet2"/>
            </w:pPr>
            <w:r w:rsidRPr="00975949">
              <w:t>fuel batch differences</w:t>
            </w:r>
          </w:p>
          <w:p w:rsidR="00000000" w:rsidRPr="00975949" w:rsidP="00975949">
            <w:pPr>
              <w:pStyle w:val="ListBullet2"/>
            </w:pPr>
            <w:r w:rsidRPr="00975949">
              <w:t xml:space="preserve">health hazards </w:t>
            </w:r>
          </w:p>
          <w:p w:rsidR="00000000" w:rsidRPr="00975949" w:rsidP="00975949">
            <w:pPr>
              <w:pStyle w:val="ListBullet2"/>
            </w:pPr>
            <w:r w:rsidRPr="00975949">
              <w:t>ignition</w:t>
            </w:r>
          </w:p>
          <w:p w:rsidR="00000000" w:rsidRPr="00975949" w:rsidP="00975949">
            <w:pPr>
              <w:pStyle w:val="ListBullet2"/>
            </w:pPr>
            <w:r w:rsidRPr="00975949">
              <w:t>pressure</w:t>
            </w:r>
          </w:p>
          <w:p w:rsidR="00000000" w:rsidRPr="00975949" w:rsidP="00975949">
            <w:pPr>
              <w:pStyle w:val="ListBullet2"/>
            </w:pPr>
            <w:r w:rsidRPr="00975949">
              <w:t xml:space="preserve">reactivity </w:t>
            </w:r>
          </w:p>
          <w:p w:rsidR="00000000" w:rsidRPr="00975949" w:rsidP="00975949">
            <w:pPr>
              <w:pStyle w:val="ListBullet2"/>
            </w:pPr>
            <w:r w:rsidRPr="00975949">
              <w:t>sources of ignition</w:t>
            </w:r>
          </w:p>
          <w:p w:rsidR="00000000" w:rsidRPr="00975949" w:rsidP="00975949">
            <w:pPr>
              <w:pStyle w:val="ListBullet2"/>
            </w:pPr>
            <w:r w:rsidRPr="00975949">
              <w:t>toxicity</w:t>
            </w:r>
          </w:p>
          <w:p w:rsidR="00000000" w:rsidRPr="00975949" w:rsidP="00975949">
            <w:pPr>
              <w:pStyle w:val="ListBullet2"/>
            </w:pPr>
            <w:r w:rsidRPr="00975949">
              <w:t>vapour clouds</w:t>
            </w:r>
          </w:p>
          <w:p w:rsidR="00000000" w:rsidRPr="00975949" w:rsidP="00975949">
            <w:pPr>
              <w:pStyle w:val="ListBullet2"/>
            </w:pPr>
            <w:r w:rsidRPr="00975949">
              <w:t>vapour leaks</w:t>
            </w:r>
          </w:p>
          <w:p w:rsidR="00000000" w:rsidRPr="00975949" w:rsidP="00975949">
            <w:pPr>
              <w:pStyle w:val="ListBullet"/>
            </w:pPr>
            <w:r w:rsidRPr="00975949">
              <w:t>hazard risk controls, including:</w:t>
            </w:r>
          </w:p>
          <w:p w:rsidR="00000000" w:rsidRPr="00975949" w:rsidP="00975949">
            <w:pPr>
              <w:pStyle w:val="ListBullet2"/>
            </w:pPr>
            <w:r w:rsidRPr="00975949">
              <w:t>anti-static measures</w:t>
            </w:r>
          </w:p>
          <w:p w:rsidR="00000000" w:rsidRPr="00975949" w:rsidP="00975949">
            <w:pPr>
              <w:pStyle w:val="ListBullet2"/>
            </w:pPr>
            <w:r w:rsidRPr="00975949">
              <w:t>atmospheric control</w:t>
            </w:r>
          </w:p>
          <w:p w:rsidR="00000000" w:rsidRPr="00975949" w:rsidP="00975949">
            <w:pPr>
              <w:pStyle w:val="ListBullet2"/>
            </w:pPr>
            <w:r w:rsidRPr="00975949">
              <w:t>emptying, inerting, drying and monitoring techniques</w:t>
            </w:r>
          </w:p>
          <w:p w:rsidR="00000000" w:rsidRPr="00975949" w:rsidP="00975949">
            <w:pPr>
              <w:pStyle w:val="ListBullet2"/>
            </w:pPr>
            <w:r w:rsidRPr="00975949">
              <w:t>gas testing</w:t>
            </w:r>
          </w:p>
          <w:p w:rsidR="00000000" w:rsidRPr="00975949" w:rsidP="00975949">
            <w:pPr>
              <w:pStyle w:val="ListBullet2"/>
            </w:pPr>
            <w:r w:rsidRPr="00975949">
              <w:t>inhibition</w:t>
            </w:r>
          </w:p>
          <w:p w:rsidR="00000000" w:rsidRPr="00975949" w:rsidP="00975949">
            <w:pPr>
              <w:pStyle w:val="ListBullet2"/>
            </w:pPr>
            <w:r w:rsidRPr="00975949">
              <w:t>measures to prevent:</w:t>
            </w:r>
          </w:p>
          <w:p w:rsidR="00000000" w:rsidRPr="00975949" w:rsidP="00975949">
            <w:pPr>
              <w:pStyle w:val="ListBullet3"/>
            </w:pPr>
            <w:r w:rsidRPr="00975949">
              <w:t>explosion</w:t>
            </w:r>
          </w:p>
          <w:p w:rsidR="00000000" w:rsidRPr="00975949" w:rsidP="00975949">
            <w:pPr>
              <w:pStyle w:val="ListBullet3"/>
            </w:pPr>
            <w:r w:rsidRPr="00975949">
              <w:t>fire</w:t>
            </w:r>
          </w:p>
          <w:p w:rsidR="00000000" w:rsidRPr="00975949" w:rsidP="00975949">
            <w:pPr>
              <w:pStyle w:val="ListBullet3"/>
            </w:pPr>
            <w:r w:rsidRPr="00975949">
              <w:t>ignition</w:t>
            </w:r>
          </w:p>
          <w:p w:rsidR="00000000" w:rsidRPr="00975949" w:rsidP="00975949">
            <w:pPr>
              <w:pStyle w:val="ListBullet"/>
            </w:pPr>
            <w:r w:rsidRPr="00975949">
              <w:t>safety requirements and safety management systems</w:t>
            </w:r>
          </w:p>
          <w:p w:rsidR="00000000" w:rsidRPr="00975949" w:rsidP="00975949">
            <w:pPr>
              <w:pStyle w:val="ListBullet"/>
            </w:pPr>
            <w:r w:rsidRPr="00975949">
              <w:t>selection and use of specialised safety equipment and protective devices, including:</w:t>
            </w:r>
          </w:p>
          <w:p w:rsidR="00000000" w:rsidRPr="00975949" w:rsidP="00975949">
            <w:pPr>
              <w:pStyle w:val="ListBullet2"/>
            </w:pPr>
            <w:r w:rsidRPr="00975949">
              <w:t>breathing apparatus</w:t>
            </w:r>
          </w:p>
          <w:p w:rsidR="00000000" w:rsidRPr="00975949" w:rsidP="00975949">
            <w:pPr>
              <w:pStyle w:val="ListBullet2"/>
            </w:pPr>
            <w:r w:rsidRPr="00975949">
              <w:t xml:space="preserve">protection against cryogenic damages (LNG) </w:t>
            </w:r>
          </w:p>
          <w:p w:rsidR="00000000" w:rsidRPr="00975949" w:rsidP="00975949">
            <w:pPr>
              <w:pStyle w:val="ListBullet2"/>
            </w:pPr>
            <w:r w:rsidRPr="00975949">
              <w:t>protective clothing</w:t>
            </w:r>
          </w:p>
          <w:p w:rsidR="00000000" w:rsidRPr="00975949" w:rsidP="00975949">
            <w:pPr>
              <w:pStyle w:val="ListBullet2"/>
            </w:pPr>
            <w:r w:rsidRPr="00975949">
              <w:t>rescue and escape equipment</w:t>
            </w:r>
          </w:p>
          <w:p w:rsidR="00000000" w:rsidRPr="00975949" w:rsidP="00975949">
            <w:pPr>
              <w:pStyle w:val="ListBullet2"/>
            </w:pPr>
            <w:r w:rsidRPr="00975949">
              <w:t>resuscitators</w:t>
            </w:r>
          </w:p>
          <w:p w:rsidR="00000000" w:rsidRPr="00975949" w:rsidP="00975949">
            <w:pPr>
              <w:pStyle w:val="ListBullet2"/>
            </w:pPr>
            <w:r w:rsidRPr="00975949">
              <w:t>segregation</w:t>
            </w:r>
          </w:p>
          <w:p w:rsidR="00000000" w:rsidRPr="00975949" w:rsidP="00975949">
            <w:pPr>
              <w:pStyle w:val="ListBullet2"/>
            </w:pPr>
            <w:r w:rsidRPr="00975949">
              <w:t>ventilation</w:t>
            </w:r>
          </w:p>
          <w:p w:rsidR="00000000" w:rsidRPr="00975949" w:rsidP="00975949">
            <w:pPr>
              <w:pStyle w:val="ListBullet"/>
            </w:pPr>
            <w:r w:rsidRPr="00975949">
              <w:t>safe working practices and procedures in accordance with legislation and industry guidelines and personal shipboard safety, including:</w:t>
            </w:r>
          </w:p>
          <w:p w:rsidR="00000000" w:rsidRPr="00975949" w:rsidP="00975949">
            <w:pPr>
              <w:pStyle w:val="ListBullet2"/>
            </w:pPr>
            <w:r w:rsidRPr="00975949">
              <w:t>precautions to be taken before and during repair and maintenance work</w:t>
            </w:r>
          </w:p>
          <w:p w:rsidR="00000000" w:rsidRPr="00975949" w:rsidP="00975949">
            <w:pPr>
              <w:pStyle w:val="ListBullet2"/>
            </w:pPr>
            <w:r w:rsidRPr="00975949">
              <w:t xml:space="preserve">precautions to be taken before entering hazardous </w:t>
            </w:r>
            <w:r w:rsidRPr="00975949">
              <w:t>spaces and zones</w:t>
            </w:r>
          </w:p>
          <w:p w:rsidR="00000000" w:rsidRPr="00975949" w:rsidP="00975949">
            <w:pPr>
              <w:pStyle w:val="ListBullet2"/>
            </w:pPr>
            <w:r w:rsidRPr="00975949">
              <w:t>safety measures for hot and cold work</w:t>
            </w:r>
          </w:p>
          <w:p w:rsidR="00000000" w:rsidRPr="00975949" w:rsidP="00975949">
            <w:pPr>
              <w:pStyle w:val="ListBullet"/>
            </w:pPr>
            <w:r w:rsidRPr="00975949">
              <w:t>selection of personal protective equipment (PPE) when responding to a spillage and leakage of fuels</w:t>
            </w:r>
          </w:p>
          <w:p w:rsidR="00000000" w:rsidRPr="00975949" w:rsidP="00975949">
            <w:pPr>
              <w:pStyle w:val="ListBullet"/>
            </w:pPr>
            <w:r w:rsidRPr="00975949">
              <w:t>using SDS/MSDS to understand fuel characteristics on IGF ships and basic first aid treatments.</w:t>
            </w:r>
          </w:p>
        </w:tc>
      </w:tr>
    </w:tbl>
    <w:p w:rsidR="009E33E0" w:rsidP="00975949">
      <w:pPr>
        <w:pStyle w:val="NoPaddingFontSize1"/>
      </w:pPr>
    </w:p>
    <w:p w:rsidR="009E33E0" w:rsidP="00975949">
      <w:pPr>
        <w:pStyle w:val="NoPaddingFontSize1"/>
      </w:pPr>
    </w:p>
    <w:p w:rsidR="00000000" w:rsidRPr="00975949" w:rsidP="00975949">
      <w:pPr>
        <w:pStyle w:val="Heading1"/>
      </w:pPr>
      <w:bookmarkStart w:id="4" w:name="O_1085699"/>
      <w:bookmarkEnd w:id="4"/>
      <w:r w:rsidRPr="00975949">
        <w:t>Assessment Conditions</w:t>
      </w:r>
    </w:p>
    <w:tbl>
      <w:tblPr>
        <w:tblW w:w="9497" w:type="dxa"/>
        <w:tblLayout w:type="fixed"/>
        <w:tblCellMar>
          <w:left w:w="62" w:type="dxa"/>
          <w:right w:w="62" w:type="dxa"/>
        </w:tblCellMar>
        <w:tblLook w:val="0000"/>
      </w:tblPr>
      <w:tblGrid>
        <w:gridCol w:w="9497"/>
      </w:tblGrid>
      <w:tr w:rsidTr="00975949">
        <w:tblPrEx>
          <w:tblW w:w="9497" w:type="dxa"/>
          <w:tblLayout w:type="fixed"/>
          <w:tblCellMar>
            <w:left w:w="62" w:type="dxa"/>
            <w:right w:w="62" w:type="dxa"/>
          </w:tblCellMar>
          <w:tblLook w:val="0000"/>
        </w:tblPrEx>
        <w:trPr>
          <w:trHeight w:val="5982"/>
        </w:trPr>
        <w:tc>
          <w:tcPr>
            <w:tcW w:w="9497" w:type="dxa"/>
            <w:tcBorders>
              <w:top w:val="nil"/>
              <w:left w:val="nil"/>
              <w:bottom w:val="nil"/>
              <w:right w:val="nil"/>
            </w:tcBorders>
            <w:tcMar>
              <w:top w:w="0" w:type="dxa"/>
              <w:left w:w="62" w:type="dxa"/>
              <w:bottom w:w="0" w:type="dxa"/>
              <w:right w:w="62" w:type="dxa"/>
            </w:tcMar>
          </w:tcPr>
          <w:p w:rsidR="00000000" w:rsidRPr="00975949" w:rsidP="00975949">
            <w:pPr>
              <w:pStyle w:val="BodyText"/>
            </w:pPr>
            <w:r w:rsidRPr="00975949">
              <w:t>Assessors must hold credentials specified within the Standards for Registered Training Organisations current at the time of assessment.</w:t>
            </w:r>
          </w:p>
          <w:p w:rsidR="00000000" w:rsidRPr="00975949" w:rsidP="00975949">
            <w:pPr>
              <w:pStyle w:val="BodyText"/>
            </w:pPr>
            <w:r w:rsidRPr="00975949">
              <w:t>Assessment must satisfy the Principles of Assessment and Rules of Evidence and a</w:t>
            </w:r>
            <w:r w:rsidRPr="00975949">
              <w:t xml:space="preserve">ll regulatory requirements included within the Standards for Registered Training Organisations current at the time of assessment.  </w:t>
            </w:r>
          </w:p>
          <w:p w:rsidR="00000000" w:rsidRPr="00975949" w:rsidP="00975949">
            <w:pPr>
              <w:pStyle w:val="BodyText"/>
            </w:pPr>
            <w:r w:rsidRPr="00975949">
              <w:t>Assessment processes and techniques must be appropriate to the language, literacy and numeracy requirements of the work bein</w:t>
            </w:r>
            <w:r w:rsidRPr="00975949">
              <w:t>g performed and the needs of the candidate.</w:t>
            </w:r>
          </w:p>
          <w:p w:rsidR="00000000" w:rsidRPr="00975949" w:rsidP="00975949">
            <w:pPr>
              <w:pStyle w:val="BodyText"/>
            </w:pPr>
            <w:r w:rsidRPr="00975949">
              <w:t xml:space="preserve">Practical assessment must occur in a workplace or realistic simulated workplace, under the normal range of workplace conditions. </w:t>
            </w:r>
          </w:p>
          <w:p w:rsidR="00000000" w:rsidRPr="00975949" w:rsidP="00975949">
            <w:pPr>
              <w:pStyle w:val="BodyText"/>
            </w:pPr>
            <w:r w:rsidRPr="00975949">
              <w:t>Simulations and scenarios may be used where situations cannot be provided in the w</w:t>
            </w:r>
            <w:r w:rsidRPr="00975949">
              <w:t>orkplace or may occur only rarely, in particular for situations relating to emergency procedures and adverse weather conditions where assessment would be unsafe, impractical or may lead to environmental damage.</w:t>
            </w:r>
          </w:p>
          <w:p w:rsidR="00000000" w:rsidRPr="00975949" w:rsidP="00975949">
            <w:pPr>
              <w:pStyle w:val="BodyText"/>
            </w:pPr>
            <w:r w:rsidRPr="00975949">
              <w:t xml:space="preserve">Resources for assessment must include access </w:t>
            </w:r>
            <w:r w:rsidRPr="00975949">
              <w:t>to:</w:t>
            </w:r>
          </w:p>
          <w:p w:rsidR="00000000" w:rsidRPr="00975949" w:rsidP="00975949">
            <w:pPr>
              <w:pStyle w:val="ListBullet"/>
            </w:pPr>
            <w:r w:rsidRPr="00975949">
              <w:t>applicable documentation, such as legislation, regulations, codes of practice, workplace procedures and operational manuals</w:t>
            </w:r>
          </w:p>
          <w:p w:rsidR="00000000" w:rsidRPr="00975949" w:rsidP="00975949">
            <w:pPr>
              <w:pStyle w:val="ListBullet"/>
            </w:pPr>
            <w:r w:rsidRPr="00975949">
              <w:t>tools, equipment, machinery, materials and relevant personal protective equipment (PPE) currently used in industry.</w:t>
            </w:r>
          </w:p>
        </w:tc>
      </w:tr>
    </w:tbl>
    <w:p w:rsidR="009E33E0" w:rsidP="00975949">
      <w:pPr>
        <w:pStyle w:val="BodyText"/>
      </w:pPr>
    </w:p>
    <w:p w:rsidR="009E33E0" w:rsidP="00975949">
      <w:pPr>
        <w:pStyle w:val="BodyText"/>
      </w:pPr>
    </w:p>
    <w:p w:rsidR="00000000" w:rsidRPr="00975949" w:rsidP="00975949">
      <w:pPr>
        <w:pStyle w:val="Heading1"/>
      </w:pPr>
      <w:bookmarkStart w:id="5" w:name="O_1085702"/>
      <w:bookmarkEnd w:id="5"/>
      <w:r w:rsidRPr="00975949">
        <w:t>Links</w:t>
      </w:r>
    </w:p>
    <w:p w:rsidR="00000000" w:rsidRPr="00975949" w:rsidP="009E33E0">
      <w:pPr>
        <w:pStyle w:val="BodyText"/>
      </w:pPr>
      <w:r w:rsidRPr="00975949">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901CF3">
        <w:rPr>
          <w:rStyle w:val="Hyperlink"/>
        </w:rPr>
        <w:t>https://vetnet.gov.au/Pages/TrainingDocs.aspx?q=772efb7b-4cce-47fe-9bbd-ee3b1d1eb4c2</w:t>
      </w:r>
      <w:r>
        <w:fldChar w:fldCharType="end"/>
      </w:r>
    </w:p>
    <w:p w:rsidR="00000000" w:rsidRPr="00975949" w:rsidP="00975949"/>
    <w:sectPr w:rsidSect="0097594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9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949" w:rsidRPr="009E33E0" w:rsidP="009E33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9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3E0" w:rsidP="009759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33E0" w:rsidP="0097594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9E33E0" w:rsidP="009759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9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3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5949" w:rsidRPr="009E33E0" w:rsidP="009E33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9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3E0" w:rsidRPr="002D2AF8" w:rsidP="00975949">
    <w:pPr>
      <w:pStyle w:val="Header"/>
      <w:framePr w:wrap="around"/>
    </w:pPr>
    <w:r>
      <w:fldChar w:fldCharType="begin"/>
    </w:r>
    <w:r>
      <w:instrText xml:space="preserve"> TITLE   \* MERGEFORMAT </w:instrText>
    </w:r>
    <w:r>
      <w:fldChar w:fldCharType="separate"/>
    </w:r>
    <w:r>
      <w:t>Assessment Requirements for MARA014 Contribute to basic operations of a ship subject to IGF Code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9E33E0" w:rsidP="009759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66EA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22C1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54E4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9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5949"/>
    <w:pPr>
      <w:spacing w:before="360" w:after="60"/>
      <w:outlineLvl w:val="0"/>
    </w:pPr>
    <w:rPr>
      <w:sz w:val="32"/>
    </w:rPr>
  </w:style>
  <w:style w:type="paragraph" w:styleId="Heading2">
    <w:name w:val="heading 2"/>
    <w:basedOn w:val="HeadingBase"/>
    <w:next w:val="BodyText"/>
    <w:link w:val="Heading2Char"/>
    <w:qFormat/>
    <w:rsid w:val="00975949"/>
    <w:pPr>
      <w:keepLines/>
      <w:spacing w:before="240" w:after="120"/>
      <w:outlineLvl w:val="1"/>
    </w:pPr>
    <w:rPr>
      <w:sz w:val="28"/>
      <w:szCs w:val="40"/>
    </w:rPr>
  </w:style>
  <w:style w:type="paragraph" w:styleId="Heading3">
    <w:name w:val="heading 3"/>
    <w:basedOn w:val="HeadingBase"/>
    <w:next w:val="BodyText"/>
    <w:link w:val="Heading3Char"/>
    <w:qFormat/>
    <w:rsid w:val="00975949"/>
    <w:pPr>
      <w:spacing w:before="180" w:after="120"/>
      <w:outlineLvl w:val="2"/>
    </w:pPr>
    <w:rPr>
      <w:spacing w:val="-10"/>
      <w:kern w:val="32"/>
    </w:rPr>
  </w:style>
  <w:style w:type="paragraph" w:styleId="Heading4">
    <w:name w:val="heading 4"/>
    <w:basedOn w:val="HeadingBase"/>
    <w:next w:val="BodyText"/>
    <w:link w:val="Heading4Char"/>
    <w:qFormat/>
    <w:rsid w:val="00975949"/>
    <w:pPr>
      <w:spacing w:before="160" w:after="120"/>
      <w:outlineLvl w:val="3"/>
    </w:pPr>
    <w:rPr>
      <w:sz w:val="22"/>
    </w:rPr>
  </w:style>
  <w:style w:type="paragraph" w:styleId="Heading5">
    <w:name w:val="heading 5"/>
    <w:basedOn w:val="HeadingBase"/>
    <w:next w:val="Normal"/>
    <w:link w:val="Heading5Char"/>
    <w:qFormat/>
    <w:rsid w:val="00975949"/>
    <w:pPr>
      <w:spacing w:before="80"/>
      <w:outlineLvl w:val="4"/>
    </w:pPr>
    <w:rPr>
      <w:color w:val="918585"/>
      <w:sz w:val="20"/>
    </w:rPr>
  </w:style>
  <w:style w:type="paragraph" w:styleId="Heading6">
    <w:name w:val="heading 6"/>
    <w:basedOn w:val="HeadingBase"/>
    <w:next w:val="Normal"/>
    <w:link w:val="Heading6Char"/>
    <w:qFormat/>
    <w:rsid w:val="00975949"/>
    <w:pPr>
      <w:spacing w:before="60"/>
      <w:outlineLvl w:val="5"/>
    </w:pPr>
    <w:rPr>
      <w:color w:val="918585"/>
      <w:sz w:val="20"/>
    </w:rPr>
  </w:style>
  <w:style w:type="paragraph" w:styleId="Heading7">
    <w:name w:val="heading 7"/>
    <w:basedOn w:val="Normal"/>
    <w:next w:val="Normal"/>
    <w:link w:val="Heading7Char"/>
    <w:qFormat/>
    <w:rsid w:val="00975949"/>
    <w:pPr>
      <w:ind w:left="720"/>
      <w:outlineLvl w:val="6"/>
    </w:pPr>
    <w:rPr>
      <w:i/>
    </w:rPr>
  </w:style>
  <w:style w:type="paragraph" w:styleId="Heading8">
    <w:name w:val="heading 8"/>
    <w:basedOn w:val="Normal"/>
    <w:next w:val="Normal"/>
    <w:link w:val="Heading8Char"/>
    <w:qFormat/>
    <w:rsid w:val="00975949"/>
    <w:pPr>
      <w:ind w:left="720"/>
      <w:outlineLvl w:val="7"/>
    </w:pPr>
    <w:rPr>
      <w:i/>
    </w:rPr>
  </w:style>
  <w:style w:type="paragraph" w:styleId="Heading9">
    <w:name w:val="heading 9"/>
    <w:basedOn w:val="Normal"/>
    <w:next w:val="Normal"/>
    <w:link w:val="Heading9Char"/>
    <w:qFormat/>
    <w:rsid w:val="00975949"/>
    <w:pPr>
      <w:ind w:left="720"/>
      <w:outlineLvl w:val="8"/>
    </w:pPr>
    <w:rPr>
      <w:i/>
    </w:rPr>
  </w:style>
  <w:style w:type="character" w:default="1" w:styleId="DefaultParagraphFont">
    <w:name w:val="Default Paragraph Font"/>
    <w:uiPriority w:val="1"/>
    <w:unhideWhenUsed/>
    <w:rsid w:val="009759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5949"/>
  </w:style>
  <w:style w:type="character" w:customStyle="1" w:styleId="Heading1Char">
    <w:name w:val="Heading 1 Char"/>
    <w:basedOn w:val="DefaultParagraphFont"/>
    <w:link w:val="Heading1"/>
    <w:rsid w:val="00975949"/>
    <w:rPr>
      <w:rFonts w:ascii="Times New Roman" w:eastAsia="Times New Roman" w:hAnsi="Times New Roman" w:cs="Times New Roman"/>
      <w:b/>
      <w:sz w:val="32"/>
      <w:szCs w:val="20"/>
      <w:lang w:eastAsia="en-US"/>
    </w:rPr>
  </w:style>
  <w:style w:type="paragraph" w:styleId="BodyText">
    <w:name w:val="Body Text"/>
    <w:basedOn w:val="Normal"/>
    <w:link w:val="BodyTextChar"/>
    <w:rsid w:val="009759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5949"/>
    <w:rPr>
      <w:rFonts w:ascii="Times New Roman" w:eastAsia="Times New Roman" w:hAnsi="Times New Roman" w:cs="Times New Roman"/>
      <w:sz w:val="24"/>
      <w:lang w:eastAsia="en-US"/>
    </w:rPr>
  </w:style>
  <w:style w:type="paragraph" w:styleId="ListBullet">
    <w:name w:val="List Bullet"/>
    <w:basedOn w:val="List"/>
    <w:rsid w:val="00975949"/>
    <w:pPr>
      <w:numPr>
        <w:numId w:val="13"/>
      </w:numPr>
      <w:tabs>
        <w:tab w:val="clear" w:pos="340"/>
      </w:tabs>
      <w:spacing w:before="40" w:after="40"/>
    </w:pPr>
  </w:style>
  <w:style w:type="paragraph" w:styleId="ListBullet2">
    <w:name w:val="List Bullet 2"/>
    <w:basedOn w:val="List2"/>
    <w:rsid w:val="00975949"/>
    <w:pPr>
      <w:numPr>
        <w:numId w:val="14"/>
      </w:numPr>
      <w:tabs>
        <w:tab w:val="clear" w:pos="680"/>
      </w:tabs>
    </w:pPr>
  </w:style>
  <w:style w:type="paragraph" w:customStyle="1" w:styleId="SuperHeading">
    <w:name w:val="SuperHeading"/>
    <w:basedOn w:val="Normal"/>
    <w:rsid w:val="00975949"/>
    <w:pPr>
      <w:spacing w:before="240" w:after="120"/>
      <w:outlineLvl w:val="0"/>
    </w:pPr>
    <w:rPr>
      <w:rFonts w:ascii="Times New Roman" w:hAnsi="Times New Roman"/>
      <w:b/>
      <w:sz w:val="32"/>
    </w:rPr>
  </w:style>
  <w:style w:type="paragraph" w:customStyle="1" w:styleId="AllowPageBreak">
    <w:name w:val="AllowPageBreak"/>
    <w:rsid w:val="0097594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75949"/>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759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59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59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59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59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59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59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5949"/>
    <w:rPr>
      <w:rFonts w:ascii="Courier New" w:eastAsia="Times New Roman" w:hAnsi="Courier New" w:cs="Times New Roman"/>
      <w:i/>
      <w:szCs w:val="20"/>
      <w:lang w:eastAsia="en-US"/>
    </w:rPr>
  </w:style>
  <w:style w:type="paragraph" w:customStyle="1" w:styleId="HeadingBase">
    <w:name w:val="Heading Base"/>
    <w:rsid w:val="009759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5949"/>
    <w:pPr>
      <w:tabs>
        <w:tab w:val="right" w:leader="dot" w:pos="9072"/>
      </w:tabs>
      <w:ind w:left="567"/>
    </w:pPr>
    <w:rPr>
      <w:szCs w:val="22"/>
    </w:rPr>
  </w:style>
  <w:style w:type="paragraph" w:customStyle="1" w:styleId="TOCBase">
    <w:name w:val="TOC Base"/>
    <w:rsid w:val="009759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5949"/>
    <w:pPr>
      <w:tabs>
        <w:tab w:val="right" w:leader="dot" w:pos="9072"/>
      </w:tabs>
      <w:spacing w:before="40" w:after="40"/>
      <w:ind w:left="284"/>
    </w:pPr>
    <w:rPr>
      <w:rFonts w:ascii="Times New Roman" w:hAnsi="Times New Roman"/>
    </w:rPr>
  </w:style>
  <w:style w:type="paragraph" w:styleId="TOC1">
    <w:name w:val="toc 1"/>
    <w:basedOn w:val="TOCBase"/>
    <w:next w:val="Normal"/>
    <w:rsid w:val="009759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59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5949"/>
    <w:rPr>
      <w:rFonts w:ascii="Times New Roman" w:eastAsia="Times New Roman" w:hAnsi="Times New Roman" w:cs="Times New Roman"/>
      <w:sz w:val="16"/>
      <w:lang w:eastAsia="en-US"/>
    </w:rPr>
  </w:style>
  <w:style w:type="paragraph" w:styleId="Title">
    <w:name w:val="Title"/>
    <w:basedOn w:val="HeadingBase"/>
    <w:link w:val="TitleChar"/>
    <w:qFormat/>
    <w:rsid w:val="00975949"/>
    <w:pPr>
      <w:spacing w:before="5040"/>
      <w:jc w:val="center"/>
    </w:pPr>
    <w:rPr>
      <w:sz w:val="48"/>
      <w:szCs w:val="72"/>
      <w:lang w:val="en-US"/>
    </w:rPr>
  </w:style>
  <w:style w:type="character" w:customStyle="1" w:styleId="TitleChar">
    <w:name w:val="Title Char"/>
    <w:basedOn w:val="DefaultParagraphFont"/>
    <w:link w:val="Title"/>
    <w:rsid w:val="009759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5949"/>
    <w:pPr>
      <w:tabs>
        <w:tab w:val="left" w:pos="3600"/>
        <w:tab w:val="left" w:pos="3958"/>
      </w:tabs>
    </w:pPr>
  </w:style>
  <w:style w:type="paragraph" w:styleId="List">
    <w:name w:val="List"/>
    <w:basedOn w:val="BodyText"/>
    <w:next w:val="BodyText"/>
    <w:rsid w:val="00975949"/>
    <w:pPr>
      <w:tabs>
        <w:tab w:val="left" w:pos="340"/>
      </w:tabs>
      <w:spacing w:before="60" w:after="60"/>
      <w:ind w:left="340" w:hanging="340"/>
    </w:pPr>
  </w:style>
  <w:style w:type="paragraph" w:customStyle="1" w:styleId="Note">
    <w:name w:val="Note"/>
    <w:basedOn w:val="BodyText"/>
    <w:rsid w:val="0097594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75949"/>
    <w:rPr>
      <w:b/>
      <w:spacing w:val="0"/>
    </w:rPr>
  </w:style>
  <w:style w:type="paragraph" w:customStyle="1" w:styleId="SuperTitle">
    <w:name w:val="SuperTitle"/>
    <w:basedOn w:val="Title"/>
    <w:rsid w:val="00975949"/>
    <w:pPr>
      <w:framePr w:wrap="auto" w:hAnchor="text" w:y="6049"/>
    </w:pPr>
    <w:rPr>
      <w:color w:val="000000"/>
      <w:sz w:val="40"/>
    </w:rPr>
  </w:style>
  <w:style w:type="paragraph" w:customStyle="1" w:styleId="TOCTitle">
    <w:name w:val="TOCTitle"/>
    <w:basedOn w:val="Heading1"/>
    <w:rsid w:val="00975949"/>
    <w:pPr>
      <w:spacing w:after="240"/>
      <w:jc w:val="center"/>
      <w:outlineLvl w:val="9"/>
    </w:pPr>
    <w:rPr>
      <w:caps/>
    </w:rPr>
  </w:style>
  <w:style w:type="paragraph" w:customStyle="1" w:styleId="Version">
    <w:name w:val="Version"/>
    <w:rsid w:val="009759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5949"/>
    <w:pPr>
      <w:keepNext w:val="0"/>
      <w:tabs>
        <w:tab w:val="right" w:pos="4176"/>
      </w:tabs>
      <w:ind w:left="198" w:hanging="198"/>
    </w:pPr>
    <w:rPr>
      <w:rFonts w:ascii="Garamond" w:hAnsi="Garamond"/>
    </w:rPr>
  </w:style>
  <w:style w:type="paragraph" w:styleId="IndexHeading">
    <w:name w:val="index heading"/>
    <w:basedOn w:val="Normal"/>
    <w:next w:val="Index1"/>
    <w:semiHidden/>
    <w:rsid w:val="00975949"/>
    <w:pPr>
      <w:spacing w:before="120" w:after="120"/>
    </w:pPr>
    <w:rPr>
      <w:rFonts w:ascii="Arial" w:hAnsi="Arial"/>
      <w:b/>
      <w:color w:val="918585"/>
      <w:sz w:val="24"/>
    </w:rPr>
  </w:style>
  <w:style w:type="paragraph" w:styleId="Header">
    <w:name w:val="header"/>
    <w:basedOn w:val="Normal"/>
    <w:link w:val="HeaderChar"/>
    <w:rsid w:val="009759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5949"/>
    <w:rPr>
      <w:rFonts w:ascii="Times New Roman" w:eastAsia="Times New Roman" w:hAnsi="Times New Roman" w:cs="Times New Roman"/>
      <w:sz w:val="16"/>
      <w:szCs w:val="20"/>
      <w:lang w:val="en-GB" w:eastAsia="en-US"/>
    </w:rPr>
  </w:style>
  <w:style w:type="paragraph" w:customStyle="1" w:styleId="Chapter">
    <w:name w:val="Chapter"/>
    <w:basedOn w:val="Normal"/>
    <w:rsid w:val="00975949"/>
    <w:pPr>
      <w:spacing w:before="240"/>
    </w:pPr>
    <w:rPr>
      <w:rFonts w:ascii="Times New Roman" w:hAnsi="Times New Roman"/>
      <w:smallCaps/>
      <w:spacing w:val="80"/>
      <w:sz w:val="28"/>
    </w:rPr>
  </w:style>
  <w:style w:type="paragraph" w:customStyle="1" w:styleId="InChapter">
    <w:name w:val="InChapter"/>
    <w:basedOn w:val="Heading3"/>
    <w:rsid w:val="00975949"/>
    <w:pPr>
      <w:spacing w:after="240"/>
      <w:outlineLvl w:val="9"/>
    </w:pPr>
    <w:rPr>
      <w:noProof/>
    </w:rPr>
  </w:style>
  <w:style w:type="paragraph" w:styleId="Index2">
    <w:name w:val="index 2"/>
    <w:basedOn w:val="Normal"/>
    <w:next w:val="Normal"/>
    <w:semiHidden/>
    <w:rsid w:val="00975949"/>
    <w:pPr>
      <w:tabs>
        <w:tab w:val="right" w:pos="4176"/>
      </w:tabs>
      <w:ind w:left="568" w:hanging="284"/>
    </w:pPr>
    <w:rPr>
      <w:rFonts w:ascii="Garamond" w:hAnsi="Garamond"/>
    </w:rPr>
  </w:style>
  <w:style w:type="paragraph" w:customStyle="1" w:styleId="Byline">
    <w:name w:val="Byline"/>
    <w:rsid w:val="009759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5949"/>
    <w:pPr>
      <w:tabs>
        <w:tab w:val="clear" w:pos="3600"/>
        <w:tab w:val="clear" w:pos="3958"/>
      </w:tabs>
      <w:jc w:val="right"/>
    </w:pPr>
  </w:style>
  <w:style w:type="character" w:styleId="Emphasis">
    <w:name w:val="Emphasis"/>
    <w:basedOn w:val="DefaultParagraphFont"/>
    <w:qFormat/>
    <w:rsid w:val="00975949"/>
    <w:rPr>
      <w:i/>
    </w:rPr>
  </w:style>
  <w:style w:type="paragraph" w:styleId="Caption">
    <w:name w:val="caption"/>
    <w:basedOn w:val="BodyText"/>
    <w:next w:val="Normal"/>
    <w:qFormat/>
    <w:rsid w:val="00975949"/>
    <w:pPr>
      <w:framePr w:w="2268" w:hSpace="181" w:vSpace="181" w:wrap="around" w:vAnchor="text" w:hAnchor="page" w:x="1135" w:y="285" w:anchorLock="1"/>
    </w:pPr>
    <w:rPr>
      <w:i/>
    </w:rPr>
  </w:style>
  <w:style w:type="paragraph" w:customStyle="1" w:styleId="MiniTOCTitle">
    <w:name w:val="MiniTOCTitle"/>
    <w:basedOn w:val="Heading4"/>
    <w:rsid w:val="00975949"/>
    <w:pPr>
      <w:spacing w:before="240"/>
      <w:outlineLvl w:val="9"/>
    </w:pPr>
    <w:rPr>
      <w:noProof/>
      <w:sz w:val="24"/>
    </w:rPr>
  </w:style>
  <w:style w:type="paragraph" w:customStyle="1" w:styleId="MiniTOCItem">
    <w:name w:val="MiniTOCItem"/>
    <w:basedOn w:val="ListBullet"/>
    <w:rsid w:val="00975949"/>
    <w:pPr>
      <w:numPr>
        <w:numId w:val="0"/>
      </w:numPr>
      <w:tabs>
        <w:tab w:val="right" w:leader="dot" w:pos="6521"/>
      </w:tabs>
      <w:spacing w:before="0" w:after="0"/>
    </w:pPr>
  </w:style>
  <w:style w:type="paragraph" w:customStyle="1" w:styleId="TOFTitle">
    <w:name w:val="TOFTitle"/>
    <w:basedOn w:val="TOCTitle"/>
    <w:rsid w:val="00975949"/>
  </w:style>
  <w:style w:type="paragraph" w:styleId="TableofFigures">
    <w:name w:val="table of figures"/>
    <w:basedOn w:val="Normal"/>
    <w:next w:val="Normal"/>
    <w:semiHidden/>
    <w:rsid w:val="00975949"/>
    <w:pPr>
      <w:tabs>
        <w:tab w:val="right" w:leader="dot" w:pos="9072"/>
      </w:tabs>
      <w:ind w:left="970" w:hanging="403"/>
    </w:pPr>
    <w:rPr>
      <w:rFonts w:ascii="Times New Roman" w:hAnsi="Times New Roman"/>
      <w:b/>
    </w:rPr>
  </w:style>
  <w:style w:type="paragraph" w:styleId="ListNumber">
    <w:name w:val="List Number"/>
    <w:basedOn w:val="List"/>
    <w:rsid w:val="00975949"/>
    <w:pPr>
      <w:numPr>
        <w:numId w:val="16"/>
      </w:numPr>
      <w:tabs>
        <w:tab w:val="clear" w:pos="340"/>
      </w:tabs>
    </w:pPr>
  </w:style>
  <w:style w:type="character" w:customStyle="1" w:styleId="WingdingSymbols">
    <w:name w:val="Wingding Symbols"/>
    <w:rsid w:val="00975949"/>
    <w:rPr>
      <w:rFonts w:ascii="Wingdings" w:hAnsi="Wingdings"/>
    </w:rPr>
  </w:style>
  <w:style w:type="paragraph" w:customStyle="1" w:styleId="TableHeading">
    <w:name w:val="Table Heading"/>
    <w:basedOn w:val="HeadingBase"/>
    <w:rsid w:val="00975949"/>
    <w:pPr>
      <w:keepLines/>
      <w:pBdr>
        <w:bottom w:val="single" w:sz="6" w:space="1" w:color="918585"/>
      </w:pBdr>
      <w:spacing w:before="240"/>
    </w:pPr>
  </w:style>
  <w:style w:type="character" w:customStyle="1" w:styleId="HotSpot">
    <w:name w:val="HotSpot"/>
    <w:rsid w:val="00975949"/>
    <w:rPr>
      <w:color w:val="0033CC"/>
      <w:u w:val="none"/>
    </w:rPr>
  </w:style>
  <w:style w:type="paragraph" w:customStyle="1" w:styleId="BodyTextRight">
    <w:name w:val="Body Text Right"/>
    <w:basedOn w:val="BodyText"/>
    <w:rsid w:val="00975949"/>
    <w:pPr>
      <w:spacing w:before="0" w:after="0"/>
      <w:jc w:val="right"/>
    </w:pPr>
  </w:style>
  <w:style w:type="paragraph" w:styleId="Index3">
    <w:name w:val="index 3"/>
    <w:basedOn w:val="ListNumber2"/>
    <w:next w:val="Normal"/>
    <w:semiHidden/>
    <w:rsid w:val="00975949"/>
    <w:pPr>
      <w:numPr>
        <w:numId w:val="0"/>
      </w:numPr>
      <w:tabs>
        <w:tab w:val="right" w:leader="dot" w:pos="4176"/>
      </w:tabs>
    </w:pPr>
  </w:style>
  <w:style w:type="paragraph" w:styleId="ListNumber2">
    <w:name w:val="List Number 2"/>
    <w:basedOn w:val="List2"/>
    <w:rsid w:val="00975949"/>
    <w:pPr>
      <w:numPr>
        <w:numId w:val="11"/>
      </w:numPr>
      <w:tabs>
        <w:tab w:val="clear" w:pos="1060"/>
      </w:tabs>
    </w:pPr>
  </w:style>
  <w:style w:type="paragraph" w:customStyle="1" w:styleId="MarginNote">
    <w:name w:val="Margin Note"/>
    <w:basedOn w:val="BodyText"/>
    <w:rsid w:val="009759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59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59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5949"/>
    <w:rPr>
      <w:sz w:val="32"/>
    </w:rPr>
  </w:style>
  <w:style w:type="paragraph" w:customStyle="1" w:styleId="HeadingProcedure">
    <w:name w:val="Heading Procedure"/>
    <w:basedOn w:val="HeadingBase"/>
    <w:next w:val="Normal"/>
    <w:rsid w:val="00975949"/>
    <w:pPr>
      <w:tabs>
        <w:tab w:val="left" w:pos="0"/>
      </w:tabs>
      <w:spacing w:before="120" w:after="60"/>
    </w:pPr>
    <w:rPr>
      <w:i/>
      <w:color w:val="918585"/>
      <w:sz w:val="22"/>
    </w:rPr>
  </w:style>
  <w:style w:type="paragraph" w:customStyle="1" w:styleId="TableBodyText">
    <w:name w:val="Table Body Text"/>
    <w:basedOn w:val="BodyText"/>
    <w:rsid w:val="00975949"/>
    <w:pPr>
      <w:spacing w:before="60" w:after="60"/>
    </w:pPr>
  </w:style>
  <w:style w:type="paragraph" w:styleId="ListContinue">
    <w:name w:val="List Continue"/>
    <w:basedOn w:val="List"/>
    <w:rsid w:val="00975949"/>
    <w:pPr>
      <w:ind w:firstLine="0"/>
    </w:pPr>
  </w:style>
  <w:style w:type="paragraph" w:customStyle="1" w:styleId="ListNote">
    <w:name w:val="List Note"/>
    <w:basedOn w:val="List"/>
    <w:rsid w:val="00975949"/>
    <w:pPr>
      <w:pBdr>
        <w:top w:val="single" w:sz="6" w:space="2" w:color="918585"/>
        <w:bottom w:val="single" w:sz="6" w:space="2" w:color="918585"/>
      </w:pBdr>
      <w:tabs>
        <w:tab w:val="left" w:pos="1021"/>
      </w:tabs>
      <w:ind w:firstLine="0"/>
    </w:pPr>
  </w:style>
  <w:style w:type="paragraph" w:customStyle="1" w:styleId="Warning">
    <w:name w:val="Warning"/>
    <w:basedOn w:val="BodyText"/>
    <w:rsid w:val="00975949"/>
    <w:pPr>
      <w:shd w:val="clear" w:color="auto" w:fill="D9D9D9"/>
      <w:tabs>
        <w:tab w:val="left" w:pos="992"/>
      </w:tabs>
      <w:ind w:left="119" w:right="119"/>
    </w:pPr>
    <w:rPr>
      <w:sz w:val="20"/>
    </w:rPr>
  </w:style>
  <w:style w:type="paragraph" w:customStyle="1" w:styleId="MarginIcons">
    <w:name w:val="Margin Icons"/>
    <w:basedOn w:val="BodyText"/>
    <w:rsid w:val="009759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5949"/>
    <w:rPr>
      <w:rFonts w:ascii="Courier New" w:hAnsi="Courier New"/>
    </w:rPr>
  </w:style>
  <w:style w:type="paragraph" w:customStyle="1" w:styleId="NoteBullet">
    <w:name w:val="Note Bullet"/>
    <w:basedOn w:val="Note"/>
    <w:rsid w:val="00975949"/>
    <w:pPr>
      <w:tabs>
        <w:tab w:val="clear" w:pos="680"/>
      </w:tabs>
      <w:spacing w:before="60" w:after="60"/>
    </w:pPr>
  </w:style>
  <w:style w:type="paragraph" w:customStyle="1" w:styleId="SubHeading2">
    <w:name w:val="SubHeading2"/>
    <w:basedOn w:val="HeadingBase"/>
    <w:rsid w:val="00975949"/>
    <w:pPr>
      <w:spacing w:before="240" w:after="60"/>
    </w:pPr>
    <w:rPr>
      <w:sz w:val="20"/>
    </w:rPr>
  </w:style>
  <w:style w:type="paragraph" w:customStyle="1" w:styleId="SubHeading1">
    <w:name w:val="SubHeading1"/>
    <w:basedOn w:val="HeadingBase"/>
    <w:rsid w:val="00975949"/>
    <w:pPr>
      <w:spacing w:before="240" w:after="60"/>
    </w:pPr>
    <w:rPr>
      <w:color w:val="918585"/>
      <w:sz w:val="22"/>
    </w:rPr>
  </w:style>
  <w:style w:type="paragraph" w:customStyle="1" w:styleId="SideHeading">
    <w:name w:val="Side Heading"/>
    <w:basedOn w:val="HeadingBase"/>
    <w:rsid w:val="009759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5949"/>
    <w:pPr>
      <w:numPr>
        <w:numId w:val="12"/>
      </w:numPr>
    </w:pPr>
  </w:style>
  <w:style w:type="paragraph" w:styleId="PlainText">
    <w:name w:val="Plain Text"/>
    <w:basedOn w:val="Normal"/>
    <w:link w:val="PlainTextChar"/>
    <w:rsid w:val="00975949"/>
    <w:rPr>
      <w:sz w:val="20"/>
    </w:rPr>
  </w:style>
  <w:style w:type="character" w:customStyle="1" w:styleId="PlainTextChar">
    <w:name w:val="Plain Text Char"/>
    <w:basedOn w:val="DefaultParagraphFont"/>
    <w:link w:val="PlainText"/>
    <w:rsid w:val="00975949"/>
    <w:rPr>
      <w:rFonts w:ascii="Courier New" w:eastAsia="Times New Roman" w:hAnsi="Courier New" w:cs="Times New Roman"/>
      <w:sz w:val="20"/>
      <w:szCs w:val="20"/>
      <w:lang w:eastAsia="en-US"/>
    </w:rPr>
  </w:style>
  <w:style w:type="character" w:customStyle="1" w:styleId="MenuOption">
    <w:name w:val="Menu Option"/>
    <w:basedOn w:val="DefaultParagraphFont"/>
    <w:rsid w:val="00975949"/>
    <w:rPr>
      <w:b/>
      <w:smallCaps/>
    </w:rPr>
  </w:style>
  <w:style w:type="paragraph" w:customStyle="1" w:styleId="TableListNumber">
    <w:name w:val="Table List Number"/>
    <w:basedOn w:val="ListNumber"/>
    <w:rsid w:val="00975949"/>
    <w:pPr>
      <w:numPr>
        <w:numId w:val="0"/>
      </w:numPr>
    </w:pPr>
  </w:style>
  <w:style w:type="paragraph" w:styleId="TOC4">
    <w:name w:val="toc 4"/>
    <w:basedOn w:val="TOCBase"/>
    <w:next w:val="Normal"/>
    <w:semiHidden/>
    <w:rsid w:val="00975949"/>
    <w:pPr>
      <w:tabs>
        <w:tab w:val="right" w:leader="dot" w:pos="9071"/>
      </w:tabs>
      <w:ind w:left="1701"/>
    </w:pPr>
  </w:style>
  <w:style w:type="paragraph" w:customStyle="1" w:styleId="ListAlpha">
    <w:name w:val="List Alpha"/>
    <w:basedOn w:val="List"/>
    <w:rsid w:val="00975949"/>
    <w:pPr>
      <w:numPr>
        <w:numId w:val="10"/>
      </w:numPr>
    </w:pPr>
  </w:style>
  <w:style w:type="paragraph" w:customStyle="1" w:styleId="ListAlpha2">
    <w:name w:val="List Alpha 2"/>
    <w:basedOn w:val="List2"/>
    <w:rsid w:val="00975949"/>
    <w:pPr>
      <w:numPr>
        <w:numId w:val="9"/>
      </w:numPr>
    </w:pPr>
  </w:style>
  <w:style w:type="paragraph" w:styleId="List2">
    <w:name w:val="List 2"/>
    <w:basedOn w:val="BodyText"/>
    <w:rsid w:val="00975949"/>
    <w:pPr>
      <w:tabs>
        <w:tab w:val="left" w:pos="680"/>
      </w:tabs>
      <w:spacing w:before="60" w:after="60"/>
      <w:ind w:left="680" w:hanging="340"/>
    </w:pPr>
  </w:style>
  <w:style w:type="paragraph" w:styleId="List3">
    <w:name w:val="List 3"/>
    <w:basedOn w:val="BodyText"/>
    <w:rsid w:val="00975949"/>
    <w:pPr>
      <w:tabs>
        <w:tab w:val="left" w:pos="1021"/>
      </w:tabs>
      <w:spacing w:before="60" w:after="60"/>
      <w:ind w:left="1020" w:hanging="340"/>
    </w:pPr>
  </w:style>
  <w:style w:type="paragraph" w:styleId="List4">
    <w:name w:val="List 4"/>
    <w:basedOn w:val="BodyText"/>
    <w:rsid w:val="00975949"/>
    <w:pPr>
      <w:tabs>
        <w:tab w:val="left" w:pos="1361"/>
      </w:tabs>
      <w:spacing w:before="60" w:after="60"/>
      <w:ind w:left="1361" w:hanging="340"/>
    </w:pPr>
  </w:style>
  <w:style w:type="paragraph" w:styleId="List5">
    <w:name w:val="List 5"/>
    <w:basedOn w:val="BodyText"/>
    <w:rsid w:val="00975949"/>
    <w:pPr>
      <w:tabs>
        <w:tab w:val="left" w:pos="1701"/>
      </w:tabs>
      <w:spacing w:before="60" w:after="60"/>
      <w:ind w:left="1701" w:hanging="340"/>
    </w:pPr>
  </w:style>
  <w:style w:type="paragraph" w:styleId="ListBullet4">
    <w:name w:val="List Bullet 4"/>
    <w:basedOn w:val="List4"/>
    <w:rsid w:val="00975949"/>
    <w:pPr>
      <w:numPr>
        <w:numId w:val="4"/>
      </w:numPr>
      <w:tabs>
        <w:tab w:val="clear" w:pos="1361"/>
      </w:tabs>
    </w:pPr>
  </w:style>
  <w:style w:type="paragraph" w:styleId="ListBullet5">
    <w:name w:val="List Bullet 5"/>
    <w:basedOn w:val="List5"/>
    <w:rsid w:val="00975949"/>
    <w:pPr>
      <w:numPr>
        <w:numId w:val="5"/>
      </w:numPr>
    </w:pPr>
  </w:style>
  <w:style w:type="paragraph" w:styleId="ListContinue2">
    <w:name w:val="List Continue 2"/>
    <w:basedOn w:val="List2"/>
    <w:rsid w:val="00975949"/>
    <w:pPr>
      <w:ind w:firstLine="0"/>
    </w:pPr>
  </w:style>
  <w:style w:type="paragraph" w:styleId="ListContinue3">
    <w:name w:val="List Continue 3"/>
    <w:basedOn w:val="List3"/>
    <w:rsid w:val="00975949"/>
    <w:pPr>
      <w:ind w:left="1021" w:firstLine="0"/>
    </w:pPr>
  </w:style>
  <w:style w:type="paragraph" w:styleId="ListContinue4">
    <w:name w:val="List Continue 4"/>
    <w:basedOn w:val="List4"/>
    <w:rsid w:val="00975949"/>
    <w:pPr>
      <w:ind w:firstLine="0"/>
    </w:pPr>
  </w:style>
  <w:style w:type="paragraph" w:styleId="ListContinue5">
    <w:name w:val="List Continue 5"/>
    <w:basedOn w:val="List5"/>
    <w:rsid w:val="00975949"/>
    <w:pPr>
      <w:ind w:firstLine="0"/>
    </w:pPr>
  </w:style>
  <w:style w:type="paragraph" w:styleId="ListNumber3">
    <w:name w:val="List Number 3"/>
    <w:basedOn w:val="List3"/>
    <w:rsid w:val="00975949"/>
    <w:pPr>
      <w:numPr>
        <w:numId w:val="6"/>
      </w:numPr>
    </w:pPr>
  </w:style>
  <w:style w:type="paragraph" w:styleId="ListNumber4">
    <w:name w:val="List Number 4"/>
    <w:basedOn w:val="List4"/>
    <w:rsid w:val="00975949"/>
    <w:pPr>
      <w:numPr>
        <w:numId w:val="7"/>
      </w:numPr>
    </w:pPr>
  </w:style>
  <w:style w:type="paragraph" w:styleId="ListNumber5">
    <w:name w:val="List Number 5"/>
    <w:basedOn w:val="List5"/>
    <w:rsid w:val="00975949"/>
    <w:pPr>
      <w:numPr>
        <w:numId w:val="8"/>
      </w:numPr>
    </w:pPr>
  </w:style>
  <w:style w:type="paragraph" w:styleId="BlockText">
    <w:name w:val="Block Text"/>
    <w:basedOn w:val="Normal"/>
    <w:rsid w:val="00975949"/>
    <w:pPr>
      <w:spacing w:after="120"/>
      <w:ind w:left="1440" w:right="1440"/>
    </w:pPr>
  </w:style>
  <w:style w:type="character" w:customStyle="1" w:styleId="Subscript">
    <w:name w:val="Subscript"/>
    <w:basedOn w:val="DefaultParagraphFont"/>
    <w:rsid w:val="00975949"/>
    <w:rPr>
      <w:sz w:val="16"/>
      <w:vertAlign w:val="subscript"/>
    </w:rPr>
  </w:style>
  <w:style w:type="character" w:customStyle="1" w:styleId="Superscript">
    <w:name w:val="Superscript"/>
    <w:basedOn w:val="DefaultParagraphFont"/>
    <w:rsid w:val="00975949"/>
    <w:rPr>
      <w:sz w:val="16"/>
      <w:vertAlign w:val="superscript"/>
    </w:rPr>
  </w:style>
  <w:style w:type="character" w:customStyle="1" w:styleId="Symbols">
    <w:name w:val="Symbols"/>
    <w:basedOn w:val="DefaultParagraphFont"/>
    <w:rsid w:val="00975949"/>
    <w:rPr>
      <w:rFonts w:ascii="Symbol" w:hAnsi="Symbol"/>
    </w:rPr>
  </w:style>
  <w:style w:type="character" w:customStyle="1" w:styleId="MenuOptions">
    <w:name w:val="Menu Options"/>
    <w:basedOn w:val="DefaultParagraphFont"/>
    <w:rsid w:val="00975949"/>
    <w:rPr>
      <w:rFonts w:ascii="Arial Narrow" w:hAnsi="Arial Narrow"/>
      <w:smallCaps/>
    </w:rPr>
  </w:style>
  <w:style w:type="character" w:customStyle="1" w:styleId="Buttons">
    <w:name w:val="Buttons"/>
    <w:basedOn w:val="DefaultParagraphFont"/>
    <w:rsid w:val="00975949"/>
    <w:rPr>
      <w:b/>
    </w:rPr>
  </w:style>
  <w:style w:type="character" w:customStyle="1" w:styleId="Underlined">
    <w:name w:val="Underlined"/>
    <w:basedOn w:val="DefaultParagraphFont"/>
    <w:rsid w:val="00975949"/>
    <w:rPr>
      <w:u w:val="single"/>
    </w:rPr>
  </w:style>
  <w:style w:type="paragraph" w:customStyle="1" w:styleId="TableBodyTextRight">
    <w:name w:val="Table Body Text Right"/>
    <w:basedOn w:val="TableBodyText"/>
    <w:rsid w:val="00975949"/>
    <w:pPr>
      <w:widowControl w:val="0"/>
      <w:autoSpaceDE w:val="0"/>
      <w:autoSpaceDN w:val="0"/>
      <w:adjustRightInd w:val="0"/>
      <w:jc w:val="right"/>
    </w:pPr>
    <w:rPr>
      <w:rFonts w:cs="Arial"/>
      <w:szCs w:val="18"/>
    </w:rPr>
  </w:style>
  <w:style w:type="paragraph" w:customStyle="1" w:styleId="CopyrightText">
    <w:name w:val="Copyright Text"/>
    <w:basedOn w:val="BodyText"/>
    <w:rsid w:val="00975949"/>
    <w:rPr>
      <w:sz w:val="18"/>
    </w:rPr>
  </w:style>
  <w:style w:type="paragraph" w:customStyle="1" w:styleId="BodySmallRight">
    <w:name w:val="Body Small Right"/>
    <w:basedOn w:val="BodyTextRight"/>
    <w:rsid w:val="00975949"/>
    <w:rPr>
      <w:sz w:val="18"/>
      <w:szCs w:val="18"/>
    </w:rPr>
  </w:style>
  <w:style w:type="paragraph" w:customStyle="1" w:styleId="MarginEdition">
    <w:name w:val="Margin Edition"/>
    <w:basedOn w:val="MarginNote"/>
    <w:rsid w:val="00975949"/>
    <w:pPr>
      <w:spacing w:before="0" w:after="0"/>
    </w:pPr>
    <w:rPr>
      <w:rFonts w:ascii="Times New Roman" w:hAnsi="Times New Roman"/>
      <w:color w:val="999999"/>
    </w:rPr>
  </w:style>
  <w:style w:type="paragraph" w:customStyle="1" w:styleId="Spacer">
    <w:name w:val="Spacer"/>
    <w:basedOn w:val="Normal"/>
    <w:rsid w:val="00975949"/>
    <w:rPr>
      <w:sz w:val="2"/>
      <w:szCs w:val="2"/>
    </w:rPr>
  </w:style>
  <w:style w:type="character" w:customStyle="1" w:styleId="Small">
    <w:name w:val="Small"/>
    <w:basedOn w:val="DefaultParagraphFont"/>
    <w:rsid w:val="00975949"/>
    <w:rPr>
      <w:sz w:val="16"/>
    </w:rPr>
  </w:style>
  <w:style w:type="paragraph" w:customStyle="1" w:styleId="WideTable">
    <w:name w:val="Wide Table"/>
    <w:basedOn w:val="Normal"/>
    <w:rsid w:val="00975949"/>
    <w:pPr>
      <w:ind w:left="-1418"/>
    </w:pPr>
    <w:rPr>
      <w:sz w:val="2"/>
      <w:szCs w:val="2"/>
    </w:rPr>
  </w:style>
  <w:style w:type="character" w:styleId="PageNumber">
    <w:name w:val="page number"/>
    <w:basedOn w:val="DefaultParagraphFont"/>
    <w:rsid w:val="00975949"/>
  </w:style>
  <w:style w:type="paragraph" w:styleId="Quote">
    <w:name w:val="Quote"/>
    <w:basedOn w:val="Heading1"/>
    <w:link w:val="QuoteChar"/>
    <w:qFormat/>
    <w:rsid w:val="00975949"/>
    <w:rPr>
      <w:b w:val="0"/>
      <w:sz w:val="72"/>
      <w:szCs w:val="72"/>
      <w:lang w:val="en-NZ"/>
    </w:rPr>
  </w:style>
  <w:style w:type="character" w:customStyle="1" w:styleId="QuoteChar">
    <w:name w:val="Quote Char"/>
    <w:basedOn w:val="DefaultParagraphFont"/>
    <w:link w:val="Quote"/>
    <w:rsid w:val="009759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5949"/>
    <w:pPr>
      <w:pageBreakBefore/>
    </w:pPr>
  </w:style>
  <w:style w:type="paragraph" w:customStyle="1" w:styleId="Border">
    <w:name w:val="Border"/>
    <w:basedOn w:val="Normal"/>
    <w:qFormat/>
    <w:rsid w:val="009759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5949"/>
    <w:rPr>
      <w:b/>
      <w:bCs/>
      <w:i/>
      <w:iCs/>
      <w:color w:val="auto"/>
    </w:rPr>
  </w:style>
  <w:style w:type="paragraph" w:styleId="IntenseQuote">
    <w:name w:val="Intense Quote"/>
    <w:basedOn w:val="Normal"/>
    <w:next w:val="Normal"/>
    <w:link w:val="IntenseQuoteChar"/>
    <w:uiPriority w:val="30"/>
    <w:qFormat/>
    <w:rsid w:val="009759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59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5949"/>
    <w:rPr>
      <w:smallCaps/>
      <w:color w:val="auto"/>
      <w:u w:val="single"/>
    </w:rPr>
  </w:style>
  <w:style w:type="character" w:styleId="IntenseReference">
    <w:name w:val="Intense Reference"/>
    <w:basedOn w:val="DefaultParagraphFont"/>
    <w:uiPriority w:val="32"/>
    <w:qFormat/>
    <w:rsid w:val="00975949"/>
    <w:rPr>
      <w:b/>
      <w:bCs/>
      <w:smallCaps/>
      <w:color w:val="auto"/>
      <w:spacing w:val="5"/>
      <w:u w:val="single"/>
    </w:rPr>
  </w:style>
  <w:style w:type="paragraph" w:customStyle="1" w:styleId="2ColumnHeading">
    <w:name w:val="2Column Heading"/>
    <w:basedOn w:val="BodyText"/>
    <w:qFormat/>
    <w:rsid w:val="00975949"/>
    <w:pPr>
      <w:spacing w:after="60"/>
      <w:ind w:left="-2268"/>
    </w:pPr>
    <w:rPr>
      <w:b/>
    </w:rPr>
  </w:style>
  <w:style w:type="paragraph" w:customStyle="1" w:styleId="Heading1TOC">
    <w:name w:val="Heading1 TOC"/>
    <w:basedOn w:val="Normal"/>
    <w:qFormat/>
    <w:rsid w:val="00975949"/>
    <w:pPr>
      <w:spacing w:before="240" w:after="120"/>
    </w:pPr>
    <w:rPr>
      <w:rFonts w:ascii="Times New Roman" w:hAnsi="Times New Roman"/>
      <w:b/>
      <w:sz w:val="32"/>
    </w:rPr>
  </w:style>
  <w:style w:type="paragraph" w:customStyle="1" w:styleId="Heading2TOC">
    <w:name w:val="Heading2 TOC"/>
    <w:basedOn w:val="Normal"/>
    <w:qFormat/>
    <w:rsid w:val="00975949"/>
    <w:pPr>
      <w:spacing w:before="240" w:after="60"/>
    </w:pPr>
    <w:rPr>
      <w:rFonts w:ascii="Times New Roman" w:hAnsi="Times New Roman"/>
      <w:b/>
      <w:sz w:val="28"/>
    </w:rPr>
  </w:style>
  <w:style w:type="character" w:customStyle="1" w:styleId="Underline">
    <w:name w:val="Underline"/>
    <w:basedOn w:val="DefaultParagraphFont"/>
    <w:qFormat/>
    <w:rsid w:val="00975949"/>
    <w:rPr>
      <w:u w:val="single"/>
    </w:rPr>
  </w:style>
  <w:style w:type="character" w:customStyle="1" w:styleId="BoldandItalics">
    <w:name w:val="Bold and Italics"/>
    <w:qFormat/>
    <w:rsid w:val="00975949"/>
    <w:rPr>
      <w:b/>
      <w:i/>
      <w:u w:val="none"/>
    </w:rPr>
  </w:style>
  <w:style w:type="paragraph" w:styleId="BalloonText">
    <w:name w:val="Balloon Text"/>
    <w:basedOn w:val="Normal"/>
    <w:link w:val="BalloonTextChar"/>
    <w:rsid w:val="00975949"/>
    <w:rPr>
      <w:rFonts w:ascii="Tahoma" w:hAnsi="Tahoma" w:cs="Tahoma"/>
      <w:sz w:val="16"/>
      <w:szCs w:val="16"/>
    </w:rPr>
  </w:style>
  <w:style w:type="character" w:customStyle="1" w:styleId="BalloonTextChar">
    <w:name w:val="Balloon Text Char"/>
    <w:basedOn w:val="DefaultParagraphFont"/>
    <w:link w:val="BalloonText"/>
    <w:rsid w:val="009759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59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59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5949"/>
    <w:rPr>
      <w:b/>
      <w:color w:val="660033"/>
      <w:spacing w:val="0"/>
    </w:rPr>
  </w:style>
  <w:style w:type="paragraph" w:customStyle="1" w:styleId="Nameditemlist">
    <w:name w:val="Named item list"/>
    <w:basedOn w:val="BodyText"/>
    <w:qFormat/>
    <w:rsid w:val="00975949"/>
    <w:pPr>
      <w:tabs>
        <w:tab w:val="left" w:pos="2835"/>
      </w:tabs>
      <w:ind w:left="2835" w:hanging="2835"/>
    </w:pPr>
  </w:style>
  <w:style w:type="paragraph" w:customStyle="1" w:styleId="BodyTextnopadding">
    <w:name w:val="Body Text no padding"/>
    <w:basedOn w:val="BodyText"/>
    <w:qFormat/>
    <w:rsid w:val="00975949"/>
    <w:pPr>
      <w:spacing w:before="0" w:after="0"/>
    </w:pPr>
  </w:style>
  <w:style w:type="paragraph" w:customStyle="1" w:styleId="BodyTextBold">
    <w:name w:val="Body Text Bold"/>
    <w:basedOn w:val="BodyText"/>
    <w:qFormat/>
    <w:rsid w:val="00975949"/>
    <w:rPr>
      <w:b/>
    </w:rPr>
  </w:style>
  <w:style w:type="character" w:styleId="Hyperlink">
    <w:name w:val="Hyperlink"/>
    <w:basedOn w:val="DefaultParagraphFont"/>
    <w:uiPriority w:val="99"/>
    <w:unhideWhenUsed/>
    <w:rsid w:val="009E33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915</Words>
  <Characters>5967</Characters>
  <Application>Microsoft Office Word</Application>
  <DocSecurity>0</DocSecurity>
  <Lines>165</Lines>
  <Paragraphs>137</Paragraphs>
  <ScaleCrop>false</ScaleCrop>
  <Company>Author-it Software Corporation Ltd.</Company>
  <LinksUpToDate>false</LinksUpToDate>
  <CharactersWithSpaces>6745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MARA014 Contribute to basic operations of a ship subject to IGF Code</dc:title>
  <dc:subject>Approved</dc:subject>
  <dc:creator>Industry Skills Australia</dc:creator>
  <cp:keywords>Release: 1</cp:keywords>
  <dc:description>Review Date: 12 April 2008</dc:description>
  <cp:lastModifiedBy>HSD_TPCMSd.prod</cp:lastModifiedBy>
  <cp:revision>3</cp:revision>
  <dcterms:created xsi:type="dcterms:W3CDTF">2024-11-22T08:12:00Z</dcterms:created>
  <dcterms:modified xsi:type="dcterms:W3CDTF">2024-11-22T08:12:00Z</dcterms:modified>
</cp:coreProperties>
</file>