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1A9F" w:rsidP="004B1A9F">
      <w:pPr>
        <w:pStyle w:val="Title"/>
      </w:pPr>
      <w:r>
        <w:fldChar w:fldCharType="begin"/>
      </w:r>
      <w:r>
        <w:instrText xml:space="preserve"> TITLE   \* MERGEFORMAT </w:instrText>
      </w:r>
      <w:r>
        <w:fldChar w:fldCharType="separate"/>
      </w:r>
      <w:r>
        <w:t>MARA011 Contribute to basic operations of ships in polar waters</w:t>
      </w:r>
      <w:r>
        <w:fldChar w:fldCharType="end"/>
      </w:r>
    </w:p>
    <w:p w:rsidR="004B1A9F" w:rsidP="004B1A9F">
      <w:pPr>
        <w:pStyle w:val="Version"/>
        <w:sectPr w:rsidSect="00B147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4704" w:rsidP="00B14704">
      <w:pPr>
        <w:pStyle w:val="SuperHeading"/>
      </w:pPr>
      <w:r w:rsidRPr="00B14704">
        <w:t>MARA011 Contribute to basic operations of ships in polar waters</w:t>
      </w:r>
    </w:p>
    <w:p w:rsidR="00000000" w:rsidRPr="00B14704" w:rsidP="00B14704">
      <w:pPr>
        <w:pStyle w:val="Heading1"/>
      </w:pPr>
      <w:bookmarkStart w:id="1" w:name="O_1085566"/>
      <w:bookmarkEnd w:id="1"/>
      <w:r w:rsidRPr="00B14704">
        <w:t>Modification History</w:t>
      </w:r>
    </w:p>
    <w:tbl>
      <w:tblPr>
        <w:tblW w:w="9497" w:type="dxa"/>
        <w:tblLayout w:type="fixed"/>
        <w:tblCellMar>
          <w:left w:w="62" w:type="dxa"/>
          <w:right w:w="62" w:type="dxa"/>
        </w:tblCellMar>
        <w:tblLook w:val="0000"/>
      </w:tblPr>
      <w:tblGrid>
        <w:gridCol w:w="9497"/>
      </w:tblGrid>
      <w:tr w:rsidTr="00B147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4704" w:rsidP="00B14704">
            <w:pPr>
              <w:pStyle w:val="BodyText"/>
            </w:pPr>
            <w:r w:rsidRPr="00B14704">
              <w:t>Release 1. This is the first release of this unit of competency in the MAR Maritime Training Package.</w:t>
            </w:r>
          </w:p>
        </w:tc>
      </w:tr>
    </w:tbl>
    <w:p w:rsidR="00000000" w:rsidRPr="00B14704" w:rsidP="00B14704">
      <w:pPr>
        <w:pStyle w:val="NoPaddingFontSize1"/>
      </w:pPr>
    </w:p>
    <w:p w:rsidR="00000000" w:rsidRPr="00B14704" w:rsidP="00B14704">
      <w:pPr>
        <w:pStyle w:val="AllowPageBreak"/>
      </w:pPr>
    </w:p>
    <w:p w:rsidR="00000000" w:rsidRPr="00B14704" w:rsidP="00B14704">
      <w:pPr>
        <w:pStyle w:val="Heading1"/>
      </w:pPr>
      <w:bookmarkStart w:id="2" w:name="O_1085567"/>
      <w:bookmarkEnd w:id="2"/>
      <w:r w:rsidRPr="00B14704">
        <w:t>Application</w:t>
      </w:r>
    </w:p>
    <w:tbl>
      <w:tblPr>
        <w:tblW w:w="9497" w:type="dxa"/>
        <w:tblLayout w:type="fixed"/>
        <w:tblCellMar>
          <w:left w:w="62" w:type="dxa"/>
          <w:right w:w="62" w:type="dxa"/>
        </w:tblCellMar>
        <w:tblLook w:val="0000"/>
      </w:tblPr>
      <w:tblGrid>
        <w:gridCol w:w="9497"/>
      </w:tblGrid>
      <w:tr w:rsidTr="00B147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4704" w:rsidP="00B14704">
            <w:pPr>
              <w:pStyle w:val="BodyText"/>
            </w:pPr>
            <w:r w:rsidRPr="00B14704">
              <w:t>This unit involves the skills and knowledge required to contribute to basic operations of ships in polar waters.</w:t>
            </w:r>
          </w:p>
          <w:p w:rsidR="00000000" w:rsidRPr="00B14704" w:rsidP="00B14704">
            <w:pPr>
              <w:pStyle w:val="BodyText"/>
            </w:pPr>
            <w:r w:rsidRPr="00B14704">
              <w:t>This unit applies to people working in the maritime industry in the capacity of:</w:t>
            </w:r>
          </w:p>
          <w:p w:rsidR="00000000" w:rsidRPr="00B14704" w:rsidP="00B14704">
            <w:pPr>
              <w:pStyle w:val="ListBullet"/>
            </w:pPr>
            <w:r w:rsidRPr="00B14704">
              <w:t>Chief Mate</w:t>
            </w:r>
          </w:p>
          <w:p w:rsidR="00000000" w:rsidRPr="00B14704" w:rsidP="00B14704">
            <w:pPr>
              <w:pStyle w:val="ListBullet"/>
            </w:pPr>
            <w:r w:rsidRPr="00B14704">
              <w:t>Deck Officers</w:t>
            </w:r>
          </w:p>
          <w:p w:rsidR="00000000" w:rsidRPr="00B14704" w:rsidP="00B14704">
            <w:pPr>
              <w:pStyle w:val="ListBullet"/>
            </w:pPr>
            <w:r w:rsidRPr="00B14704">
              <w:t>Engineering Officers</w:t>
            </w:r>
          </w:p>
          <w:p w:rsidR="00000000" w:rsidRPr="00B14704" w:rsidP="00B14704">
            <w:pPr>
              <w:pStyle w:val="ListBullet"/>
            </w:pPr>
            <w:r w:rsidRPr="00B14704">
              <w:t>Engineers</w:t>
            </w:r>
          </w:p>
          <w:p w:rsidR="00000000" w:rsidRPr="00B14704" w:rsidP="00B14704">
            <w:pPr>
              <w:pStyle w:val="ListBullet"/>
            </w:pPr>
            <w:r w:rsidRPr="00B14704">
              <w:t>Maste</w:t>
            </w:r>
            <w:r w:rsidRPr="00B14704">
              <w:t>rs</w:t>
            </w:r>
          </w:p>
          <w:p w:rsidR="00000000" w:rsidRPr="00B14704" w:rsidP="00B14704">
            <w:pPr>
              <w:pStyle w:val="ListBullet"/>
            </w:pPr>
            <w:r w:rsidRPr="00B14704">
              <w:t>Ratings.</w:t>
            </w:r>
          </w:p>
          <w:p w:rsidR="00000000" w:rsidRPr="00B14704" w:rsidP="00B14704">
            <w:pPr>
              <w:pStyle w:val="BodyText"/>
            </w:pPr>
          </w:p>
          <w:p w:rsidR="00000000" w:rsidRPr="00B14704" w:rsidP="00B14704">
            <w:pPr>
              <w:pStyle w:val="BodyText"/>
            </w:pPr>
            <w:r w:rsidRPr="00B14704">
              <w:rPr>
                <w:rStyle w:val="SpecialBold"/>
              </w:rPr>
              <w:t>Licensing/Regulatory Information</w:t>
            </w:r>
          </w:p>
          <w:p w:rsidR="00000000" w:rsidRPr="00B14704" w:rsidP="00B14704">
            <w:pPr>
              <w:pStyle w:val="BodyText"/>
            </w:pPr>
            <w:r w:rsidRPr="00B14704">
              <w:t>This unit is equivalent to and delivers the objectives of the following STCW provisions:</w:t>
            </w:r>
          </w:p>
          <w:p w:rsidR="00000000" w:rsidRPr="00B14704" w:rsidP="00B14704">
            <w:pPr>
              <w:pStyle w:val="ListBullet"/>
            </w:pPr>
            <w:r w:rsidRPr="00B14704">
              <w:t xml:space="preserve">STCW Reg V/4 (1 and 2) and Code Section A-V/4 (1), Table A-V/4-1. </w:t>
            </w:r>
          </w:p>
          <w:p w:rsidR="00000000" w:rsidRPr="00B14704" w:rsidP="00B14704">
            <w:pPr>
              <w:pStyle w:val="BodyText"/>
            </w:pPr>
            <w:r w:rsidRPr="00B14704">
              <w:t>Legislative and regulatory requirements are applicable to this unit:</w:t>
            </w:r>
          </w:p>
          <w:p w:rsidR="00000000" w:rsidRPr="00B14704" w:rsidP="00B14704">
            <w:pPr>
              <w:pStyle w:val="ListBullet"/>
            </w:pPr>
            <w:r w:rsidRPr="00B14704">
              <w:t>This unit is one of the requirements to obtain Australian Maritime Safety Authority (AMSA) certification as Chief Mate, Deck Officers, Engineering Officers, Engineers, Masters or Ratings</w:t>
            </w:r>
            <w:r w:rsidRPr="00B14704">
              <w:t xml:space="preserve"> for basic operations of ships in polar waters and to meet regulatory requirements this unit must be delivered consistent with Marine Orders and with the relevant sections of the International Convention on Standards of Training, Certification and Watchkee</w:t>
            </w:r>
            <w:r w:rsidRPr="00B14704">
              <w:t>ping for Seafarers (STCW).</w:t>
            </w:r>
          </w:p>
          <w:p w:rsidR="00000000" w:rsidRPr="00B14704" w:rsidP="00B14704">
            <w:pPr>
              <w:pStyle w:val="BodyText"/>
            </w:pPr>
          </w:p>
          <w:p w:rsidR="00000000" w:rsidRPr="00B14704" w:rsidP="00B14704">
            <w:pPr>
              <w:pStyle w:val="ListBullet"/>
            </w:pPr>
            <w:r w:rsidRPr="00B14704">
              <w:t>Those regulatory requirements include STCW International Maritime Organization (IMO) model course competencies and areas of knowledge, understanding and proficiency, together with the estimated total hours required for lectures</w:t>
            </w:r>
            <w:r w:rsidRPr="00B14704">
              <w:t xml:space="preserve"> and practical exercises. Teaching staff should note that timings are suggestions only and should be adapted to suit individual groups of trainees depending on their experience, ability, equipment and staff available for training.</w:t>
            </w:r>
          </w:p>
        </w:tc>
      </w:tr>
    </w:tbl>
    <w:p w:rsidR="00000000" w:rsidRPr="00B14704" w:rsidP="00B14704">
      <w:pPr>
        <w:pStyle w:val="NoPaddingFontSize1"/>
      </w:pPr>
    </w:p>
    <w:p w:rsidR="00000000" w:rsidRPr="00B14704" w:rsidP="00B14704">
      <w:pPr>
        <w:pStyle w:val="AllowPageBreak"/>
      </w:pPr>
    </w:p>
    <w:p w:rsidR="00000000" w:rsidRPr="00B14704" w:rsidP="00B14704">
      <w:pPr>
        <w:pStyle w:val="Heading1"/>
      </w:pPr>
      <w:bookmarkStart w:id="3" w:name="O_1085568"/>
      <w:bookmarkEnd w:id="3"/>
      <w:r w:rsidRPr="00B14704">
        <w:t>Pre-</w:t>
      </w:r>
      <w:r w:rsidRPr="00B14704">
        <w:t>requisite Unit</w:t>
      </w:r>
    </w:p>
    <w:tbl>
      <w:tblPr>
        <w:tblW w:w="9497" w:type="dxa"/>
        <w:tblLayout w:type="fixed"/>
        <w:tblCellMar>
          <w:left w:w="62" w:type="dxa"/>
          <w:right w:w="62" w:type="dxa"/>
        </w:tblCellMar>
        <w:tblLook w:val="0000"/>
      </w:tblPr>
      <w:tblGrid>
        <w:gridCol w:w="9497"/>
      </w:tblGrid>
      <w:tr w:rsidTr="00B147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4704" w:rsidP="00B14704">
            <w:pPr>
              <w:pStyle w:val="BodyText"/>
            </w:pPr>
            <w:r w:rsidRPr="00B14704">
              <w:t xml:space="preserve">Not applicable.  </w:t>
            </w:r>
          </w:p>
        </w:tc>
      </w:tr>
    </w:tbl>
    <w:p w:rsidR="00000000" w:rsidRPr="00B14704" w:rsidP="00B14704">
      <w:pPr>
        <w:pStyle w:val="NoPaddingFontSize1"/>
      </w:pPr>
    </w:p>
    <w:p w:rsidR="00000000" w:rsidRPr="00B14704" w:rsidP="00B14704">
      <w:pPr>
        <w:pStyle w:val="AllowPageBreak"/>
      </w:pPr>
    </w:p>
    <w:p w:rsidR="00000000" w:rsidRPr="00B14704" w:rsidP="00B14704">
      <w:pPr>
        <w:pStyle w:val="Heading1"/>
      </w:pPr>
      <w:bookmarkStart w:id="4" w:name="O_1085569"/>
      <w:bookmarkEnd w:id="4"/>
      <w:r w:rsidRPr="00B14704">
        <w:t>Competency Field</w:t>
      </w:r>
    </w:p>
    <w:tbl>
      <w:tblPr>
        <w:tblW w:w="9497" w:type="dxa"/>
        <w:tblLayout w:type="fixed"/>
        <w:tblCellMar>
          <w:left w:w="62" w:type="dxa"/>
          <w:right w:w="62" w:type="dxa"/>
        </w:tblCellMar>
        <w:tblLook w:val="0000"/>
      </w:tblPr>
      <w:tblGrid>
        <w:gridCol w:w="9497"/>
      </w:tblGrid>
      <w:tr w:rsidTr="00B147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4704" w:rsidP="00B14704">
            <w:pPr>
              <w:pStyle w:val="BodyText"/>
            </w:pPr>
            <w:r w:rsidRPr="00B14704">
              <w:t>A - Handling Cargo and Vessel Stability</w:t>
            </w:r>
          </w:p>
        </w:tc>
      </w:tr>
    </w:tbl>
    <w:p w:rsidR="00000000" w:rsidRPr="00B14704" w:rsidP="00B14704">
      <w:pPr>
        <w:pStyle w:val="NoPaddingFontSize1"/>
      </w:pPr>
    </w:p>
    <w:p w:rsidR="00000000" w:rsidRPr="00B14704" w:rsidP="00B14704">
      <w:pPr>
        <w:pStyle w:val="AllowPageBreak"/>
      </w:pPr>
    </w:p>
    <w:p w:rsidR="00000000" w:rsidRPr="00B14704" w:rsidP="00B14704">
      <w:pPr>
        <w:pStyle w:val="Heading1"/>
      </w:pPr>
      <w:bookmarkStart w:id="5" w:name="O_1085570"/>
      <w:bookmarkEnd w:id="5"/>
      <w:r w:rsidRPr="00B14704">
        <w:t>Unit Sector</w:t>
      </w:r>
    </w:p>
    <w:tbl>
      <w:tblPr>
        <w:tblW w:w="9497" w:type="dxa"/>
        <w:tblLayout w:type="fixed"/>
        <w:tblCellMar>
          <w:left w:w="62" w:type="dxa"/>
          <w:right w:w="62" w:type="dxa"/>
        </w:tblCellMar>
        <w:tblLook w:val="0000"/>
      </w:tblPr>
      <w:tblGrid>
        <w:gridCol w:w="9497"/>
      </w:tblGrid>
      <w:tr w:rsidTr="00B147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4704" w:rsidP="00B14704">
            <w:pPr>
              <w:pStyle w:val="BodyText"/>
            </w:pPr>
            <w:r w:rsidRPr="00B14704">
              <w:t>Not applicable.</w:t>
            </w:r>
          </w:p>
        </w:tc>
      </w:tr>
    </w:tbl>
    <w:p w:rsidR="00000000" w:rsidRPr="00B14704" w:rsidP="00B14704">
      <w:pPr>
        <w:pStyle w:val="NoPaddingFontSize1"/>
      </w:pPr>
    </w:p>
    <w:p w:rsidR="00000000" w:rsidRPr="00B14704" w:rsidP="00B14704">
      <w:pPr>
        <w:pStyle w:val="AllowPageBreak"/>
      </w:pPr>
    </w:p>
    <w:p w:rsidR="00000000" w:rsidRPr="00B14704" w:rsidP="00B14704">
      <w:pPr>
        <w:pStyle w:val="Heading1"/>
      </w:pPr>
      <w:bookmarkStart w:id="6" w:name="O_1085571"/>
      <w:bookmarkEnd w:id="6"/>
      <w:r w:rsidRPr="00B14704">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B1470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B14704" w:rsidP="00B14704">
            <w:pPr>
              <w:pStyle w:val="BodyText"/>
            </w:pPr>
            <w:r w:rsidRPr="00B1470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14704">
            <w:pPr>
              <w:pStyle w:val="BodyText"/>
              <w:rPr>
                <w:lang w:val="en-NZ"/>
              </w:rPr>
            </w:pPr>
            <w:r w:rsidRPr="00B14704">
              <w:rPr>
                <w:rStyle w:val="SpecialBold"/>
              </w:rPr>
              <w:t>PERFORMANCE CRITERIA</w:t>
            </w:r>
          </w:p>
        </w:tc>
      </w:tr>
      <w:tr w:rsidTr="00B1470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B14704">
            <w:pPr>
              <w:pStyle w:val="BodyText"/>
              <w:rPr>
                <w:lang w:val="en-NZ"/>
              </w:rPr>
            </w:pPr>
            <w:r w:rsidRPr="00B1470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14704">
            <w:pPr>
              <w:pStyle w:val="BodyText"/>
              <w:rPr>
                <w:lang w:val="en-NZ"/>
              </w:rPr>
            </w:pPr>
            <w:r w:rsidRPr="00B14704">
              <w:t>Performance criteria describe the performance needed to demonstrate achievement of the element.</w:t>
            </w:r>
          </w:p>
        </w:tc>
      </w:tr>
      <w:tr w:rsidTr="00B147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14704" w:rsidP="00B14704">
            <w:pPr>
              <w:pStyle w:val="BodyText"/>
            </w:pPr>
            <w:r w:rsidRPr="00B14704">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B14704" w:rsidP="00B14704">
            <w:pPr>
              <w:pStyle w:val="BodyText"/>
            </w:pPr>
            <w:r w:rsidRPr="00B14704">
              <w:rPr>
                <w:rStyle w:val="SpecialBold"/>
              </w:rPr>
              <w:t xml:space="preserve">Contribute to safe operation of vessels in polar waters </w:t>
            </w:r>
          </w:p>
        </w:tc>
        <w:tc>
          <w:tcPr>
            <w:tcW w:w="697" w:type="dxa"/>
            <w:tcBorders>
              <w:top w:val="nil"/>
              <w:left w:val="nil"/>
              <w:bottom w:val="nil"/>
              <w:right w:val="nil"/>
            </w:tcBorders>
            <w:tcMar>
              <w:top w:w="0" w:type="dxa"/>
              <w:left w:w="62" w:type="dxa"/>
              <w:bottom w:w="0" w:type="dxa"/>
              <w:right w:w="62" w:type="dxa"/>
            </w:tcMar>
          </w:tcPr>
          <w:p w:rsidR="00000000" w:rsidP="00B14704">
            <w:pPr>
              <w:pStyle w:val="BodyText"/>
              <w:rPr>
                <w:lang w:val="en-NZ"/>
              </w:rPr>
            </w:pPr>
            <w:r w:rsidRPr="00B1470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14704">
            <w:pPr>
              <w:pStyle w:val="BodyText"/>
              <w:rPr>
                <w:lang w:val="en-NZ"/>
              </w:rPr>
            </w:pPr>
            <w:r w:rsidRPr="00B14704">
              <w:t>Ice properties and their characteristics and relevan</w:t>
            </w:r>
            <w:r w:rsidRPr="00B14704">
              <w:t>ce to safe ship operations are correctly identified</w:t>
            </w:r>
          </w:p>
        </w:tc>
      </w:tr>
      <w:tr w:rsidTr="00B147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470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14704">
            <w:pPr>
              <w:pStyle w:val="BodyText"/>
              <w:rPr>
                <w:lang w:val="en-NZ"/>
              </w:rPr>
            </w:pPr>
            <w:r w:rsidRPr="00B1470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14704">
            <w:pPr>
              <w:pStyle w:val="BodyText"/>
              <w:rPr>
                <w:lang w:val="en-NZ"/>
              </w:rPr>
            </w:pPr>
            <w:r w:rsidRPr="00B14704">
              <w:t>Ice information and publications are used and interpreted correctly and applied appropriately</w:t>
            </w:r>
          </w:p>
        </w:tc>
      </w:tr>
      <w:tr w:rsidTr="00B147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470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14704">
            <w:pPr>
              <w:pStyle w:val="BodyText"/>
              <w:rPr>
                <w:lang w:val="en-NZ"/>
              </w:rPr>
            </w:pPr>
            <w:r w:rsidRPr="00B1470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14704">
            <w:pPr>
              <w:pStyle w:val="BodyText"/>
              <w:rPr>
                <w:lang w:val="en-NZ"/>
              </w:rPr>
            </w:pPr>
            <w:r w:rsidRPr="00B14704">
              <w:t>Visible and infrared satellite images and egg charts are used to identify ice conditions</w:t>
            </w:r>
          </w:p>
        </w:tc>
      </w:tr>
      <w:tr w:rsidTr="00B147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470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14704">
            <w:pPr>
              <w:pStyle w:val="BodyText"/>
              <w:rPr>
                <w:lang w:val="en-NZ"/>
              </w:rPr>
            </w:pPr>
            <w:r w:rsidRPr="00B1470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14704">
            <w:pPr>
              <w:pStyle w:val="BodyText"/>
              <w:rPr>
                <w:lang w:val="en-NZ"/>
              </w:rPr>
            </w:pPr>
            <w:r w:rsidRPr="00B14704">
              <w:t>Meteorological and oceanographic data is coordinated with ice data</w:t>
            </w:r>
          </w:p>
        </w:tc>
      </w:tr>
      <w:tr w:rsidTr="00B147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470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14704">
            <w:pPr>
              <w:pStyle w:val="BodyText"/>
              <w:rPr>
                <w:lang w:val="en-NZ"/>
              </w:rPr>
            </w:pPr>
            <w:r w:rsidRPr="00B14704">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B14704">
            <w:pPr>
              <w:pStyle w:val="BodyText"/>
              <w:rPr>
                <w:lang w:val="en-NZ"/>
              </w:rPr>
            </w:pPr>
            <w:r w:rsidRPr="00B14704">
              <w:t>Measurements and observations of weather and ice conditions are accurate and used appropriately when planning a passage</w:t>
            </w:r>
          </w:p>
        </w:tc>
      </w:tr>
      <w:tr w:rsidTr="00B147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470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14704">
            <w:pPr>
              <w:pStyle w:val="BodyText"/>
              <w:rPr>
                <w:lang w:val="en-NZ"/>
              </w:rPr>
            </w:pPr>
            <w:r w:rsidRPr="00B14704">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B14704">
            <w:pPr>
              <w:pStyle w:val="BodyText"/>
              <w:rPr>
                <w:lang w:val="en-NZ"/>
              </w:rPr>
            </w:pPr>
            <w:r w:rsidRPr="00B14704">
              <w:t>Ship characteristics are identified and their limitatio</w:t>
            </w:r>
            <w:r w:rsidRPr="00B14704">
              <w:t>ns under different ice conditions and impact of operating in a cold environment</w:t>
            </w:r>
          </w:p>
        </w:tc>
      </w:tr>
      <w:tr w:rsidTr="00B147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470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14704">
            <w:pPr>
              <w:pStyle w:val="BodyText"/>
              <w:rPr>
                <w:lang w:val="en-NZ"/>
              </w:rPr>
            </w:pPr>
            <w:r w:rsidRPr="00B14704">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B14704">
            <w:pPr>
              <w:pStyle w:val="BodyText"/>
              <w:rPr>
                <w:lang w:val="en-NZ"/>
              </w:rPr>
            </w:pPr>
            <w:r w:rsidRPr="00B14704">
              <w:t>Procedures for assessing risk are made before entering ice</w:t>
            </w:r>
          </w:p>
        </w:tc>
      </w:tr>
      <w:tr w:rsidTr="00B147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470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14704">
            <w:pPr>
              <w:pStyle w:val="BodyText"/>
              <w:rPr>
                <w:lang w:val="en-NZ"/>
              </w:rPr>
            </w:pPr>
            <w:r w:rsidRPr="00B14704">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B14704">
            <w:pPr>
              <w:pStyle w:val="BodyText"/>
              <w:rPr>
                <w:lang w:val="en-NZ"/>
              </w:rPr>
            </w:pPr>
            <w:r w:rsidRPr="00B14704">
              <w:t>Ship and crew are prepared for operations in ice and low air temperatures in accordance with workplace procedure and principles</w:t>
            </w:r>
          </w:p>
        </w:tc>
      </w:tr>
      <w:tr w:rsidTr="00B147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470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14704">
            <w:pPr>
              <w:pStyle w:val="BodyText"/>
              <w:rPr>
                <w:lang w:val="en-NZ"/>
              </w:rPr>
            </w:pPr>
            <w:r w:rsidRPr="00B14704">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B14704">
            <w:pPr>
              <w:pStyle w:val="BodyText"/>
              <w:rPr>
                <w:lang w:val="en-NZ"/>
              </w:rPr>
            </w:pPr>
            <w:r w:rsidRPr="00B14704">
              <w:t>Communication with personnel is clear, concise and accurate and information is understood and acted upon</w:t>
            </w:r>
          </w:p>
        </w:tc>
      </w:tr>
      <w:tr w:rsidTr="00B147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470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14704">
            <w:pPr>
              <w:pStyle w:val="BodyText"/>
              <w:rPr>
                <w:lang w:val="en-NZ"/>
              </w:rPr>
            </w:pPr>
            <w:r w:rsidRPr="00B14704">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B14704">
            <w:pPr>
              <w:pStyle w:val="BodyText"/>
              <w:rPr>
                <w:lang w:val="en-NZ"/>
              </w:rPr>
            </w:pPr>
            <w:r w:rsidRPr="00B14704">
              <w:t>Procedur</w:t>
            </w:r>
            <w:r w:rsidRPr="00B14704">
              <w:t xml:space="preserve">es for loading and unloading cargo and embarking and disembarking passengers in low </w:t>
            </w:r>
            <w:r w:rsidRPr="00B14704">
              <w:t xml:space="preserve">temperatures where appropriate, are correctly identified using Polar Code and Polar Water Operations Manual </w:t>
            </w:r>
          </w:p>
        </w:tc>
      </w:tr>
      <w:tr w:rsidTr="00B147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470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14704">
            <w:pPr>
              <w:pStyle w:val="BodyText"/>
              <w:rPr>
                <w:lang w:val="en-NZ"/>
              </w:rPr>
            </w:pPr>
            <w:r w:rsidRPr="00B14704">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B14704">
            <w:pPr>
              <w:pStyle w:val="BodyText"/>
              <w:rPr>
                <w:lang w:val="en-NZ"/>
              </w:rPr>
            </w:pPr>
            <w:r w:rsidRPr="00B14704">
              <w:t>Procedures for monitoring ballast water for icing, engi</w:t>
            </w:r>
            <w:r w:rsidRPr="00B14704">
              <w:t>ne temperatures and anchor watch concerns in ice and transit near ice are correctly identified using Polar Code and Polar Waters Operations Manual</w:t>
            </w:r>
          </w:p>
        </w:tc>
      </w:tr>
      <w:tr w:rsidTr="00B147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470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14704">
            <w:pPr>
              <w:pStyle w:val="BodyText"/>
              <w:rPr>
                <w:lang w:val="en-NZ"/>
              </w:rPr>
            </w:pPr>
            <w:r w:rsidRPr="00B14704">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B14704">
            <w:pPr>
              <w:pStyle w:val="BodyText"/>
              <w:rPr>
                <w:lang w:val="en-NZ"/>
              </w:rPr>
            </w:pPr>
            <w:r w:rsidRPr="00B14704">
              <w:t>Information from radar is interpreted and analysed in accordance with lookout procedures with special caution, regarding identification of dangerous ice features</w:t>
            </w:r>
          </w:p>
        </w:tc>
      </w:tr>
      <w:tr w:rsidTr="00B147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470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14704">
            <w:pPr>
              <w:pStyle w:val="BodyText"/>
              <w:rPr>
                <w:lang w:val="en-NZ"/>
              </w:rPr>
            </w:pPr>
            <w:r w:rsidRPr="00B14704">
              <w:rPr>
                <w:rStyle w:val="SpecialBold"/>
              </w:rPr>
              <w:t>1.13</w:t>
            </w:r>
          </w:p>
        </w:tc>
        <w:tc>
          <w:tcPr>
            <w:tcW w:w="5592" w:type="dxa"/>
            <w:tcBorders>
              <w:top w:val="nil"/>
              <w:left w:val="nil"/>
              <w:bottom w:val="nil"/>
              <w:right w:val="nil"/>
            </w:tcBorders>
            <w:tcMar>
              <w:top w:w="0" w:type="dxa"/>
              <w:left w:w="62" w:type="dxa"/>
              <w:bottom w:w="0" w:type="dxa"/>
              <w:right w:w="62" w:type="dxa"/>
            </w:tcMar>
          </w:tcPr>
          <w:p w:rsidR="00000000" w:rsidP="00B14704">
            <w:pPr>
              <w:pStyle w:val="BodyText"/>
              <w:rPr>
                <w:lang w:val="en-NZ"/>
              </w:rPr>
            </w:pPr>
            <w:r w:rsidRPr="00B14704">
              <w:t>Information obtained from navigational charts, electronic charts and publications is relevant, assessed, interpreted and applied correctly</w:t>
            </w:r>
          </w:p>
        </w:tc>
      </w:tr>
      <w:tr w:rsidTr="00B147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470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14704">
            <w:pPr>
              <w:pStyle w:val="BodyText"/>
              <w:rPr>
                <w:lang w:val="en-NZ"/>
              </w:rPr>
            </w:pPr>
            <w:r w:rsidRPr="00B14704">
              <w:rPr>
                <w:rStyle w:val="SpecialBold"/>
              </w:rPr>
              <w:t>1.14</w:t>
            </w:r>
          </w:p>
        </w:tc>
        <w:tc>
          <w:tcPr>
            <w:tcW w:w="5592" w:type="dxa"/>
            <w:tcBorders>
              <w:top w:val="nil"/>
              <w:left w:val="nil"/>
              <w:bottom w:val="nil"/>
              <w:right w:val="nil"/>
            </w:tcBorders>
            <w:tcMar>
              <w:top w:w="0" w:type="dxa"/>
              <w:left w:w="62" w:type="dxa"/>
              <w:bottom w:w="0" w:type="dxa"/>
              <w:right w:w="62" w:type="dxa"/>
            </w:tcMar>
          </w:tcPr>
          <w:p w:rsidR="00000000" w:rsidP="00B14704">
            <w:pPr>
              <w:pStyle w:val="BodyText"/>
              <w:rPr>
                <w:lang w:val="en-NZ"/>
              </w:rPr>
            </w:pPr>
            <w:r w:rsidRPr="00B14704">
              <w:t>Primary method of position fixing is frequent and appropriate for the prevailing conditions and routing throu</w:t>
            </w:r>
            <w:r w:rsidRPr="00B14704">
              <w:t>gh ice</w:t>
            </w:r>
          </w:p>
        </w:tc>
      </w:tr>
      <w:tr w:rsidTr="00B147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470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14704">
            <w:pPr>
              <w:pStyle w:val="BodyText"/>
              <w:rPr>
                <w:lang w:val="en-NZ"/>
              </w:rPr>
            </w:pPr>
            <w:r w:rsidRPr="00B14704">
              <w:rPr>
                <w:rStyle w:val="SpecialBold"/>
              </w:rPr>
              <w:t>1.15</w:t>
            </w:r>
          </w:p>
        </w:tc>
        <w:tc>
          <w:tcPr>
            <w:tcW w:w="5592" w:type="dxa"/>
            <w:tcBorders>
              <w:top w:val="nil"/>
              <w:left w:val="nil"/>
              <w:bottom w:val="nil"/>
              <w:right w:val="nil"/>
            </w:tcBorders>
            <w:tcMar>
              <w:top w:w="0" w:type="dxa"/>
              <w:left w:w="62" w:type="dxa"/>
              <w:bottom w:w="0" w:type="dxa"/>
              <w:right w:w="62" w:type="dxa"/>
            </w:tcMar>
          </w:tcPr>
          <w:p w:rsidR="00000000" w:rsidP="00B14704">
            <w:pPr>
              <w:pStyle w:val="BodyText"/>
              <w:rPr>
                <w:lang w:val="en-NZ"/>
              </w:rPr>
            </w:pPr>
            <w:r w:rsidRPr="00B14704">
              <w:t>Performance checks and tests of navigation and communication systems comply with recommendations for operations in high latitude and low air temperature</w:t>
            </w:r>
          </w:p>
        </w:tc>
      </w:tr>
      <w:tr w:rsidTr="00B147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14704" w:rsidP="00B14704">
            <w:pPr>
              <w:pStyle w:val="BodyText"/>
            </w:pPr>
            <w:r w:rsidRPr="00B14704">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B14704" w:rsidP="00B14704">
            <w:pPr>
              <w:pStyle w:val="BodyText"/>
            </w:pPr>
            <w:r w:rsidRPr="00B14704">
              <w:rPr>
                <w:rStyle w:val="SpecialBold"/>
              </w:rPr>
              <w:t>Monitor compliance with legislative requirements</w:t>
            </w:r>
          </w:p>
        </w:tc>
        <w:tc>
          <w:tcPr>
            <w:tcW w:w="697" w:type="dxa"/>
            <w:tcBorders>
              <w:top w:val="nil"/>
              <w:left w:val="nil"/>
              <w:bottom w:val="nil"/>
              <w:right w:val="nil"/>
            </w:tcBorders>
            <w:tcMar>
              <w:top w:w="0" w:type="dxa"/>
              <w:left w:w="62" w:type="dxa"/>
              <w:bottom w:w="0" w:type="dxa"/>
              <w:right w:w="62" w:type="dxa"/>
            </w:tcMar>
          </w:tcPr>
          <w:p w:rsidR="00000000" w:rsidP="00B14704">
            <w:pPr>
              <w:pStyle w:val="BodyText"/>
              <w:rPr>
                <w:lang w:val="en-NZ"/>
              </w:rPr>
            </w:pPr>
            <w:r w:rsidRPr="00B1470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14704">
            <w:pPr>
              <w:pStyle w:val="BodyText"/>
              <w:rPr>
                <w:lang w:val="en-NZ"/>
              </w:rPr>
            </w:pPr>
            <w:r w:rsidRPr="00B14704">
              <w:t>Relevant sections of Polar Water Operations Manual are identified and applied to operations</w:t>
            </w:r>
          </w:p>
        </w:tc>
      </w:tr>
      <w:tr w:rsidTr="00B147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470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14704">
            <w:pPr>
              <w:pStyle w:val="BodyText"/>
              <w:rPr>
                <w:lang w:val="en-NZ"/>
              </w:rPr>
            </w:pPr>
            <w:r w:rsidRPr="00B1470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14704">
            <w:pPr>
              <w:pStyle w:val="BodyText"/>
              <w:rPr>
                <w:lang w:val="en-NZ"/>
              </w:rPr>
            </w:pPr>
            <w:r w:rsidRPr="00B14704">
              <w:t>Communication is conducted in accordance with local, regional and international standard procedures</w:t>
            </w:r>
          </w:p>
        </w:tc>
      </w:tr>
      <w:tr w:rsidTr="00B147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470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14704">
            <w:pPr>
              <w:pStyle w:val="BodyText"/>
              <w:rPr>
                <w:lang w:val="en-NZ"/>
              </w:rPr>
            </w:pPr>
            <w:r w:rsidRPr="00B1470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14704">
            <w:pPr>
              <w:pStyle w:val="BodyText"/>
              <w:rPr>
                <w:lang w:val="en-NZ"/>
              </w:rPr>
            </w:pPr>
            <w:r w:rsidRPr="00B14704">
              <w:t xml:space="preserve">Legislative requirements relevant to regulations, </w:t>
            </w:r>
            <w:r w:rsidRPr="00B14704">
              <w:t>codes and practices are identified and applied correctly to operations</w:t>
            </w:r>
          </w:p>
        </w:tc>
      </w:tr>
      <w:tr w:rsidTr="00B147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14704" w:rsidP="00B14704">
            <w:pPr>
              <w:pStyle w:val="BodyText"/>
            </w:pPr>
            <w:r w:rsidRPr="00B14704">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B14704" w:rsidP="00B14704">
            <w:pPr>
              <w:pStyle w:val="BodyText"/>
            </w:pPr>
            <w:r w:rsidRPr="00B14704">
              <w:rPr>
                <w:rStyle w:val="SpecialBold"/>
              </w:rPr>
              <w:t>Apply safe work practices when responding to emergencies</w:t>
            </w:r>
          </w:p>
        </w:tc>
        <w:tc>
          <w:tcPr>
            <w:tcW w:w="697" w:type="dxa"/>
            <w:tcBorders>
              <w:top w:val="nil"/>
              <w:left w:val="nil"/>
              <w:bottom w:val="nil"/>
              <w:right w:val="nil"/>
            </w:tcBorders>
            <w:tcMar>
              <w:top w:w="0" w:type="dxa"/>
              <w:left w:w="62" w:type="dxa"/>
              <w:bottom w:w="0" w:type="dxa"/>
              <w:right w:w="62" w:type="dxa"/>
            </w:tcMar>
          </w:tcPr>
          <w:p w:rsidR="00000000" w:rsidP="00B14704">
            <w:pPr>
              <w:pStyle w:val="BodyText"/>
              <w:rPr>
                <w:lang w:val="en-NZ"/>
              </w:rPr>
            </w:pPr>
            <w:r w:rsidRPr="00B1470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14704">
            <w:pPr>
              <w:pStyle w:val="BodyText"/>
              <w:rPr>
                <w:lang w:val="en-NZ"/>
              </w:rPr>
            </w:pPr>
            <w:r w:rsidRPr="00B14704">
              <w:t>Hazardous situations are identified and appropriate actions are taken for hazardous situations for ship and individual cr</w:t>
            </w:r>
            <w:r w:rsidRPr="00B14704">
              <w:t>ew members</w:t>
            </w:r>
          </w:p>
        </w:tc>
      </w:tr>
      <w:tr w:rsidTr="00B147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470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14704">
            <w:pPr>
              <w:pStyle w:val="BodyText"/>
              <w:rPr>
                <w:lang w:val="en-NZ"/>
              </w:rPr>
            </w:pPr>
            <w:r w:rsidRPr="00B1470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14704">
            <w:pPr>
              <w:pStyle w:val="BodyText"/>
              <w:rPr>
                <w:lang w:val="en-NZ"/>
              </w:rPr>
            </w:pPr>
            <w:r w:rsidRPr="00B14704">
              <w:t>Actions taken are in accordance with Polar Water Operations Manual, accepted principles and procedures to ensure safety of operations and avoidance of pollution of the marine environment</w:t>
            </w:r>
          </w:p>
        </w:tc>
      </w:tr>
      <w:tr w:rsidTr="00B147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470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14704">
            <w:pPr>
              <w:pStyle w:val="BodyText"/>
              <w:rPr>
                <w:lang w:val="en-NZ"/>
              </w:rPr>
            </w:pPr>
            <w:r w:rsidRPr="00B1470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14704">
            <w:pPr>
              <w:pStyle w:val="BodyText"/>
              <w:rPr>
                <w:lang w:val="en-NZ"/>
              </w:rPr>
            </w:pPr>
            <w:r w:rsidRPr="00B14704">
              <w:t>Personal protective equipment (PPE) is used correctly and safe working practices are observed at all times</w:t>
            </w:r>
          </w:p>
        </w:tc>
      </w:tr>
      <w:tr w:rsidTr="00B147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470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14704">
            <w:pPr>
              <w:pStyle w:val="BodyText"/>
              <w:rPr>
                <w:lang w:val="en-NZ"/>
              </w:rPr>
            </w:pPr>
            <w:r w:rsidRPr="00B14704">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B14704">
            <w:pPr>
              <w:pStyle w:val="BodyText"/>
              <w:rPr>
                <w:lang w:val="en-NZ"/>
              </w:rPr>
            </w:pPr>
            <w:r w:rsidRPr="00B14704">
              <w:t>Actions taken are in accordance with emergency procedures and plans and are appropriate to the situation and nature of the emergency</w:t>
            </w:r>
          </w:p>
        </w:tc>
      </w:tr>
      <w:tr w:rsidTr="00B147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P="00B14704">
            <w:pPr>
              <w:pStyle w:val="NoPaddingFontSize1"/>
              <w:rPr>
                <w:rFonts w:eastAsia="Times New Roman"/>
                <w:lang w:val="en-NZ"/>
              </w:rPr>
            </w:pPr>
          </w:p>
        </w:tc>
        <w:tc>
          <w:tcPr>
            <w:tcW w:w="2744" w:type="dxa"/>
            <w:tcBorders>
              <w:top w:val="nil"/>
              <w:left w:val="nil"/>
              <w:bottom w:val="nil"/>
              <w:right w:val="nil"/>
            </w:tcBorders>
            <w:tcMar>
              <w:top w:w="0" w:type="dxa"/>
              <w:left w:w="62" w:type="dxa"/>
              <w:bottom w:w="0" w:type="dxa"/>
              <w:right w:w="62" w:type="dxa"/>
            </w:tcMar>
          </w:tcPr>
          <w:p w:rsidR="00000000" w:rsidRPr="00B1470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14704">
            <w:pPr>
              <w:pStyle w:val="BodyText"/>
              <w:rPr>
                <w:lang w:val="en-NZ"/>
              </w:rPr>
            </w:pPr>
            <w:r w:rsidRPr="00B14704">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B14704">
            <w:pPr>
              <w:pStyle w:val="BodyText"/>
              <w:rPr>
                <w:lang w:val="en-NZ"/>
              </w:rPr>
            </w:pPr>
            <w:r w:rsidRPr="00B14704">
              <w:t>Le</w:t>
            </w:r>
            <w:r w:rsidRPr="00B14704">
              <w:t>gislative requirements relevant to regulations, codes and practices are identified and applied correctly to operations</w:t>
            </w:r>
          </w:p>
        </w:tc>
      </w:tr>
      <w:tr w:rsidTr="00B147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470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14704">
            <w:pPr>
              <w:pStyle w:val="BodyText"/>
              <w:rPr>
                <w:lang w:val="en-NZ"/>
              </w:rPr>
            </w:pPr>
            <w:r w:rsidRPr="00B14704">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B14704">
            <w:pPr>
              <w:pStyle w:val="BodyText"/>
              <w:rPr>
                <w:lang w:val="en-NZ"/>
              </w:rPr>
            </w:pPr>
            <w:r w:rsidRPr="00B14704">
              <w:t xml:space="preserve">PPE is used correctly and defects and damages are detected and promptly reported </w:t>
            </w:r>
          </w:p>
        </w:tc>
      </w:tr>
      <w:tr w:rsidTr="00B147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14704" w:rsidP="00B14704">
            <w:pPr>
              <w:pStyle w:val="BodyText"/>
            </w:pPr>
            <w:r w:rsidRPr="00B14704">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B14704" w:rsidP="00B14704">
            <w:pPr>
              <w:pStyle w:val="BodyText"/>
            </w:pPr>
            <w:r w:rsidRPr="00B14704">
              <w:rPr>
                <w:rStyle w:val="SpecialBold"/>
              </w:rPr>
              <w:t>Ensure compliance with pollution prevention and prevent environmental hazards</w:t>
            </w:r>
          </w:p>
        </w:tc>
        <w:tc>
          <w:tcPr>
            <w:tcW w:w="697" w:type="dxa"/>
            <w:tcBorders>
              <w:top w:val="nil"/>
              <w:left w:val="nil"/>
              <w:bottom w:val="nil"/>
              <w:right w:val="nil"/>
            </w:tcBorders>
            <w:tcMar>
              <w:top w:w="0" w:type="dxa"/>
              <w:left w:w="62" w:type="dxa"/>
              <w:bottom w:w="0" w:type="dxa"/>
              <w:right w:w="62" w:type="dxa"/>
            </w:tcMar>
          </w:tcPr>
          <w:p w:rsidR="00000000" w:rsidP="00B14704">
            <w:pPr>
              <w:pStyle w:val="BodyText"/>
              <w:rPr>
                <w:lang w:val="en-NZ"/>
              </w:rPr>
            </w:pPr>
            <w:r w:rsidRPr="00B14704">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B14704">
            <w:pPr>
              <w:pStyle w:val="BodyText"/>
              <w:rPr>
                <w:lang w:val="en-NZ"/>
              </w:rPr>
            </w:pPr>
            <w:r w:rsidRPr="00B14704">
              <w:t>Legislative requirements relevant to regulations, codes and practices are identified and applied correctly to operations</w:t>
            </w:r>
          </w:p>
        </w:tc>
      </w:tr>
      <w:tr w:rsidTr="00B147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470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14704">
            <w:pPr>
              <w:pStyle w:val="BodyText"/>
              <w:rPr>
                <w:lang w:val="en-NZ"/>
              </w:rPr>
            </w:pPr>
            <w:r w:rsidRPr="00B14704">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B14704">
            <w:pPr>
              <w:pStyle w:val="BodyText"/>
              <w:rPr>
                <w:lang w:val="en-NZ"/>
              </w:rPr>
            </w:pPr>
            <w:r w:rsidRPr="00B14704">
              <w:t>Limitations on vessel discharges are identifie</w:t>
            </w:r>
            <w:r w:rsidRPr="00B14704">
              <w:t>d and selected correctly in accordance with the Polar Code</w:t>
            </w:r>
          </w:p>
        </w:tc>
      </w:tr>
      <w:tr w:rsidTr="00B147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470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14704">
            <w:pPr>
              <w:pStyle w:val="BodyText"/>
              <w:rPr>
                <w:lang w:val="en-NZ"/>
              </w:rPr>
            </w:pPr>
            <w:r w:rsidRPr="00B14704">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B14704">
            <w:pPr>
              <w:pStyle w:val="BodyText"/>
              <w:rPr>
                <w:lang w:val="en-NZ"/>
              </w:rPr>
            </w:pPr>
            <w:r w:rsidRPr="00B14704">
              <w:t>Limitations on vessel discharges and plans for storing are correctly applied in accordance with Polar Water Operations Manual and Waste Management Plan</w:t>
            </w:r>
          </w:p>
        </w:tc>
      </w:tr>
      <w:tr w:rsidTr="00B147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470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14704">
            <w:pPr>
              <w:pStyle w:val="BodyText"/>
              <w:rPr>
                <w:lang w:val="en-NZ"/>
              </w:rPr>
            </w:pPr>
            <w:r w:rsidRPr="00B14704">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B14704">
            <w:pPr>
              <w:pStyle w:val="BodyText"/>
              <w:rPr>
                <w:lang w:val="en-NZ"/>
              </w:rPr>
            </w:pPr>
            <w:r w:rsidRPr="00B14704">
              <w:t>References that provide details</w:t>
            </w:r>
            <w:r w:rsidRPr="00B14704">
              <w:t xml:space="preserve"> of areas to be avoided are identified</w:t>
            </w:r>
          </w:p>
        </w:tc>
      </w:tr>
      <w:tr w:rsidTr="00B147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470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14704">
            <w:pPr>
              <w:pStyle w:val="BodyText"/>
              <w:rPr>
                <w:lang w:val="en-NZ"/>
              </w:rPr>
            </w:pPr>
            <w:r w:rsidRPr="00B14704">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RPr="00B14704" w:rsidP="00B14704">
            <w:pPr>
              <w:pStyle w:val="BodyText"/>
            </w:pPr>
            <w:r w:rsidRPr="00B14704">
              <w:t>Factors that must be considered when managing waste stream during polar voyages are identified</w:t>
            </w:r>
          </w:p>
        </w:tc>
      </w:tr>
    </w:tbl>
    <w:p w:rsidR="004B1A9F" w:rsidP="00B14704">
      <w:pPr>
        <w:pStyle w:val="BodyText"/>
      </w:pPr>
    </w:p>
    <w:p w:rsidR="004B1A9F" w:rsidP="00B14704">
      <w:pPr>
        <w:pStyle w:val="BodyText"/>
      </w:pPr>
    </w:p>
    <w:p w:rsidR="00000000" w:rsidRPr="00B14704" w:rsidP="00B14704">
      <w:pPr>
        <w:pStyle w:val="Heading1"/>
      </w:pPr>
      <w:bookmarkStart w:id="7" w:name="O_1085572"/>
      <w:bookmarkEnd w:id="7"/>
      <w:r w:rsidRPr="00B14704">
        <w:t>Foundation Skills</w:t>
      </w:r>
    </w:p>
    <w:tbl>
      <w:tblPr>
        <w:tblW w:w="9497" w:type="dxa"/>
        <w:tblLayout w:type="fixed"/>
        <w:tblCellMar>
          <w:left w:w="62" w:type="dxa"/>
          <w:right w:w="62" w:type="dxa"/>
        </w:tblCellMar>
        <w:tblLook w:val="0000"/>
      </w:tblPr>
      <w:tblGrid>
        <w:gridCol w:w="9497"/>
      </w:tblGrid>
      <w:tr w:rsidTr="00B147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4704" w:rsidP="00B14704">
            <w:pPr>
              <w:pStyle w:val="BodyText"/>
            </w:pPr>
            <w:r w:rsidRPr="00B14704">
              <w:t>Foundation skills essential to performance are explicit in the performance criteria of this unit of competency.</w:t>
            </w:r>
          </w:p>
        </w:tc>
      </w:tr>
    </w:tbl>
    <w:p w:rsidR="00000000" w:rsidRPr="00B14704" w:rsidP="00B14704">
      <w:pPr>
        <w:pStyle w:val="NoPaddingFontSize1"/>
      </w:pPr>
    </w:p>
    <w:p w:rsidR="00000000" w:rsidRPr="00B14704" w:rsidP="00B14704">
      <w:pPr>
        <w:pStyle w:val="AllowPageBreak"/>
      </w:pPr>
    </w:p>
    <w:p w:rsidR="00000000" w:rsidRPr="00B14704" w:rsidP="00B14704">
      <w:pPr>
        <w:pStyle w:val="Heading1"/>
      </w:pPr>
      <w:bookmarkStart w:id="8" w:name="O_1085573"/>
      <w:bookmarkEnd w:id="8"/>
      <w:r w:rsidRPr="00B14704">
        <w:t>Range of Conditions</w:t>
      </w:r>
    </w:p>
    <w:tbl>
      <w:tblPr>
        <w:tblW w:w="9497" w:type="dxa"/>
        <w:tblLayout w:type="fixed"/>
        <w:tblCellMar>
          <w:left w:w="62" w:type="dxa"/>
          <w:right w:w="62" w:type="dxa"/>
        </w:tblCellMar>
        <w:tblLook w:val="0000"/>
      </w:tblPr>
      <w:tblGrid>
        <w:gridCol w:w="9497"/>
      </w:tblGrid>
      <w:tr w:rsidTr="00B147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4704" w:rsidP="00B14704">
            <w:pPr>
              <w:pStyle w:val="BodyText"/>
            </w:pPr>
            <w:r w:rsidRPr="00B14704">
              <w:t>Range is restricted to essential operating conditions and any other variables essential to the work env</w:t>
            </w:r>
            <w:r w:rsidRPr="00B14704">
              <w:t>ironment.</w:t>
            </w:r>
          </w:p>
        </w:tc>
      </w:tr>
    </w:tbl>
    <w:p w:rsidR="004B1A9F" w:rsidP="00B14704">
      <w:pPr>
        <w:pStyle w:val="NoPaddingFontSize1"/>
      </w:pPr>
    </w:p>
    <w:p w:rsidR="004B1A9F" w:rsidP="00B14704">
      <w:pPr>
        <w:pStyle w:val="NoPaddingFontSize1"/>
      </w:pPr>
    </w:p>
    <w:p w:rsidR="00000000" w:rsidRPr="00B14704" w:rsidP="00B14704">
      <w:pPr>
        <w:pStyle w:val="Heading1"/>
      </w:pPr>
      <w:bookmarkStart w:id="9" w:name="O_1085574"/>
      <w:bookmarkEnd w:id="9"/>
      <w:r w:rsidRPr="00B14704">
        <w:t>Unit Mapping Information</w:t>
      </w:r>
    </w:p>
    <w:tbl>
      <w:tblPr>
        <w:tblW w:w="9497" w:type="dxa"/>
        <w:tblLayout w:type="fixed"/>
        <w:tblCellMar>
          <w:left w:w="62" w:type="dxa"/>
          <w:right w:w="62" w:type="dxa"/>
        </w:tblCellMar>
        <w:tblLook w:val="0000"/>
      </w:tblPr>
      <w:tblGrid>
        <w:gridCol w:w="9497"/>
      </w:tblGrid>
      <w:tr w:rsidTr="00B147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4704" w:rsidP="00B14704">
            <w:pPr>
              <w:pStyle w:val="BodyText"/>
            </w:pPr>
            <w:r w:rsidRPr="00B14704">
              <w:t>This is a new unit.  No equivalent unit.</w:t>
            </w:r>
          </w:p>
        </w:tc>
      </w:tr>
    </w:tbl>
    <w:p w:rsidR="00000000" w:rsidRPr="00B14704" w:rsidP="00B14704">
      <w:pPr>
        <w:pStyle w:val="NoPaddingFontSize1"/>
      </w:pPr>
    </w:p>
    <w:p w:rsidR="00000000" w:rsidRPr="00B14704" w:rsidP="00B14704">
      <w:pPr>
        <w:pStyle w:val="AllowPageBreak"/>
      </w:pPr>
    </w:p>
    <w:p w:rsidR="00000000" w:rsidRPr="00B14704" w:rsidP="00B14704">
      <w:pPr>
        <w:pStyle w:val="Heading1"/>
      </w:pPr>
      <w:bookmarkStart w:id="10" w:name="O_1085581"/>
      <w:bookmarkEnd w:id="10"/>
      <w:r w:rsidRPr="00B14704">
        <w:t>Links</w:t>
      </w:r>
    </w:p>
    <w:p w:rsidR="00000000" w:rsidRPr="00B14704" w:rsidP="004B1A9F">
      <w:pPr>
        <w:pStyle w:val="BodyText"/>
      </w:pPr>
      <w:r w:rsidRPr="00B14704">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DF2130">
        <w:rPr>
          <w:rStyle w:val="Hyperlink"/>
        </w:rPr>
        <w:t>https://vetnet.gov.au/Pages/TrainingDocs.aspx?q=772efb7b-4cce-47fe-9bbd-ee3b1d1eb4c2</w:t>
      </w:r>
      <w:r>
        <w:fldChar w:fldCharType="end"/>
      </w:r>
    </w:p>
    <w:p w:rsidR="00000000" w:rsidRPr="00B14704" w:rsidP="00B14704"/>
    <w:sectPr w:rsidSect="00B1470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7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704" w:rsidRPr="004B1A9F" w:rsidP="004B1A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7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A9F" w:rsidP="00B147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B1A9F" w:rsidP="00B1470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4B1A9F" w:rsidP="00B147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7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A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4704" w:rsidRPr="004B1A9F" w:rsidP="004B1A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7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A9F" w:rsidRPr="002D2AF8" w:rsidP="00B14704">
    <w:pPr>
      <w:pStyle w:val="Header"/>
      <w:framePr w:wrap="around"/>
    </w:pPr>
    <w:r>
      <w:fldChar w:fldCharType="begin"/>
    </w:r>
    <w:r>
      <w:instrText xml:space="preserve"> TITLE   \* MERGEFORMAT </w:instrText>
    </w:r>
    <w:r>
      <w:fldChar w:fldCharType="separate"/>
    </w:r>
    <w:r>
      <w:t>MARA011 Contribute to basic operations of ships in polar waters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4B1A9F" w:rsidP="00B147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2C834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2B6A6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47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4704"/>
    <w:pPr>
      <w:spacing w:before="360" w:after="60"/>
      <w:outlineLvl w:val="0"/>
    </w:pPr>
    <w:rPr>
      <w:sz w:val="32"/>
    </w:rPr>
  </w:style>
  <w:style w:type="paragraph" w:styleId="Heading2">
    <w:name w:val="heading 2"/>
    <w:basedOn w:val="HeadingBase"/>
    <w:next w:val="BodyText"/>
    <w:link w:val="Heading2Char"/>
    <w:qFormat/>
    <w:rsid w:val="00B14704"/>
    <w:pPr>
      <w:keepLines/>
      <w:spacing w:before="240" w:after="120"/>
      <w:outlineLvl w:val="1"/>
    </w:pPr>
    <w:rPr>
      <w:sz w:val="28"/>
      <w:szCs w:val="40"/>
    </w:rPr>
  </w:style>
  <w:style w:type="paragraph" w:styleId="Heading3">
    <w:name w:val="heading 3"/>
    <w:basedOn w:val="HeadingBase"/>
    <w:next w:val="BodyText"/>
    <w:link w:val="Heading3Char"/>
    <w:qFormat/>
    <w:rsid w:val="00B14704"/>
    <w:pPr>
      <w:spacing w:before="180" w:after="120"/>
      <w:outlineLvl w:val="2"/>
    </w:pPr>
    <w:rPr>
      <w:spacing w:val="-10"/>
      <w:kern w:val="32"/>
    </w:rPr>
  </w:style>
  <w:style w:type="paragraph" w:styleId="Heading4">
    <w:name w:val="heading 4"/>
    <w:basedOn w:val="HeadingBase"/>
    <w:next w:val="BodyText"/>
    <w:link w:val="Heading4Char"/>
    <w:qFormat/>
    <w:rsid w:val="00B14704"/>
    <w:pPr>
      <w:spacing w:before="160" w:after="120"/>
      <w:outlineLvl w:val="3"/>
    </w:pPr>
    <w:rPr>
      <w:sz w:val="22"/>
    </w:rPr>
  </w:style>
  <w:style w:type="paragraph" w:styleId="Heading5">
    <w:name w:val="heading 5"/>
    <w:basedOn w:val="HeadingBase"/>
    <w:next w:val="Normal"/>
    <w:link w:val="Heading5Char"/>
    <w:qFormat/>
    <w:rsid w:val="00B14704"/>
    <w:pPr>
      <w:spacing w:before="80"/>
      <w:outlineLvl w:val="4"/>
    </w:pPr>
    <w:rPr>
      <w:color w:val="918585"/>
      <w:sz w:val="20"/>
    </w:rPr>
  </w:style>
  <w:style w:type="paragraph" w:styleId="Heading6">
    <w:name w:val="heading 6"/>
    <w:basedOn w:val="HeadingBase"/>
    <w:next w:val="Normal"/>
    <w:link w:val="Heading6Char"/>
    <w:qFormat/>
    <w:rsid w:val="00B14704"/>
    <w:pPr>
      <w:spacing w:before="60"/>
      <w:outlineLvl w:val="5"/>
    </w:pPr>
    <w:rPr>
      <w:color w:val="918585"/>
      <w:sz w:val="20"/>
    </w:rPr>
  </w:style>
  <w:style w:type="paragraph" w:styleId="Heading7">
    <w:name w:val="heading 7"/>
    <w:basedOn w:val="Normal"/>
    <w:next w:val="Normal"/>
    <w:link w:val="Heading7Char"/>
    <w:qFormat/>
    <w:rsid w:val="00B14704"/>
    <w:pPr>
      <w:ind w:left="720"/>
      <w:outlineLvl w:val="6"/>
    </w:pPr>
    <w:rPr>
      <w:i/>
    </w:rPr>
  </w:style>
  <w:style w:type="paragraph" w:styleId="Heading8">
    <w:name w:val="heading 8"/>
    <w:basedOn w:val="Normal"/>
    <w:next w:val="Normal"/>
    <w:link w:val="Heading8Char"/>
    <w:qFormat/>
    <w:rsid w:val="00B14704"/>
    <w:pPr>
      <w:ind w:left="720"/>
      <w:outlineLvl w:val="7"/>
    </w:pPr>
    <w:rPr>
      <w:i/>
    </w:rPr>
  </w:style>
  <w:style w:type="paragraph" w:styleId="Heading9">
    <w:name w:val="heading 9"/>
    <w:basedOn w:val="Normal"/>
    <w:next w:val="Normal"/>
    <w:link w:val="Heading9Char"/>
    <w:qFormat/>
    <w:rsid w:val="00B14704"/>
    <w:pPr>
      <w:ind w:left="720"/>
      <w:outlineLvl w:val="8"/>
    </w:pPr>
    <w:rPr>
      <w:i/>
    </w:rPr>
  </w:style>
  <w:style w:type="character" w:default="1" w:styleId="DefaultParagraphFont">
    <w:name w:val="Default Paragraph Font"/>
    <w:uiPriority w:val="1"/>
    <w:unhideWhenUsed/>
    <w:rsid w:val="00B147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4704"/>
  </w:style>
  <w:style w:type="character" w:customStyle="1" w:styleId="Heading1Char">
    <w:name w:val="Heading 1 Char"/>
    <w:basedOn w:val="DefaultParagraphFont"/>
    <w:link w:val="Heading1"/>
    <w:rsid w:val="00B14704"/>
    <w:rPr>
      <w:rFonts w:ascii="Times New Roman" w:eastAsia="Times New Roman" w:hAnsi="Times New Roman" w:cs="Times New Roman"/>
      <w:b/>
      <w:sz w:val="32"/>
      <w:szCs w:val="20"/>
      <w:lang w:eastAsia="en-US"/>
    </w:rPr>
  </w:style>
  <w:style w:type="paragraph" w:styleId="BodyText">
    <w:name w:val="Body Text"/>
    <w:basedOn w:val="Normal"/>
    <w:link w:val="BodyTextChar"/>
    <w:rsid w:val="00B147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4704"/>
    <w:rPr>
      <w:rFonts w:ascii="Times New Roman" w:eastAsia="Times New Roman" w:hAnsi="Times New Roman" w:cs="Times New Roman"/>
      <w:sz w:val="24"/>
      <w:lang w:eastAsia="en-US"/>
    </w:rPr>
  </w:style>
  <w:style w:type="paragraph" w:styleId="ListBullet">
    <w:name w:val="List Bullet"/>
    <w:basedOn w:val="List"/>
    <w:rsid w:val="00B14704"/>
    <w:pPr>
      <w:numPr>
        <w:numId w:val="11"/>
      </w:numPr>
      <w:tabs>
        <w:tab w:val="clear" w:pos="340"/>
      </w:tabs>
      <w:spacing w:before="40" w:after="40"/>
    </w:pPr>
  </w:style>
  <w:style w:type="character" w:customStyle="1" w:styleId="SpecialBold">
    <w:name w:val="Special Bold"/>
    <w:basedOn w:val="DefaultParagraphFont"/>
    <w:rsid w:val="00B14704"/>
    <w:rPr>
      <w:b/>
      <w:spacing w:val="0"/>
    </w:rPr>
  </w:style>
  <w:style w:type="paragraph" w:customStyle="1" w:styleId="SuperHeading">
    <w:name w:val="SuperHeading"/>
    <w:basedOn w:val="Normal"/>
    <w:rsid w:val="00B14704"/>
    <w:pPr>
      <w:spacing w:before="240" w:after="120"/>
      <w:outlineLvl w:val="0"/>
    </w:pPr>
    <w:rPr>
      <w:rFonts w:ascii="Times New Roman" w:hAnsi="Times New Roman"/>
      <w:b/>
      <w:sz w:val="32"/>
    </w:rPr>
  </w:style>
  <w:style w:type="paragraph" w:customStyle="1" w:styleId="AllowPageBreak">
    <w:name w:val="AllowPageBreak"/>
    <w:rsid w:val="00B1470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147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47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47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47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47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47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47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4704"/>
    <w:rPr>
      <w:rFonts w:ascii="Courier New" w:eastAsia="Times New Roman" w:hAnsi="Courier New" w:cs="Times New Roman"/>
      <w:i/>
      <w:szCs w:val="20"/>
      <w:lang w:eastAsia="en-US"/>
    </w:rPr>
  </w:style>
  <w:style w:type="paragraph" w:customStyle="1" w:styleId="HeadingBase">
    <w:name w:val="Heading Base"/>
    <w:rsid w:val="00B147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4704"/>
    <w:pPr>
      <w:tabs>
        <w:tab w:val="right" w:leader="dot" w:pos="9072"/>
      </w:tabs>
      <w:ind w:left="567"/>
    </w:pPr>
    <w:rPr>
      <w:szCs w:val="22"/>
    </w:rPr>
  </w:style>
  <w:style w:type="paragraph" w:customStyle="1" w:styleId="TOCBase">
    <w:name w:val="TOC Base"/>
    <w:rsid w:val="00B147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4704"/>
    <w:pPr>
      <w:tabs>
        <w:tab w:val="right" w:leader="dot" w:pos="9072"/>
      </w:tabs>
      <w:spacing w:before="40" w:after="40"/>
      <w:ind w:left="284"/>
    </w:pPr>
    <w:rPr>
      <w:rFonts w:ascii="Times New Roman" w:hAnsi="Times New Roman"/>
    </w:rPr>
  </w:style>
  <w:style w:type="paragraph" w:styleId="TOC1">
    <w:name w:val="toc 1"/>
    <w:basedOn w:val="TOCBase"/>
    <w:next w:val="Normal"/>
    <w:rsid w:val="00B147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47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4704"/>
    <w:rPr>
      <w:rFonts w:ascii="Times New Roman" w:eastAsia="Times New Roman" w:hAnsi="Times New Roman" w:cs="Times New Roman"/>
      <w:sz w:val="16"/>
      <w:lang w:eastAsia="en-US"/>
    </w:rPr>
  </w:style>
  <w:style w:type="paragraph" w:styleId="Title">
    <w:name w:val="Title"/>
    <w:basedOn w:val="HeadingBase"/>
    <w:link w:val="TitleChar"/>
    <w:qFormat/>
    <w:rsid w:val="00B14704"/>
    <w:pPr>
      <w:spacing w:before="5040"/>
      <w:jc w:val="center"/>
    </w:pPr>
    <w:rPr>
      <w:sz w:val="48"/>
      <w:szCs w:val="72"/>
      <w:lang w:val="en-US"/>
    </w:rPr>
  </w:style>
  <w:style w:type="character" w:customStyle="1" w:styleId="TitleChar">
    <w:name w:val="Title Char"/>
    <w:basedOn w:val="DefaultParagraphFont"/>
    <w:link w:val="Title"/>
    <w:rsid w:val="00B147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4704"/>
    <w:pPr>
      <w:tabs>
        <w:tab w:val="left" w:pos="3600"/>
        <w:tab w:val="left" w:pos="3958"/>
      </w:tabs>
    </w:pPr>
  </w:style>
  <w:style w:type="paragraph" w:styleId="List">
    <w:name w:val="List"/>
    <w:basedOn w:val="BodyText"/>
    <w:next w:val="BodyText"/>
    <w:rsid w:val="00B14704"/>
    <w:pPr>
      <w:tabs>
        <w:tab w:val="left" w:pos="340"/>
      </w:tabs>
      <w:spacing w:before="60" w:after="60"/>
      <w:ind w:left="340" w:hanging="340"/>
    </w:pPr>
  </w:style>
  <w:style w:type="paragraph" w:customStyle="1" w:styleId="Note">
    <w:name w:val="Note"/>
    <w:basedOn w:val="BodyText"/>
    <w:rsid w:val="00B147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4704"/>
    <w:pPr>
      <w:framePr w:wrap="auto" w:hAnchor="text" w:y="6049"/>
    </w:pPr>
    <w:rPr>
      <w:color w:val="000000"/>
      <w:sz w:val="40"/>
    </w:rPr>
  </w:style>
  <w:style w:type="paragraph" w:customStyle="1" w:styleId="TOCTitle">
    <w:name w:val="TOCTitle"/>
    <w:basedOn w:val="Heading1"/>
    <w:rsid w:val="00B14704"/>
    <w:pPr>
      <w:spacing w:after="240"/>
      <w:jc w:val="center"/>
      <w:outlineLvl w:val="9"/>
    </w:pPr>
    <w:rPr>
      <w:caps/>
    </w:rPr>
  </w:style>
  <w:style w:type="paragraph" w:customStyle="1" w:styleId="Version">
    <w:name w:val="Version"/>
    <w:rsid w:val="00B1470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14704"/>
    <w:pPr>
      <w:numPr>
        <w:numId w:val="12"/>
      </w:numPr>
      <w:tabs>
        <w:tab w:val="clear" w:pos="680"/>
      </w:tabs>
    </w:pPr>
  </w:style>
  <w:style w:type="paragraph" w:styleId="Index1">
    <w:name w:val="index 1"/>
    <w:basedOn w:val="Normal"/>
    <w:next w:val="Normal"/>
    <w:semiHidden/>
    <w:rsid w:val="00B14704"/>
    <w:pPr>
      <w:keepNext w:val="0"/>
      <w:tabs>
        <w:tab w:val="right" w:pos="4176"/>
      </w:tabs>
      <w:ind w:left="198" w:hanging="198"/>
    </w:pPr>
    <w:rPr>
      <w:rFonts w:ascii="Garamond" w:hAnsi="Garamond"/>
    </w:rPr>
  </w:style>
  <w:style w:type="paragraph" w:styleId="IndexHeading">
    <w:name w:val="index heading"/>
    <w:basedOn w:val="Normal"/>
    <w:next w:val="Index1"/>
    <w:semiHidden/>
    <w:rsid w:val="00B14704"/>
    <w:pPr>
      <w:spacing w:before="120" w:after="120"/>
    </w:pPr>
    <w:rPr>
      <w:rFonts w:ascii="Arial" w:hAnsi="Arial"/>
      <w:b/>
      <w:color w:val="918585"/>
      <w:sz w:val="24"/>
    </w:rPr>
  </w:style>
  <w:style w:type="paragraph" w:styleId="Header">
    <w:name w:val="header"/>
    <w:basedOn w:val="Normal"/>
    <w:link w:val="HeaderChar"/>
    <w:rsid w:val="00B147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4704"/>
    <w:rPr>
      <w:rFonts w:ascii="Times New Roman" w:eastAsia="Times New Roman" w:hAnsi="Times New Roman" w:cs="Times New Roman"/>
      <w:sz w:val="16"/>
      <w:szCs w:val="20"/>
      <w:lang w:val="en-GB" w:eastAsia="en-US"/>
    </w:rPr>
  </w:style>
  <w:style w:type="paragraph" w:customStyle="1" w:styleId="Chapter">
    <w:name w:val="Chapter"/>
    <w:basedOn w:val="Normal"/>
    <w:rsid w:val="00B14704"/>
    <w:pPr>
      <w:spacing w:before="240"/>
    </w:pPr>
    <w:rPr>
      <w:rFonts w:ascii="Times New Roman" w:hAnsi="Times New Roman"/>
      <w:smallCaps/>
      <w:spacing w:val="80"/>
      <w:sz w:val="28"/>
    </w:rPr>
  </w:style>
  <w:style w:type="paragraph" w:customStyle="1" w:styleId="InChapter">
    <w:name w:val="InChapter"/>
    <w:basedOn w:val="Heading3"/>
    <w:rsid w:val="00B14704"/>
    <w:pPr>
      <w:spacing w:after="240"/>
      <w:outlineLvl w:val="9"/>
    </w:pPr>
    <w:rPr>
      <w:noProof/>
    </w:rPr>
  </w:style>
  <w:style w:type="paragraph" w:styleId="Index2">
    <w:name w:val="index 2"/>
    <w:basedOn w:val="Normal"/>
    <w:next w:val="Normal"/>
    <w:semiHidden/>
    <w:rsid w:val="00B14704"/>
    <w:pPr>
      <w:tabs>
        <w:tab w:val="right" w:pos="4176"/>
      </w:tabs>
      <w:ind w:left="568" w:hanging="284"/>
    </w:pPr>
    <w:rPr>
      <w:rFonts w:ascii="Garamond" w:hAnsi="Garamond"/>
    </w:rPr>
  </w:style>
  <w:style w:type="paragraph" w:customStyle="1" w:styleId="Byline">
    <w:name w:val="Byline"/>
    <w:rsid w:val="00B147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4704"/>
    <w:pPr>
      <w:tabs>
        <w:tab w:val="clear" w:pos="3600"/>
        <w:tab w:val="clear" w:pos="3958"/>
      </w:tabs>
      <w:jc w:val="right"/>
    </w:pPr>
  </w:style>
  <w:style w:type="character" w:styleId="Emphasis">
    <w:name w:val="Emphasis"/>
    <w:basedOn w:val="DefaultParagraphFont"/>
    <w:qFormat/>
    <w:rsid w:val="00B14704"/>
    <w:rPr>
      <w:i/>
    </w:rPr>
  </w:style>
  <w:style w:type="paragraph" w:styleId="Caption">
    <w:name w:val="caption"/>
    <w:basedOn w:val="BodyText"/>
    <w:next w:val="Normal"/>
    <w:qFormat/>
    <w:rsid w:val="00B14704"/>
    <w:pPr>
      <w:framePr w:w="2268" w:hSpace="181" w:vSpace="181" w:wrap="around" w:vAnchor="text" w:hAnchor="page" w:x="1135" w:y="285" w:anchorLock="1"/>
    </w:pPr>
    <w:rPr>
      <w:i/>
    </w:rPr>
  </w:style>
  <w:style w:type="paragraph" w:customStyle="1" w:styleId="MiniTOCTitle">
    <w:name w:val="MiniTOCTitle"/>
    <w:basedOn w:val="Heading4"/>
    <w:rsid w:val="00B14704"/>
    <w:pPr>
      <w:spacing w:before="240"/>
      <w:outlineLvl w:val="9"/>
    </w:pPr>
    <w:rPr>
      <w:noProof/>
      <w:sz w:val="24"/>
    </w:rPr>
  </w:style>
  <w:style w:type="paragraph" w:customStyle="1" w:styleId="MiniTOCItem">
    <w:name w:val="MiniTOCItem"/>
    <w:basedOn w:val="ListBullet"/>
    <w:rsid w:val="00B14704"/>
    <w:pPr>
      <w:numPr>
        <w:numId w:val="0"/>
      </w:numPr>
      <w:tabs>
        <w:tab w:val="right" w:leader="dot" w:pos="6521"/>
      </w:tabs>
      <w:spacing w:before="0" w:after="0"/>
    </w:pPr>
  </w:style>
  <w:style w:type="paragraph" w:customStyle="1" w:styleId="TOFTitle">
    <w:name w:val="TOFTitle"/>
    <w:basedOn w:val="TOCTitle"/>
    <w:rsid w:val="00B14704"/>
  </w:style>
  <w:style w:type="paragraph" w:styleId="TableofFigures">
    <w:name w:val="table of figures"/>
    <w:basedOn w:val="Normal"/>
    <w:next w:val="Normal"/>
    <w:semiHidden/>
    <w:rsid w:val="00B14704"/>
    <w:pPr>
      <w:tabs>
        <w:tab w:val="right" w:leader="dot" w:pos="9072"/>
      </w:tabs>
      <w:ind w:left="970" w:hanging="403"/>
    </w:pPr>
    <w:rPr>
      <w:rFonts w:ascii="Times New Roman" w:hAnsi="Times New Roman"/>
      <w:b/>
    </w:rPr>
  </w:style>
  <w:style w:type="paragraph" w:styleId="ListNumber">
    <w:name w:val="List Number"/>
    <w:basedOn w:val="List"/>
    <w:rsid w:val="00B14704"/>
    <w:pPr>
      <w:numPr>
        <w:numId w:val="14"/>
      </w:numPr>
      <w:tabs>
        <w:tab w:val="clear" w:pos="340"/>
      </w:tabs>
    </w:pPr>
  </w:style>
  <w:style w:type="character" w:customStyle="1" w:styleId="WingdingSymbols">
    <w:name w:val="Wingding Symbols"/>
    <w:rsid w:val="00B14704"/>
    <w:rPr>
      <w:rFonts w:ascii="Wingdings" w:hAnsi="Wingdings"/>
    </w:rPr>
  </w:style>
  <w:style w:type="paragraph" w:customStyle="1" w:styleId="TableHeading">
    <w:name w:val="Table Heading"/>
    <w:basedOn w:val="HeadingBase"/>
    <w:rsid w:val="00B14704"/>
    <w:pPr>
      <w:keepLines/>
      <w:pBdr>
        <w:bottom w:val="single" w:sz="6" w:space="1" w:color="918585"/>
      </w:pBdr>
      <w:spacing w:before="240"/>
    </w:pPr>
  </w:style>
  <w:style w:type="character" w:customStyle="1" w:styleId="HotSpot">
    <w:name w:val="HotSpot"/>
    <w:rsid w:val="00B14704"/>
    <w:rPr>
      <w:color w:val="0033CC"/>
      <w:u w:val="none"/>
    </w:rPr>
  </w:style>
  <w:style w:type="paragraph" w:customStyle="1" w:styleId="BodyTextRight">
    <w:name w:val="Body Text Right"/>
    <w:basedOn w:val="BodyText"/>
    <w:rsid w:val="00B14704"/>
    <w:pPr>
      <w:spacing w:before="0" w:after="0"/>
      <w:jc w:val="right"/>
    </w:pPr>
  </w:style>
  <w:style w:type="paragraph" w:styleId="Index3">
    <w:name w:val="index 3"/>
    <w:basedOn w:val="ListNumber2"/>
    <w:next w:val="Normal"/>
    <w:semiHidden/>
    <w:rsid w:val="00B14704"/>
    <w:pPr>
      <w:numPr>
        <w:numId w:val="0"/>
      </w:numPr>
      <w:tabs>
        <w:tab w:val="right" w:leader="dot" w:pos="4176"/>
      </w:tabs>
    </w:pPr>
  </w:style>
  <w:style w:type="paragraph" w:styleId="ListNumber2">
    <w:name w:val="List Number 2"/>
    <w:basedOn w:val="List2"/>
    <w:rsid w:val="00B14704"/>
    <w:pPr>
      <w:numPr>
        <w:numId w:val="9"/>
      </w:numPr>
      <w:tabs>
        <w:tab w:val="clear" w:pos="1060"/>
      </w:tabs>
    </w:pPr>
  </w:style>
  <w:style w:type="paragraph" w:customStyle="1" w:styleId="MarginNote">
    <w:name w:val="Margin Note"/>
    <w:basedOn w:val="BodyText"/>
    <w:rsid w:val="00B147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47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47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4704"/>
    <w:rPr>
      <w:sz w:val="32"/>
    </w:rPr>
  </w:style>
  <w:style w:type="paragraph" w:customStyle="1" w:styleId="HeadingProcedure">
    <w:name w:val="Heading Procedure"/>
    <w:basedOn w:val="HeadingBase"/>
    <w:next w:val="Normal"/>
    <w:rsid w:val="00B14704"/>
    <w:pPr>
      <w:tabs>
        <w:tab w:val="left" w:pos="0"/>
      </w:tabs>
      <w:spacing w:before="120" w:after="60"/>
    </w:pPr>
    <w:rPr>
      <w:i/>
      <w:color w:val="918585"/>
      <w:sz w:val="22"/>
    </w:rPr>
  </w:style>
  <w:style w:type="paragraph" w:customStyle="1" w:styleId="TableBodyText">
    <w:name w:val="Table Body Text"/>
    <w:basedOn w:val="BodyText"/>
    <w:rsid w:val="00B14704"/>
    <w:pPr>
      <w:spacing w:before="60" w:after="60"/>
    </w:pPr>
  </w:style>
  <w:style w:type="paragraph" w:styleId="ListContinue">
    <w:name w:val="List Continue"/>
    <w:basedOn w:val="List"/>
    <w:rsid w:val="00B14704"/>
    <w:pPr>
      <w:ind w:firstLine="0"/>
    </w:pPr>
  </w:style>
  <w:style w:type="paragraph" w:customStyle="1" w:styleId="ListNote">
    <w:name w:val="List Note"/>
    <w:basedOn w:val="List"/>
    <w:rsid w:val="00B14704"/>
    <w:pPr>
      <w:pBdr>
        <w:top w:val="single" w:sz="6" w:space="2" w:color="918585"/>
        <w:bottom w:val="single" w:sz="6" w:space="2" w:color="918585"/>
      </w:pBdr>
      <w:tabs>
        <w:tab w:val="left" w:pos="1021"/>
      </w:tabs>
      <w:ind w:firstLine="0"/>
    </w:pPr>
  </w:style>
  <w:style w:type="paragraph" w:customStyle="1" w:styleId="Warning">
    <w:name w:val="Warning"/>
    <w:basedOn w:val="BodyText"/>
    <w:rsid w:val="00B14704"/>
    <w:pPr>
      <w:shd w:val="clear" w:color="auto" w:fill="D9D9D9"/>
      <w:tabs>
        <w:tab w:val="left" w:pos="992"/>
      </w:tabs>
      <w:ind w:left="119" w:right="119"/>
    </w:pPr>
    <w:rPr>
      <w:sz w:val="20"/>
    </w:rPr>
  </w:style>
  <w:style w:type="paragraph" w:customStyle="1" w:styleId="MarginIcons">
    <w:name w:val="Margin Icons"/>
    <w:basedOn w:val="BodyText"/>
    <w:rsid w:val="00B147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4704"/>
    <w:rPr>
      <w:rFonts w:ascii="Courier New" w:hAnsi="Courier New"/>
    </w:rPr>
  </w:style>
  <w:style w:type="paragraph" w:customStyle="1" w:styleId="NoteBullet">
    <w:name w:val="Note Bullet"/>
    <w:basedOn w:val="Note"/>
    <w:rsid w:val="00B14704"/>
    <w:pPr>
      <w:tabs>
        <w:tab w:val="clear" w:pos="680"/>
      </w:tabs>
      <w:spacing w:before="60" w:after="60"/>
    </w:pPr>
  </w:style>
  <w:style w:type="paragraph" w:customStyle="1" w:styleId="SubHeading2">
    <w:name w:val="SubHeading2"/>
    <w:basedOn w:val="HeadingBase"/>
    <w:rsid w:val="00B14704"/>
    <w:pPr>
      <w:spacing w:before="240" w:after="60"/>
    </w:pPr>
    <w:rPr>
      <w:sz w:val="20"/>
    </w:rPr>
  </w:style>
  <w:style w:type="paragraph" w:customStyle="1" w:styleId="SubHeading1">
    <w:name w:val="SubHeading1"/>
    <w:basedOn w:val="HeadingBase"/>
    <w:rsid w:val="00B14704"/>
    <w:pPr>
      <w:spacing w:before="240" w:after="60"/>
    </w:pPr>
    <w:rPr>
      <w:color w:val="918585"/>
      <w:sz w:val="22"/>
    </w:rPr>
  </w:style>
  <w:style w:type="paragraph" w:customStyle="1" w:styleId="SideHeading">
    <w:name w:val="Side Heading"/>
    <w:basedOn w:val="HeadingBase"/>
    <w:rsid w:val="00B147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4704"/>
    <w:pPr>
      <w:numPr>
        <w:numId w:val="10"/>
      </w:numPr>
    </w:pPr>
  </w:style>
  <w:style w:type="paragraph" w:styleId="PlainText">
    <w:name w:val="Plain Text"/>
    <w:basedOn w:val="Normal"/>
    <w:link w:val="PlainTextChar"/>
    <w:rsid w:val="00B14704"/>
    <w:rPr>
      <w:sz w:val="20"/>
    </w:rPr>
  </w:style>
  <w:style w:type="character" w:customStyle="1" w:styleId="PlainTextChar">
    <w:name w:val="Plain Text Char"/>
    <w:basedOn w:val="DefaultParagraphFont"/>
    <w:link w:val="PlainText"/>
    <w:rsid w:val="00B14704"/>
    <w:rPr>
      <w:rFonts w:ascii="Courier New" w:eastAsia="Times New Roman" w:hAnsi="Courier New" w:cs="Times New Roman"/>
      <w:sz w:val="20"/>
      <w:szCs w:val="20"/>
      <w:lang w:eastAsia="en-US"/>
    </w:rPr>
  </w:style>
  <w:style w:type="character" w:customStyle="1" w:styleId="MenuOption">
    <w:name w:val="Menu Option"/>
    <w:basedOn w:val="DefaultParagraphFont"/>
    <w:rsid w:val="00B14704"/>
    <w:rPr>
      <w:b/>
      <w:smallCaps/>
    </w:rPr>
  </w:style>
  <w:style w:type="paragraph" w:customStyle="1" w:styleId="TableListNumber">
    <w:name w:val="Table List Number"/>
    <w:basedOn w:val="ListNumber"/>
    <w:rsid w:val="00B14704"/>
    <w:pPr>
      <w:numPr>
        <w:numId w:val="0"/>
      </w:numPr>
    </w:pPr>
  </w:style>
  <w:style w:type="paragraph" w:styleId="TOC4">
    <w:name w:val="toc 4"/>
    <w:basedOn w:val="TOCBase"/>
    <w:next w:val="Normal"/>
    <w:semiHidden/>
    <w:rsid w:val="00B14704"/>
    <w:pPr>
      <w:tabs>
        <w:tab w:val="right" w:leader="dot" w:pos="9071"/>
      </w:tabs>
      <w:ind w:left="1701"/>
    </w:pPr>
  </w:style>
  <w:style w:type="paragraph" w:customStyle="1" w:styleId="ListAlpha">
    <w:name w:val="List Alpha"/>
    <w:basedOn w:val="List"/>
    <w:rsid w:val="00B14704"/>
    <w:pPr>
      <w:numPr>
        <w:numId w:val="8"/>
      </w:numPr>
    </w:pPr>
  </w:style>
  <w:style w:type="paragraph" w:customStyle="1" w:styleId="ListAlpha2">
    <w:name w:val="List Alpha 2"/>
    <w:basedOn w:val="List2"/>
    <w:rsid w:val="00B14704"/>
    <w:pPr>
      <w:numPr>
        <w:numId w:val="7"/>
      </w:numPr>
    </w:pPr>
  </w:style>
  <w:style w:type="paragraph" w:styleId="List2">
    <w:name w:val="List 2"/>
    <w:basedOn w:val="BodyText"/>
    <w:rsid w:val="00B14704"/>
    <w:pPr>
      <w:tabs>
        <w:tab w:val="left" w:pos="680"/>
      </w:tabs>
      <w:spacing w:before="60" w:after="60"/>
      <w:ind w:left="680" w:hanging="340"/>
    </w:pPr>
  </w:style>
  <w:style w:type="paragraph" w:styleId="List3">
    <w:name w:val="List 3"/>
    <w:basedOn w:val="BodyText"/>
    <w:rsid w:val="00B14704"/>
    <w:pPr>
      <w:tabs>
        <w:tab w:val="left" w:pos="1021"/>
      </w:tabs>
      <w:spacing w:before="60" w:after="60"/>
      <w:ind w:left="1020" w:hanging="340"/>
    </w:pPr>
  </w:style>
  <w:style w:type="paragraph" w:styleId="List4">
    <w:name w:val="List 4"/>
    <w:basedOn w:val="BodyText"/>
    <w:rsid w:val="00B14704"/>
    <w:pPr>
      <w:tabs>
        <w:tab w:val="left" w:pos="1361"/>
      </w:tabs>
      <w:spacing w:before="60" w:after="60"/>
      <w:ind w:left="1361" w:hanging="340"/>
    </w:pPr>
  </w:style>
  <w:style w:type="paragraph" w:styleId="List5">
    <w:name w:val="List 5"/>
    <w:basedOn w:val="BodyText"/>
    <w:rsid w:val="00B14704"/>
    <w:pPr>
      <w:tabs>
        <w:tab w:val="left" w:pos="1701"/>
      </w:tabs>
      <w:spacing w:before="60" w:after="60"/>
      <w:ind w:left="1701" w:hanging="340"/>
    </w:pPr>
  </w:style>
  <w:style w:type="paragraph" w:styleId="ListBullet3">
    <w:name w:val="List Bullet 3"/>
    <w:basedOn w:val="List3"/>
    <w:rsid w:val="00B14704"/>
    <w:pPr>
      <w:numPr>
        <w:numId w:val="13"/>
      </w:numPr>
      <w:tabs>
        <w:tab w:val="clear" w:pos="1021"/>
      </w:tabs>
      <w:ind w:left="1037" w:hanging="357"/>
    </w:pPr>
  </w:style>
  <w:style w:type="paragraph" w:styleId="ListBullet4">
    <w:name w:val="List Bullet 4"/>
    <w:basedOn w:val="List4"/>
    <w:rsid w:val="00B14704"/>
    <w:pPr>
      <w:numPr>
        <w:numId w:val="2"/>
      </w:numPr>
      <w:tabs>
        <w:tab w:val="clear" w:pos="1361"/>
      </w:tabs>
    </w:pPr>
  </w:style>
  <w:style w:type="paragraph" w:styleId="ListBullet5">
    <w:name w:val="List Bullet 5"/>
    <w:basedOn w:val="List5"/>
    <w:rsid w:val="00B14704"/>
    <w:pPr>
      <w:numPr>
        <w:numId w:val="3"/>
      </w:numPr>
    </w:pPr>
  </w:style>
  <w:style w:type="paragraph" w:styleId="ListContinue2">
    <w:name w:val="List Continue 2"/>
    <w:basedOn w:val="List2"/>
    <w:rsid w:val="00B14704"/>
    <w:pPr>
      <w:ind w:firstLine="0"/>
    </w:pPr>
  </w:style>
  <w:style w:type="paragraph" w:styleId="ListContinue3">
    <w:name w:val="List Continue 3"/>
    <w:basedOn w:val="List3"/>
    <w:rsid w:val="00B14704"/>
    <w:pPr>
      <w:ind w:left="1021" w:firstLine="0"/>
    </w:pPr>
  </w:style>
  <w:style w:type="paragraph" w:styleId="ListContinue4">
    <w:name w:val="List Continue 4"/>
    <w:basedOn w:val="List4"/>
    <w:rsid w:val="00B14704"/>
    <w:pPr>
      <w:ind w:firstLine="0"/>
    </w:pPr>
  </w:style>
  <w:style w:type="paragraph" w:styleId="ListContinue5">
    <w:name w:val="List Continue 5"/>
    <w:basedOn w:val="List5"/>
    <w:rsid w:val="00B14704"/>
    <w:pPr>
      <w:ind w:firstLine="0"/>
    </w:pPr>
  </w:style>
  <w:style w:type="paragraph" w:styleId="ListNumber3">
    <w:name w:val="List Number 3"/>
    <w:basedOn w:val="List3"/>
    <w:rsid w:val="00B14704"/>
    <w:pPr>
      <w:numPr>
        <w:numId w:val="4"/>
      </w:numPr>
    </w:pPr>
  </w:style>
  <w:style w:type="paragraph" w:styleId="ListNumber4">
    <w:name w:val="List Number 4"/>
    <w:basedOn w:val="List4"/>
    <w:rsid w:val="00B14704"/>
    <w:pPr>
      <w:numPr>
        <w:numId w:val="5"/>
      </w:numPr>
    </w:pPr>
  </w:style>
  <w:style w:type="paragraph" w:styleId="ListNumber5">
    <w:name w:val="List Number 5"/>
    <w:basedOn w:val="List5"/>
    <w:rsid w:val="00B14704"/>
    <w:pPr>
      <w:numPr>
        <w:numId w:val="6"/>
      </w:numPr>
    </w:pPr>
  </w:style>
  <w:style w:type="paragraph" w:styleId="BlockText">
    <w:name w:val="Block Text"/>
    <w:basedOn w:val="Normal"/>
    <w:rsid w:val="00B14704"/>
    <w:pPr>
      <w:spacing w:after="120"/>
      <w:ind w:left="1440" w:right="1440"/>
    </w:pPr>
  </w:style>
  <w:style w:type="character" w:customStyle="1" w:styleId="Subscript">
    <w:name w:val="Subscript"/>
    <w:basedOn w:val="DefaultParagraphFont"/>
    <w:rsid w:val="00B14704"/>
    <w:rPr>
      <w:sz w:val="16"/>
      <w:vertAlign w:val="subscript"/>
    </w:rPr>
  </w:style>
  <w:style w:type="character" w:customStyle="1" w:styleId="Superscript">
    <w:name w:val="Superscript"/>
    <w:basedOn w:val="DefaultParagraphFont"/>
    <w:rsid w:val="00B14704"/>
    <w:rPr>
      <w:sz w:val="16"/>
      <w:vertAlign w:val="superscript"/>
    </w:rPr>
  </w:style>
  <w:style w:type="character" w:customStyle="1" w:styleId="Symbols">
    <w:name w:val="Symbols"/>
    <w:basedOn w:val="DefaultParagraphFont"/>
    <w:rsid w:val="00B14704"/>
    <w:rPr>
      <w:rFonts w:ascii="Symbol" w:hAnsi="Symbol"/>
    </w:rPr>
  </w:style>
  <w:style w:type="character" w:customStyle="1" w:styleId="MenuOptions">
    <w:name w:val="Menu Options"/>
    <w:basedOn w:val="DefaultParagraphFont"/>
    <w:rsid w:val="00B14704"/>
    <w:rPr>
      <w:rFonts w:ascii="Arial Narrow" w:hAnsi="Arial Narrow"/>
      <w:smallCaps/>
    </w:rPr>
  </w:style>
  <w:style w:type="character" w:customStyle="1" w:styleId="Buttons">
    <w:name w:val="Buttons"/>
    <w:basedOn w:val="DefaultParagraphFont"/>
    <w:rsid w:val="00B14704"/>
    <w:rPr>
      <w:b/>
    </w:rPr>
  </w:style>
  <w:style w:type="character" w:customStyle="1" w:styleId="Underlined">
    <w:name w:val="Underlined"/>
    <w:basedOn w:val="DefaultParagraphFont"/>
    <w:rsid w:val="00B14704"/>
    <w:rPr>
      <w:u w:val="single"/>
    </w:rPr>
  </w:style>
  <w:style w:type="paragraph" w:customStyle="1" w:styleId="TableBodyTextRight">
    <w:name w:val="Table Body Text Right"/>
    <w:basedOn w:val="TableBodyText"/>
    <w:rsid w:val="00B14704"/>
    <w:pPr>
      <w:widowControl w:val="0"/>
      <w:autoSpaceDE w:val="0"/>
      <w:autoSpaceDN w:val="0"/>
      <w:adjustRightInd w:val="0"/>
      <w:jc w:val="right"/>
    </w:pPr>
    <w:rPr>
      <w:rFonts w:cs="Arial"/>
      <w:szCs w:val="18"/>
    </w:rPr>
  </w:style>
  <w:style w:type="paragraph" w:customStyle="1" w:styleId="CopyrightText">
    <w:name w:val="Copyright Text"/>
    <w:basedOn w:val="BodyText"/>
    <w:rsid w:val="00B14704"/>
    <w:rPr>
      <w:sz w:val="18"/>
    </w:rPr>
  </w:style>
  <w:style w:type="paragraph" w:customStyle="1" w:styleId="BodySmallRight">
    <w:name w:val="Body Small Right"/>
    <w:basedOn w:val="BodyTextRight"/>
    <w:rsid w:val="00B14704"/>
    <w:rPr>
      <w:sz w:val="18"/>
      <w:szCs w:val="18"/>
    </w:rPr>
  </w:style>
  <w:style w:type="paragraph" w:customStyle="1" w:styleId="MarginEdition">
    <w:name w:val="Margin Edition"/>
    <w:basedOn w:val="MarginNote"/>
    <w:rsid w:val="00B14704"/>
    <w:pPr>
      <w:spacing w:before="0" w:after="0"/>
    </w:pPr>
    <w:rPr>
      <w:rFonts w:ascii="Times New Roman" w:hAnsi="Times New Roman"/>
      <w:color w:val="999999"/>
    </w:rPr>
  </w:style>
  <w:style w:type="paragraph" w:customStyle="1" w:styleId="Spacer">
    <w:name w:val="Spacer"/>
    <w:basedOn w:val="Normal"/>
    <w:rsid w:val="00B14704"/>
    <w:rPr>
      <w:sz w:val="2"/>
      <w:szCs w:val="2"/>
    </w:rPr>
  </w:style>
  <w:style w:type="character" w:customStyle="1" w:styleId="Small">
    <w:name w:val="Small"/>
    <w:basedOn w:val="DefaultParagraphFont"/>
    <w:rsid w:val="00B14704"/>
    <w:rPr>
      <w:sz w:val="16"/>
    </w:rPr>
  </w:style>
  <w:style w:type="paragraph" w:customStyle="1" w:styleId="WideTable">
    <w:name w:val="Wide Table"/>
    <w:basedOn w:val="Normal"/>
    <w:rsid w:val="00B14704"/>
    <w:pPr>
      <w:ind w:left="-1418"/>
    </w:pPr>
    <w:rPr>
      <w:sz w:val="2"/>
      <w:szCs w:val="2"/>
    </w:rPr>
  </w:style>
  <w:style w:type="character" w:styleId="PageNumber">
    <w:name w:val="page number"/>
    <w:basedOn w:val="DefaultParagraphFont"/>
    <w:rsid w:val="00B14704"/>
  </w:style>
  <w:style w:type="paragraph" w:styleId="Quote">
    <w:name w:val="Quote"/>
    <w:basedOn w:val="Heading1"/>
    <w:link w:val="QuoteChar"/>
    <w:qFormat/>
    <w:rsid w:val="00B14704"/>
    <w:rPr>
      <w:b w:val="0"/>
      <w:sz w:val="72"/>
      <w:szCs w:val="72"/>
      <w:lang w:val="en-NZ"/>
    </w:rPr>
  </w:style>
  <w:style w:type="character" w:customStyle="1" w:styleId="QuoteChar">
    <w:name w:val="Quote Char"/>
    <w:basedOn w:val="DefaultParagraphFont"/>
    <w:link w:val="Quote"/>
    <w:rsid w:val="00B147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4704"/>
    <w:pPr>
      <w:pageBreakBefore/>
    </w:pPr>
  </w:style>
  <w:style w:type="paragraph" w:customStyle="1" w:styleId="Border">
    <w:name w:val="Border"/>
    <w:basedOn w:val="Normal"/>
    <w:qFormat/>
    <w:rsid w:val="00B147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4704"/>
    <w:rPr>
      <w:b/>
      <w:bCs/>
      <w:i/>
      <w:iCs/>
      <w:color w:val="auto"/>
    </w:rPr>
  </w:style>
  <w:style w:type="paragraph" w:styleId="IntenseQuote">
    <w:name w:val="Intense Quote"/>
    <w:basedOn w:val="Normal"/>
    <w:next w:val="Normal"/>
    <w:link w:val="IntenseQuoteChar"/>
    <w:uiPriority w:val="30"/>
    <w:qFormat/>
    <w:rsid w:val="00B147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47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4704"/>
    <w:rPr>
      <w:smallCaps/>
      <w:color w:val="auto"/>
      <w:u w:val="single"/>
    </w:rPr>
  </w:style>
  <w:style w:type="character" w:styleId="IntenseReference">
    <w:name w:val="Intense Reference"/>
    <w:basedOn w:val="DefaultParagraphFont"/>
    <w:uiPriority w:val="32"/>
    <w:qFormat/>
    <w:rsid w:val="00B14704"/>
    <w:rPr>
      <w:b/>
      <w:bCs/>
      <w:smallCaps/>
      <w:color w:val="auto"/>
      <w:spacing w:val="5"/>
      <w:u w:val="single"/>
    </w:rPr>
  </w:style>
  <w:style w:type="paragraph" w:customStyle="1" w:styleId="2ColumnHeading">
    <w:name w:val="2Column Heading"/>
    <w:basedOn w:val="BodyText"/>
    <w:qFormat/>
    <w:rsid w:val="00B14704"/>
    <w:pPr>
      <w:spacing w:after="60"/>
      <w:ind w:left="-2268"/>
    </w:pPr>
    <w:rPr>
      <w:b/>
    </w:rPr>
  </w:style>
  <w:style w:type="paragraph" w:customStyle="1" w:styleId="Heading1TOC">
    <w:name w:val="Heading1 TOC"/>
    <w:basedOn w:val="Normal"/>
    <w:qFormat/>
    <w:rsid w:val="00B14704"/>
    <w:pPr>
      <w:spacing w:before="240" w:after="120"/>
    </w:pPr>
    <w:rPr>
      <w:rFonts w:ascii="Times New Roman" w:hAnsi="Times New Roman"/>
      <w:b/>
      <w:sz w:val="32"/>
    </w:rPr>
  </w:style>
  <w:style w:type="paragraph" w:customStyle="1" w:styleId="Heading2TOC">
    <w:name w:val="Heading2 TOC"/>
    <w:basedOn w:val="Normal"/>
    <w:qFormat/>
    <w:rsid w:val="00B14704"/>
    <w:pPr>
      <w:spacing w:before="240" w:after="60"/>
    </w:pPr>
    <w:rPr>
      <w:rFonts w:ascii="Times New Roman" w:hAnsi="Times New Roman"/>
      <w:b/>
      <w:sz w:val="28"/>
    </w:rPr>
  </w:style>
  <w:style w:type="character" w:customStyle="1" w:styleId="Underline">
    <w:name w:val="Underline"/>
    <w:basedOn w:val="DefaultParagraphFont"/>
    <w:qFormat/>
    <w:rsid w:val="00B14704"/>
    <w:rPr>
      <w:u w:val="single"/>
    </w:rPr>
  </w:style>
  <w:style w:type="character" w:customStyle="1" w:styleId="BoldandItalics">
    <w:name w:val="Bold and Italics"/>
    <w:qFormat/>
    <w:rsid w:val="00B14704"/>
    <w:rPr>
      <w:b/>
      <w:i/>
      <w:u w:val="none"/>
    </w:rPr>
  </w:style>
  <w:style w:type="paragraph" w:styleId="BalloonText">
    <w:name w:val="Balloon Text"/>
    <w:basedOn w:val="Normal"/>
    <w:link w:val="BalloonTextChar"/>
    <w:rsid w:val="00B14704"/>
    <w:rPr>
      <w:rFonts w:ascii="Tahoma" w:hAnsi="Tahoma" w:cs="Tahoma"/>
      <w:sz w:val="16"/>
      <w:szCs w:val="16"/>
    </w:rPr>
  </w:style>
  <w:style w:type="character" w:customStyle="1" w:styleId="BalloonTextChar">
    <w:name w:val="Balloon Text Char"/>
    <w:basedOn w:val="DefaultParagraphFont"/>
    <w:link w:val="BalloonText"/>
    <w:rsid w:val="00B147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47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47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4704"/>
    <w:rPr>
      <w:b/>
      <w:color w:val="660033"/>
      <w:spacing w:val="0"/>
    </w:rPr>
  </w:style>
  <w:style w:type="paragraph" w:customStyle="1" w:styleId="Nameditemlist">
    <w:name w:val="Named item list"/>
    <w:basedOn w:val="BodyText"/>
    <w:qFormat/>
    <w:rsid w:val="00B14704"/>
    <w:pPr>
      <w:tabs>
        <w:tab w:val="left" w:pos="2835"/>
      </w:tabs>
      <w:ind w:left="2835" w:hanging="2835"/>
    </w:pPr>
  </w:style>
  <w:style w:type="paragraph" w:customStyle="1" w:styleId="BodyTextnopadding">
    <w:name w:val="Body Text no padding"/>
    <w:basedOn w:val="BodyText"/>
    <w:qFormat/>
    <w:rsid w:val="00B14704"/>
    <w:pPr>
      <w:spacing w:before="0" w:after="0"/>
    </w:pPr>
  </w:style>
  <w:style w:type="paragraph" w:customStyle="1" w:styleId="BodyTextBold">
    <w:name w:val="Body Text Bold"/>
    <w:basedOn w:val="BodyText"/>
    <w:qFormat/>
    <w:rsid w:val="00B14704"/>
    <w:rPr>
      <w:b/>
    </w:rPr>
  </w:style>
  <w:style w:type="character" w:styleId="Hyperlink">
    <w:name w:val="Hyperlink"/>
    <w:basedOn w:val="DefaultParagraphFont"/>
    <w:uiPriority w:val="99"/>
    <w:unhideWhenUsed/>
    <w:rsid w:val="004B1A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942</Words>
  <Characters>5734</Characters>
  <Application>Microsoft Office Word</Application>
  <DocSecurity>0</DocSecurity>
  <Lines>273</Lines>
  <Paragraphs>125</Paragraphs>
  <ScaleCrop>false</ScaleCrop>
  <Company>Author-it Software Corporation Ltd.</Company>
  <LinksUpToDate>false</LinksUpToDate>
  <CharactersWithSpaces>6551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MARA011 Contribute to basic operations of ships in polar waters</dc:title>
  <dc:subject>Approved</dc:subject>
  <dc:creator>Industry Skills Australia</dc:creator>
  <cp:keywords>Release: 1</cp:keywords>
  <dc:description>Review Date: 12 April 2008</dc:description>
  <cp:lastModifiedBy>HSD_TPCMSd.prod</cp:lastModifiedBy>
  <cp:revision>3</cp:revision>
  <dcterms:created xsi:type="dcterms:W3CDTF">2024-11-22T08:09:00Z</dcterms:created>
  <dcterms:modified xsi:type="dcterms:W3CDTF">2024-11-22T08:09:00Z</dcterms:modified>
</cp:coreProperties>
</file>