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AA1" w:rsidP="00902AA1">
      <w:pPr>
        <w:pStyle w:val="Title"/>
      </w:pPr>
      <w:r>
        <w:fldChar w:fldCharType="begin"/>
      </w:r>
      <w:r>
        <w:instrText xml:space="preserve"> TITLE   \* MERGEFORMAT </w:instrText>
      </w:r>
      <w:r>
        <w:fldChar w:fldCharType="separate"/>
      </w:r>
      <w:r>
        <w:t>MARA011 Contribute to basic operations of ships in polar waters</w:t>
      </w:r>
      <w:r>
        <w:fldChar w:fldCharType="end"/>
      </w:r>
    </w:p>
    <w:p w:rsidR="00902AA1" w:rsidP="00902AA1">
      <w:pPr>
        <w:pStyle w:val="Version"/>
        <w:sectPr w:rsidSect="00CB4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C3B" w:rsidP="00CB4C3B">
      <w:pPr>
        <w:pStyle w:val="SuperHeading"/>
      </w:pPr>
      <w:r w:rsidRPr="00CB4C3B">
        <w:t>MARA011 Contribute to basic operations of ships in polar waters</w:t>
      </w:r>
    </w:p>
    <w:p w:rsidR="00000000" w:rsidRPr="00CB4C3B" w:rsidP="00CB4C3B">
      <w:pPr>
        <w:pStyle w:val="Heading1"/>
      </w:pPr>
      <w:bookmarkStart w:id="1" w:name="O_1085566"/>
      <w:bookmarkEnd w:id="1"/>
      <w:r w:rsidRPr="00CB4C3B">
        <w:t>Modification History</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Release 1. This is the first release of this unit of competency in the MAR Maritime Training Package.</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2" w:name="O_1085567"/>
      <w:bookmarkEnd w:id="2"/>
      <w:r w:rsidRPr="00CB4C3B">
        <w:t>Application</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This unit involves the skills and knowledge required to contribute to basic operations of ships in polar waters.</w:t>
            </w:r>
          </w:p>
          <w:p w:rsidR="00000000" w:rsidRPr="00CB4C3B" w:rsidP="00CB4C3B">
            <w:pPr>
              <w:pStyle w:val="BodyText"/>
            </w:pPr>
            <w:r w:rsidRPr="00CB4C3B">
              <w:t>This unit applies to people working in the maritime industry in the capacity of:</w:t>
            </w:r>
          </w:p>
          <w:p w:rsidR="00000000" w:rsidRPr="00CB4C3B" w:rsidP="00CB4C3B">
            <w:pPr>
              <w:pStyle w:val="ListBullet"/>
            </w:pPr>
            <w:r w:rsidRPr="00CB4C3B">
              <w:t>Chief Mate</w:t>
            </w:r>
          </w:p>
          <w:p w:rsidR="00000000" w:rsidRPr="00CB4C3B" w:rsidP="00CB4C3B">
            <w:pPr>
              <w:pStyle w:val="ListBullet"/>
            </w:pPr>
            <w:r w:rsidRPr="00CB4C3B">
              <w:t>Deck Officers</w:t>
            </w:r>
          </w:p>
          <w:p w:rsidR="00000000" w:rsidRPr="00CB4C3B" w:rsidP="00CB4C3B">
            <w:pPr>
              <w:pStyle w:val="ListBullet"/>
            </w:pPr>
            <w:r w:rsidRPr="00CB4C3B">
              <w:t>Engineering Officers</w:t>
            </w:r>
          </w:p>
          <w:p w:rsidR="00000000" w:rsidRPr="00CB4C3B" w:rsidP="00CB4C3B">
            <w:pPr>
              <w:pStyle w:val="ListBullet"/>
            </w:pPr>
            <w:r w:rsidRPr="00CB4C3B">
              <w:t>Engineers</w:t>
            </w:r>
          </w:p>
          <w:p w:rsidR="00000000" w:rsidRPr="00CB4C3B" w:rsidP="00CB4C3B">
            <w:pPr>
              <w:pStyle w:val="ListBullet"/>
            </w:pPr>
            <w:r w:rsidRPr="00CB4C3B">
              <w:t>Maste</w:t>
            </w:r>
            <w:r w:rsidRPr="00CB4C3B">
              <w:t>rs</w:t>
            </w:r>
          </w:p>
          <w:p w:rsidR="00000000" w:rsidRPr="00CB4C3B" w:rsidP="00CB4C3B">
            <w:pPr>
              <w:pStyle w:val="ListBullet"/>
            </w:pPr>
            <w:r w:rsidRPr="00CB4C3B">
              <w:t>Ratings.</w:t>
            </w:r>
          </w:p>
          <w:p w:rsidR="00000000" w:rsidRPr="00CB4C3B" w:rsidP="00CB4C3B">
            <w:pPr>
              <w:pStyle w:val="BodyText"/>
            </w:pPr>
          </w:p>
          <w:p w:rsidR="00000000" w:rsidRPr="00CB4C3B" w:rsidP="00CB4C3B">
            <w:pPr>
              <w:pStyle w:val="BodyText"/>
            </w:pPr>
            <w:r w:rsidRPr="00CB4C3B">
              <w:rPr>
                <w:rStyle w:val="SpecialBold"/>
              </w:rPr>
              <w:t>Licensing/Regulatory Information</w:t>
            </w:r>
          </w:p>
          <w:p w:rsidR="00000000" w:rsidRPr="00CB4C3B" w:rsidP="00CB4C3B">
            <w:pPr>
              <w:pStyle w:val="BodyText"/>
            </w:pPr>
            <w:r w:rsidRPr="00CB4C3B">
              <w:t>This unit is equivalent to and delivers the objectives of the following STCW provisions:</w:t>
            </w:r>
          </w:p>
          <w:p w:rsidR="00000000" w:rsidRPr="00CB4C3B" w:rsidP="00CB4C3B">
            <w:pPr>
              <w:pStyle w:val="ListBullet"/>
            </w:pPr>
            <w:r w:rsidRPr="00CB4C3B">
              <w:t xml:space="preserve">STCW Reg V/4 (1 and 2) and Code Section A-V/4 (1), Table A-V/4-1. </w:t>
            </w:r>
          </w:p>
          <w:p w:rsidR="00000000" w:rsidRPr="00CB4C3B" w:rsidP="00CB4C3B">
            <w:pPr>
              <w:pStyle w:val="BodyText"/>
            </w:pPr>
            <w:r w:rsidRPr="00CB4C3B">
              <w:t>Legislative and regulatory requirements are applicable to this unit:</w:t>
            </w:r>
          </w:p>
          <w:p w:rsidR="00000000" w:rsidRPr="00CB4C3B" w:rsidP="00CB4C3B">
            <w:pPr>
              <w:pStyle w:val="ListBullet"/>
            </w:pPr>
            <w:r w:rsidRPr="00CB4C3B">
              <w:t>This unit is one of the requirements to obtain Australian Maritime Safety Authority (AMSA) certification as Chief Mate, Deck Officers, Engineering Officers, Engineers, Masters or Ratings</w:t>
            </w:r>
            <w:r w:rsidRPr="00CB4C3B">
              <w:t xml:space="preserve"> for basic operations of ships in polar waters and to meet regulatory requirements this unit must be delivered consistent with Marine Orders and with the relevant sections of the International Convention on Standards of Training, Certification and Watchkee</w:t>
            </w:r>
            <w:r w:rsidRPr="00CB4C3B">
              <w:t>ping for Seafarers (STCW).</w:t>
            </w:r>
          </w:p>
          <w:p w:rsidR="00000000" w:rsidRPr="00CB4C3B" w:rsidP="00CB4C3B">
            <w:pPr>
              <w:pStyle w:val="BodyText"/>
            </w:pPr>
          </w:p>
          <w:p w:rsidR="00000000" w:rsidRPr="00CB4C3B" w:rsidP="00CB4C3B">
            <w:pPr>
              <w:pStyle w:val="ListBullet"/>
            </w:pPr>
            <w:r w:rsidRPr="00CB4C3B">
              <w:t>Those regulatory requirements include STCW International Maritime Organization (IMO) model course competencies and areas of knowledge, understanding and proficiency, together with the estimated total hours required for lectures</w:t>
            </w:r>
            <w:r w:rsidRPr="00CB4C3B">
              <w:t xml:space="preserve"> and practical exercises. Teaching staff should note that timings are suggestions only and should be adapted to suit individual groups of trainees depending on their experience, ability, equipment and staff available for training.</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3" w:name="O_1085568"/>
      <w:bookmarkEnd w:id="3"/>
      <w:r w:rsidRPr="00CB4C3B">
        <w:t>Pre-</w:t>
      </w:r>
      <w:r w:rsidRPr="00CB4C3B">
        <w:t>requisite Unit</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 xml:space="preserve">Not applicable.  </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4" w:name="O_1085569"/>
      <w:bookmarkEnd w:id="4"/>
      <w:r w:rsidRPr="00CB4C3B">
        <w:t>Competency Field</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A - Handling Cargo and Vessel Stability</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5" w:name="O_1085570"/>
      <w:bookmarkEnd w:id="5"/>
      <w:r w:rsidRPr="00CB4C3B">
        <w:t>Unit Sector</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Not applicable.</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6" w:name="O_1085571"/>
      <w:bookmarkEnd w:id="6"/>
      <w:r w:rsidRPr="00CB4C3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B4C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PERFORMANCE CRITERIA</w:t>
            </w:r>
          </w:p>
        </w:tc>
      </w:tr>
      <w:tr w:rsidTr="00CB4C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Performance criteria describe the performance needed to demonstrate achievement of the element.</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 xml:space="preserve">Contribute to safe operation of vessels in polar waters </w:t>
            </w: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Ice properties and their characteristics and relevan</w:t>
            </w:r>
            <w:r w:rsidRPr="00CB4C3B">
              <w:t>ce to safe ship operations are correctly identified</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Ice information and publications are used and interpreted correctly and applied appropriately</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Visible and infrared satellite images and egg charts are used to identify ice conditions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Meteorological and oceanographic data is coordinated with ice data</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Measurements and observations of weather and ice conditions are accurate and used appropriately when planning a passage</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Ship characteristics are identified and their limitatio</w:t>
            </w:r>
            <w:r w:rsidRPr="00CB4C3B">
              <w:t>ns under different ice conditions and impact of operating in a cold environment</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Procedures for assessing risk are made before entering ice</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Ship and crew are prepared for operations in ice and low air temperatures in accordance with workplace procedure and principles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Communication with personnel is clear, concise and accurate and information is understood and acted upon</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Procedur</w:t>
            </w:r>
            <w:r w:rsidRPr="00CB4C3B">
              <w:t xml:space="preserve">es for loading and unloading cargo and embarking and disembarking passengers in low </w:t>
            </w:r>
            <w:r w:rsidRPr="00CB4C3B">
              <w:t xml:space="preserve">temperatures where appropriate, are correctly identified using Polar Code and Polar Water Operations Manual </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Procedures for monitoring ballast water for icing, engi</w:t>
            </w:r>
            <w:r w:rsidRPr="00CB4C3B">
              <w:t>ne temperatures and anchor watch concerns in ice and transit near ice are correctly identified using Polar Code and Polar Waters Operations Manual</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Information from radar is interpre</w:t>
            </w:r>
            <w:r w:rsidRPr="00CB4C3B">
              <w:t>ted and analysed in accordance with lookout procedures with special caution, regarding identification of dangerous ice features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Information obtained from navigational charts, electronic charts and publications is relevant, assessed, interpreted and applied correctly</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Primary method of position fixing is frequent and appropriate for the prevailing conditions and routing throu</w:t>
            </w:r>
            <w:r w:rsidRPr="00CB4C3B">
              <w:t>gh ice</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1.15</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Performance checks and tests of navigation and communication systems comply with recommendations for operations in high latitude and low air temperature</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Monitor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Relevant sections of Polar Water Operations Manual are identified and applied to operations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Communication is conducted in accordance with local, regional and international standard procedures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 xml:space="preserve">Legislative requirements relevant to regulations, </w:t>
            </w:r>
            <w:r w:rsidRPr="00CB4C3B">
              <w:t>codes and practices are identified and applied correctly to operations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Apply safe work practices when responding to emergencies</w:t>
            </w: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Hazardous situations are identified and appropriate actions are taken for hazardous situations for ship and individual cr</w:t>
            </w:r>
            <w:r w:rsidRPr="00CB4C3B">
              <w:t>ew members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Actions taken are in accordance with Polar Water Operations Manual, accepted principles and procedures to ensure safety of operations and avoidance of pollution of the marine environment</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Personal protective equipment (PPE) is used correctly and safe working practices are observed at all times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Actions taken are in accordance with emergency procedures and plans and are appropriate to the situation and nature of the emergency</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CB4C3B">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Le</w:t>
            </w:r>
            <w:r w:rsidRPr="00CB4C3B">
              <w:t>gislative requirements relevant to regulations, codes and practices are identified and applied correctly to operations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 xml:space="preserve">PPE is used correctly and defects and damages are detected and promptly reported </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rPr>
                <w:rStyle w:val="SpecialBold"/>
              </w:rPr>
              <w:t>Ensure compliance with pollution prevention and prevent environmental hazards</w:t>
            </w: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Legislative requirements relevant to regulations, codes and practices are identified and applied correctly to operations</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Limitations on vessel discharges are identifie</w:t>
            </w:r>
            <w:r w:rsidRPr="00CB4C3B">
              <w:t>d and selected correctly in accordance with the Polar Code</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Limitations on vessel discharges and plans for storing are correctly applied in accordance with Polar Water Operations Manual and Waste Management Plan</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t>References that provide details</w:t>
            </w:r>
            <w:r w:rsidRPr="00CB4C3B">
              <w:t xml:space="preserve"> of areas to be avoided are identified</w:t>
            </w:r>
          </w:p>
        </w:tc>
      </w:tr>
      <w:tr w:rsidTr="00CB4C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4C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C3B">
            <w:pPr>
              <w:pStyle w:val="BodyText"/>
              <w:rPr>
                <w:lang w:val="en-NZ"/>
              </w:rPr>
            </w:pPr>
            <w:r w:rsidRPr="00CB4C3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Factors that must be considered when managing waste stream during polar voyages are identified</w:t>
            </w:r>
          </w:p>
        </w:tc>
      </w:tr>
    </w:tbl>
    <w:p w:rsidR="00902AA1" w:rsidP="00CB4C3B">
      <w:pPr>
        <w:pStyle w:val="BodyText"/>
      </w:pPr>
    </w:p>
    <w:p w:rsidR="00902AA1" w:rsidP="00CB4C3B">
      <w:pPr>
        <w:pStyle w:val="BodyText"/>
      </w:pPr>
    </w:p>
    <w:p w:rsidR="00000000" w:rsidRPr="00CB4C3B" w:rsidP="00CB4C3B">
      <w:pPr>
        <w:pStyle w:val="Heading1"/>
      </w:pPr>
      <w:bookmarkStart w:id="7" w:name="O_1085572"/>
      <w:bookmarkEnd w:id="7"/>
      <w:r w:rsidRPr="00CB4C3B">
        <w:t>Foundation Skills</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Foundation skills essential to performance are explicit in the performance criteria of this unit of competency.</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8" w:name="O_1085573"/>
      <w:bookmarkEnd w:id="8"/>
      <w:r w:rsidRPr="00CB4C3B">
        <w:t>Range of Conditions</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Range is restricted to essential operating conditions and any other variables essential to the work env</w:t>
            </w:r>
            <w:r w:rsidRPr="00CB4C3B">
              <w:t>ironment.</w:t>
            </w:r>
          </w:p>
        </w:tc>
      </w:tr>
    </w:tbl>
    <w:p w:rsidR="00902AA1" w:rsidP="00CB4C3B">
      <w:pPr>
        <w:pStyle w:val="NoPaddingFontSize1"/>
      </w:pPr>
    </w:p>
    <w:p w:rsidR="00902AA1" w:rsidP="00CB4C3B">
      <w:pPr>
        <w:pStyle w:val="NoPaddingFontSize1"/>
      </w:pPr>
    </w:p>
    <w:p w:rsidR="00000000" w:rsidRPr="00CB4C3B" w:rsidP="00CB4C3B">
      <w:pPr>
        <w:pStyle w:val="Heading1"/>
      </w:pPr>
      <w:bookmarkStart w:id="9" w:name="O_1085574"/>
      <w:bookmarkEnd w:id="9"/>
      <w:r w:rsidRPr="00CB4C3B">
        <w:t>Unit Mapping Information</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This is a new unit.  No equivalent unit.</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10" w:name="O_1085581"/>
      <w:bookmarkEnd w:id="10"/>
      <w:r w:rsidRPr="00CB4C3B">
        <w:t>Links</w:t>
      </w:r>
    </w:p>
    <w:p w:rsidR="00000000" w:rsidRPr="00CB4C3B" w:rsidP="00902AA1">
      <w:pPr>
        <w:pStyle w:val="BodyText"/>
      </w:pPr>
      <w:r w:rsidRPr="00CB4C3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E7793">
        <w:rPr>
          <w:rStyle w:val="Hyperlink"/>
        </w:rPr>
        <w:t>https://vetnet.gov.au/Pages/TrainingDocs.aspx?q=772efb7b-4cce-47fe-9bbd-ee3b1d1eb4c2</w:t>
      </w:r>
      <w:r>
        <w:fldChar w:fldCharType="end"/>
      </w:r>
    </w:p>
    <w:p w:rsidR="00000000" w:rsidRPr="00CB4C3B" w:rsidP="00902AA1">
      <w:pPr>
        <w:pStyle w:val="BodyText"/>
        <w:sectPr w:rsidSect="00CB4C3B">
          <w:headerReference w:type="default" r:id="rId10"/>
          <w:footerReference w:type="default" r:id="rId11"/>
          <w:pgSz w:w="11908" w:h="16833"/>
          <w:pgMar w:top="1702" w:right="1418" w:bottom="1702" w:left="1418" w:header="992" w:footer="992" w:gutter="0"/>
          <w:cols w:space="720"/>
          <w:noEndnote/>
          <w:docGrid w:linePitch="299"/>
        </w:sectPr>
      </w:pPr>
    </w:p>
    <w:p w:rsidR="00000000" w:rsidRPr="00CB4C3B" w:rsidP="00CB4C3B">
      <w:pPr>
        <w:pStyle w:val="SuperHeading"/>
      </w:pPr>
      <w:r w:rsidRPr="00CB4C3B">
        <w:t xml:space="preserve">Assessment </w:t>
      </w:r>
      <w:r w:rsidRPr="00CB4C3B">
        <w:t>Requirements for MARA011 Contribute to basic operations of ships in polar waters</w:t>
      </w:r>
    </w:p>
    <w:p w:rsidR="00000000" w:rsidRPr="00CB4C3B" w:rsidP="00CB4C3B">
      <w:pPr>
        <w:pStyle w:val="Heading1"/>
      </w:pPr>
      <w:bookmarkStart w:id="11" w:name="O_1085576"/>
      <w:bookmarkEnd w:id="11"/>
      <w:r w:rsidRPr="00CB4C3B">
        <w:t>Modification History</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Release 1. This is the first release of this unit of competency in the MAR Maritime Training Package.</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12" w:name="O_1085577"/>
      <w:bookmarkEnd w:id="12"/>
      <w:r w:rsidRPr="00CB4C3B">
        <w:t>Performance E</w:t>
      </w:r>
      <w:r w:rsidRPr="00CB4C3B">
        <w:t>vidence</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Evidence required to demonstrate competence in this unit must be relevant to and satisfy all of the requirements of the elements and performance criteria on at least one occasion and include:</w:t>
            </w:r>
          </w:p>
          <w:p w:rsidR="00000000" w:rsidRPr="00CB4C3B" w:rsidP="00CB4C3B">
            <w:pPr>
              <w:pStyle w:val="ListBullet"/>
            </w:pPr>
            <w:r w:rsidRPr="00CB4C3B">
              <w:t>applying environmental factors and regulations in accordance with legislative and environmental requirements</w:t>
            </w:r>
          </w:p>
          <w:p w:rsidR="00000000" w:rsidRPr="00CB4C3B" w:rsidP="00CB4C3B">
            <w:pPr>
              <w:pStyle w:val="ListBullet"/>
            </w:pPr>
            <w:r w:rsidRPr="00CB4C3B">
              <w:t>applying hazard identification and risk control measures</w:t>
            </w:r>
          </w:p>
          <w:p w:rsidR="00000000" w:rsidRPr="00CB4C3B" w:rsidP="00CB4C3B">
            <w:pPr>
              <w:pStyle w:val="ListBullet"/>
            </w:pPr>
            <w:r w:rsidRPr="00CB4C3B">
              <w:t>applying relevant international regulations, codes, industry guidelines and industry stand</w:t>
            </w:r>
            <w:r w:rsidRPr="00CB4C3B">
              <w:t>ards relevant to operations in polar waters</w:t>
            </w:r>
          </w:p>
          <w:p w:rsidR="00000000" w:rsidRPr="00CB4C3B" w:rsidP="00CB4C3B">
            <w:pPr>
              <w:pStyle w:val="ListBullet"/>
            </w:pPr>
            <w:r w:rsidRPr="00CB4C3B">
              <w:t>applying safe work practices and risk assessments for crew and shipboard safety</w:t>
            </w:r>
          </w:p>
          <w:p w:rsidR="00000000" w:rsidRPr="00CB4C3B" w:rsidP="00CB4C3B">
            <w:pPr>
              <w:pStyle w:val="ListBullet"/>
            </w:pPr>
            <w:r w:rsidRPr="00CB4C3B">
              <w:t>communicating clearly and effectively</w:t>
            </w:r>
          </w:p>
          <w:p w:rsidR="00000000" w:rsidRPr="00CB4C3B" w:rsidP="00CB4C3B">
            <w:pPr>
              <w:pStyle w:val="ListBullet"/>
            </w:pPr>
            <w:r w:rsidRPr="00CB4C3B">
              <w:t>correctly identifying and using safety data sheets (SDS)/material safety data sheets (MSDS) re</w:t>
            </w:r>
            <w:r w:rsidRPr="00CB4C3B">
              <w:t xml:space="preserve">levant to hazards </w:t>
            </w:r>
          </w:p>
          <w:p w:rsidR="00000000" w:rsidRPr="00CB4C3B" w:rsidP="00CB4C3B">
            <w:pPr>
              <w:pStyle w:val="ListBullet"/>
            </w:pPr>
            <w:r w:rsidRPr="00CB4C3B">
              <w:t>following safe work practices, workplace procedures and emergency response procedures</w:t>
            </w:r>
          </w:p>
          <w:p w:rsidR="00000000" w:rsidRPr="00CB4C3B" w:rsidP="00CB4C3B">
            <w:pPr>
              <w:pStyle w:val="ListBullet"/>
            </w:pPr>
            <w:r w:rsidRPr="00CB4C3B">
              <w:t>identifying and acting on hazardous situations</w:t>
            </w:r>
          </w:p>
          <w:p w:rsidR="00000000" w:rsidRPr="00CB4C3B" w:rsidP="00CB4C3B">
            <w:pPr>
              <w:pStyle w:val="ListBullet"/>
            </w:pPr>
            <w:r w:rsidRPr="00CB4C3B">
              <w:t>selecting and using personal protective equipment (PPE) and devices appropriate to an emergency situatio</w:t>
            </w:r>
            <w:r w:rsidRPr="00CB4C3B">
              <w:t>n.</w:t>
            </w:r>
          </w:p>
          <w:p w:rsidR="00000000" w:rsidRPr="00CB4C3B" w:rsidP="00CB4C3B">
            <w:pPr>
              <w:pStyle w:val="BodyText"/>
            </w:pPr>
          </w:p>
        </w:tc>
      </w:tr>
    </w:tbl>
    <w:p w:rsidR="00902AA1" w:rsidP="00CB4C3B">
      <w:pPr>
        <w:pStyle w:val="NoPaddingFontSize1"/>
      </w:pPr>
    </w:p>
    <w:p w:rsidR="00902AA1" w:rsidP="00CB4C3B">
      <w:pPr>
        <w:pStyle w:val="NoPaddingFontSize1"/>
      </w:pPr>
    </w:p>
    <w:p w:rsidR="00000000" w:rsidRPr="00CB4C3B" w:rsidP="00CB4C3B">
      <w:pPr>
        <w:pStyle w:val="Heading1"/>
      </w:pPr>
      <w:bookmarkStart w:id="13" w:name="O_1085578"/>
      <w:bookmarkEnd w:id="13"/>
      <w:r w:rsidRPr="00CB4C3B">
        <w:t>Knowledge Evidence</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Evidence required to demonstrate competence in this unit must be relevant to and satisfy all of the requirements of the elements and performance criteria and include knowledge of:</w:t>
            </w:r>
          </w:p>
          <w:p w:rsidR="00000000" w:rsidRPr="00CB4C3B" w:rsidP="00CB4C3B">
            <w:pPr>
              <w:pStyle w:val="ListBullet"/>
            </w:pPr>
            <w:r w:rsidRPr="00CB4C3B">
              <w:t>fundamentals of operating and manoeuvring a vessel in ice, including:</w:t>
            </w:r>
          </w:p>
          <w:p w:rsidR="00000000" w:rsidRPr="00CB4C3B" w:rsidP="00CB4C3B">
            <w:pPr>
              <w:pStyle w:val="ListBullet2"/>
            </w:pPr>
            <w:r w:rsidRPr="00CB4C3B">
              <w:t>engine loads and cooling problems</w:t>
            </w:r>
          </w:p>
          <w:p w:rsidR="00000000" w:rsidRPr="00CB4C3B" w:rsidP="00CB4C3B">
            <w:pPr>
              <w:pStyle w:val="ListBullet2"/>
            </w:pPr>
            <w:r w:rsidRPr="00CB4C3B">
              <w:t>ballast tank monitoring</w:t>
            </w:r>
          </w:p>
          <w:p w:rsidR="00000000" w:rsidRPr="00CB4C3B" w:rsidP="00CB4C3B">
            <w:pPr>
              <w:pStyle w:val="ListBullet2"/>
            </w:pPr>
            <w:r w:rsidRPr="00CB4C3B">
              <w:t>cargo operations in polar waters</w:t>
            </w:r>
          </w:p>
          <w:p w:rsidR="00000000" w:rsidRPr="00CB4C3B" w:rsidP="00CB4C3B">
            <w:pPr>
              <w:pStyle w:val="ListBullet2"/>
            </w:pPr>
            <w:r w:rsidRPr="00CB4C3B">
              <w:t>safe speed in the presence of ice and icebergs</w:t>
            </w:r>
          </w:p>
          <w:p w:rsidR="00000000" w:rsidRPr="00CB4C3B" w:rsidP="00CB4C3B">
            <w:pPr>
              <w:pStyle w:val="ListBullet2"/>
            </w:pPr>
            <w:r w:rsidRPr="00CB4C3B">
              <w:t>safety procedures during ice transit</w:t>
            </w:r>
          </w:p>
          <w:p w:rsidR="00000000" w:rsidRPr="00CB4C3B" w:rsidP="00CB4C3B">
            <w:pPr>
              <w:pStyle w:val="ListBullet"/>
            </w:pPr>
            <w:r w:rsidRPr="00CB4C3B">
              <w:t>fundamentals of environmental factors, including:</w:t>
            </w:r>
          </w:p>
          <w:p w:rsidR="00000000" w:rsidRPr="00CB4C3B" w:rsidP="00CB4C3B">
            <w:pPr>
              <w:pStyle w:val="ListBullet2"/>
            </w:pPr>
            <w:r w:rsidRPr="00CB4C3B">
              <w:t>areas where shipping is prohibited</w:t>
            </w:r>
          </w:p>
          <w:p w:rsidR="00000000" w:rsidRPr="00CB4C3B" w:rsidP="00CB4C3B">
            <w:pPr>
              <w:pStyle w:val="ListBullet2"/>
            </w:pPr>
            <w:r w:rsidRPr="00CB4C3B">
              <w:t>areas where shipping should be avoided</w:t>
            </w:r>
          </w:p>
          <w:p w:rsidR="00000000" w:rsidRPr="00CB4C3B" w:rsidP="00CB4C3B">
            <w:pPr>
              <w:pStyle w:val="ListBullet2"/>
            </w:pPr>
            <w:r w:rsidRPr="00CB4C3B">
              <w:t>limitations of oil spill equipment</w:t>
            </w:r>
          </w:p>
          <w:p w:rsidR="00000000" w:rsidRPr="00CB4C3B" w:rsidP="00CB4C3B">
            <w:pPr>
              <w:pStyle w:val="ListBullet2"/>
            </w:pPr>
            <w:r w:rsidRPr="00CB4C3B">
              <w:t>sensitive sea areas regarding discharge</w:t>
            </w:r>
          </w:p>
          <w:p w:rsidR="00000000" w:rsidRPr="00CB4C3B" w:rsidP="00CB4C3B">
            <w:pPr>
              <w:pStyle w:val="ListBullet2"/>
            </w:pPr>
            <w:r w:rsidRPr="00CB4C3B">
              <w:t>ship plans for coping with increased volumes of waste, i</w:t>
            </w:r>
            <w:r w:rsidRPr="00CB4C3B">
              <w:t>ncluding:</w:t>
            </w:r>
          </w:p>
          <w:p w:rsidR="00000000" w:rsidRPr="00CB4C3B" w:rsidP="00CB4C3B">
            <w:pPr>
              <w:pStyle w:val="ListBullet3"/>
            </w:pPr>
            <w:r w:rsidRPr="00CB4C3B">
              <w:t>garbage, bilge water and sewage</w:t>
            </w:r>
          </w:p>
          <w:p w:rsidR="00000000" w:rsidRPr="00CB4C3B" w:rsidP="00CB4C3B">
            <w:pPr>
              <w:pStyle w:val="ListBullet2"/>
            </w:pPr>
            <w:r w:rsidRPr="00CB4C3B">
              <w:t>lack of infrastructure</w:t>
            </w:r>
          </w:p>
          <w:p w:rsidR="00000000" w:rsidRPr="00CB4C3B" w:rsidP="00CB4C3B">
            <w:pPr>
              <w:pStyle w:val="ListBullet"/>
            </w:pPr>
            <w:r w:rsidRPr="00CB4C3B">
              <w:t xml:space="preserve">fundamental knowledge of ice characteristics and areas where different types of ice can be expected in operational areas, including: </w:t>
            </w:r>
          </w:p>
          <w:p w:rsidR="00000000" w:rsidRPr="00CB4C3B" w:rsidP="00CB4C3B">
            <w:pPr>
              <w:pStyle w:val="ListBullet2"/>
            </w:pPr>
            <w:r w:rsidRPr="00CB4C3B">
              <w:t>differential movement of icebergs and ice packs</w:t>
            </w:r>
          </w:p>
          <w:p w:rsidR="00000000" w:rsidRPr="00CB4C3B" w:rsidP="00CB4C3B">
            <w:pPr>
              <w:pStyle w:val="ListBullet2"/>
            </w:pPr>
            <w:r w:rsidRPr="00CB4C3B">
              <w:t xml:space="preserve">effect of wind and current on ice </w:t>
            </w:r>
          </w:p>
          <w:p w:rsidR="00000000" w:rsidRPr="00CB4C3B" w:rsidP="00CB4C3B">
            <w:pPr>
              <w:pStyle w:val="ListBullet2"/>
            </w:pPr>
            <w:r w:rsidRPr="00CB4C3B">
              <w:t>friction from snow covered ice</w:t>
            </w:r>
          </w:p>
          <w:p w:rsidR="00000000" w:rsidRPr="00CB4C3B" w:rsidP="00CB4C3B">
            <w:pPr>
              <w:pStyle w:val="ListBullet2"/>
            </w:pPr>
            <w:r w:rsidRPr="00CB4C3B">
              <w:t>ice concentrations</w:t>
            </w:r>
          </w:p>
          <w:p w:rsidR="00000000" w:rsidRPr="00CB4C3B" w:rsidP="00CB4C3B">
            <w:pPr>
              <w:pStyle w:val="ListBullet2"/>
            </w:pPr>
            <w:r w:rsidRPr="00CB4C3B">
              <w:t xml:space="preserve">ice blink </w:t>
            </w:r>
          </w:p>
          <w:p w:rsidR="00000000" w:rsidRPr="00CB4C3B" w:rsidP="00CB4C3B">
            <w:pPr>
              <w:pStyle w:val="ListBullet2"/>
            </w:pPr>
            <w:r w:rsidRPr="00CB4C3B">
              <w:t>ice imagery</w:t>
            </w:r>
          </w:p>
          <w:p w:rsidR="00000000" w:rsidRPr="00CB4C3B" w:rsidP="00CB4C3B">
            <w:pPr>
              <w:pStyle w:val="ListBullet2"/>
            </w:pPr>
            <w:r w:rsidRPr="00CB4C3B">
              <w:t>ice physics, terms, formation, growth, ageing and stage of melt</w:t>
            </w:r>
          </w:p>
          <w:p w:rsidR="00000000" w:rsidRPr="00CB4C3B" w:rsidP="00CB4C3B">
            <w:pPr>
              <w:pStyle w:val="ListBullet2"/>
            </w:pPr>
            <w:r w:rsidRPr="00CB4C3B">
              <w:t>ice pressure and distribution</w:t>
            </w:r>
          </w:p>
          <w:p w:rsidR="00000000" w:rsidRPr="00CB4C3B" w:rsidP="00CB4C3B">
            <w:pPr>
              <w:pStyle w:val="ListBullet2"/>
            </w:pPr>
            <w:r w:rsidRPr="00CB4C3B">
              <w:t>ice regimes in different regions, including:</w:t>
            </w:r>
          </w:p>
          <w:p w:rsidR="00000000" w:rsidRPr="00CB4C3B" w:rsidP="00CB4C3B">
            <w:pPr>
              <w:pStyle w:val="ListBullet3"/>
            </w:pPr>
            <w:r w:rsidRPr="00CB4C3B">
              <w:t>ice typ</w:t>
            </w:r>
            <w:r w:rsidRPr="00CB4C3B">
              <w:t>es</w:t>
            </w:r>
          </w:p>
          <w:p w:rsidR="00000000" w:rsidRPr="00CB4C3B" w:rsidP="00CB4C3B">
            <w:pPr>
              <w:pStyle w:val="ListBullet3"/>
            </w:pPr>
            <w:r w:rsidRPr="00CB4C3B">
              <w:t>first year</w:t>
            </w:r>
          </w:p>
          <w:p w:rsidR="00000000" w:rsidRPr="00CB4C3B" w:rsidP="00CB4C3B">
            <w:pPr>
              <w:pStyle w:val="ListBullet3"/>
            </w:pPr>
            <w:r w:rsidRPr="00CB4C3B">
              <w:t>land ice</w:t>
            </w:r>
          </w:p>
          <w:p w:rsidR="00000000" w:rsidRPr="00CB4C3B" w:rsidP="00CB4C3B">
            <w:pPr>
              <w:pStyle w:val="ListBullet3"/>
            </w:pPr>
            <w:r w:rsidRPr="00CB4C3B">
              <w:t>multiyear ice</w:t>
            </w:r>
          </w:p>
          <w:p w:rsidR="00000000" w:rsidRPr="00CB4C3B" w:rsidP="00CB4C3B">
            <w:pPr>
              <w:pStyle w:val="ListBullet3"/>
            </w:pPr>
            <w:r w:rsidRPr="00CB4C3B">
              <w:t>sea ice</w:t>
            </w:r>
          </w:p>
          <w:p w:rsidR="00000000" w:rsidRPr="00CB4C3B" w:rsidP="00CB4C3B">
            <w:pPr>
              <w:pStyle w:val="ListBullet3"/>
            </w:pPr>
            <w:r w:rsidRPr="00CB4C3B">
              <w:t>significant differences between the Arctic and Antarctic</w:t>
            </w:r>
          </w:p>
          <w:p w:rsidR="00000000" w:rsidRPr="00CB4C3B" w:rsidP="00CB4C3B">
            <w:pPr>
              <w:pStyle w:val="ListBullet2"/>
            </w:pPr>
            <w:r w:rsidRPr="00CB4C3B">
              <w:t>implications of spray icing, including:</w:t>
            </w:r>
          </w:p>
          <w:p w:rsidR="00000000" w:rsidRPr="00CB4C3B" w:rsidP="00CB4C3B">
            <w:pPr>
              <w:pStyle w:val="ListBullet3"/>
            </w:pPr>
            <w:r w:rsidRPr="00CB4C3B">
              <w:t>danger of icing up</w:t>
            </w:r>
          </w:p>
          <w:p w:rsidR="00000000" w:rsidRPr="00CB4C3B" w:rsidP="00CB4C3B">
            <w:pPr>
              <w:pStyle w:val="ListBullet3"/>
            </w:pPr>
            <w:r w:rsidRPr="00CB4C3B">
              <w:t>options during icing up</w:t>
            </w:r>
          </w:p>
          <w:p w:rsidR="00000000" w:rsidRPr="00CB4C3B" w:rsidP="00CB4C3B">
            <w:pPr>
              <w:pStyle w:val="ListBullet3"/>
            </w:pPr>
            <w:r w:rsidRPr="00CB4C3B">
              <w:t>precautions to avoid icing up</w:t>
            </w:r>
          </w:p>
          <w:p w:rsidR="00000000" w:rsidRPr="00CB4C3B" w:rsidP="00CB4C3B">
            <w:pPr>
              <w:pStyle w:val="ListBullet2"/>
            </w:pPr>
            <w:r w:rsidRPr="00CB4C3B">
              <w:t>tides and currents in ice</w:t>
            </w:r>
          </w:p>
          <w:p w:rsidR="00000000" w:rsidRPr="00CB4C3B" w:rsidP="00CB4C3B">
            <w:pPr>
              <w:pStyle w:val="ListBullet2"/>
            </w:pPr>
            <w:r w:rsidRPr="00CB4C3B">
              <w:t>water sky</w:t>
            </w:r>
          </w:p>
          <w:p w:rsidR="00000000" w:rsidRPr="00CB4C3B" w:rsidP="00CB4C3B">
            <w:pPr>
              <w:pStyle w:val="ListBullet"/>
            </w:pPr>
            <w:r w:rsidRPr="00CB4C3B">
              <w:t>fundamental knowledge of vessel performance in ice and low air temperature, including:</w:t>
            </w:r>
          </w:p>
          <w:p w:rsidR="00000000" w:rsidRPr="00CB4C3B" w:rsidP="00CB4C3B">
            <w:pPr>
              <w:pStyle w:val="ListBullet2"/>
            </w:pPr>
            <w:r w:rsidRPr="00CB4C3B">
              <w:t>engineering requirements for operating in ice</w:t>
            </w:r>
          </w:p>
          <w:p w:rsidR="00000000" w:rsidRPr="00CB4C3B" w:rsidP="00CB4C3B">
            <w:pPr>
              <w:pStyle w:val="ListBullet2"/>
            </w:pPr>
            <w:r w:rsidRPr="00CB4C3B">
              <w:t>equipment and machinery limitation in ice condition and low air temperature</w:t>
            </w:r>
          </w:p>
          <w:p w:rsidR="00000000" w:rsidRPr="00CB4C3B" w:rsidP="00CB4C3B">
            <w:pPr>
              <w:pStyle w:val="ListBullet2"/>
            </w:pPr>
            <w:r w:rsidRPr="00CB4C3B">
              <w:t>hull designs</w:t>
            </w:r>
          </w:p>
          <w:p w:rsidR="00000000" w:rsidRPr="00CB4C3B" w:rsidP="00CB4C3B">
            <w:pPr>
              <w:pStyle w:val="ListBullet2"/>
            </w:pPr>
            <w:r w:rsidRPr="00CB4C3B">
              <w:t>ice strengthening requirements</w:t>
            </w:r>
          </w:p>
          <w:p w:rsidR="00000000" w:rsidRPr="00CB4C3B" w:rsidP="00CB4C3B">
            <w:pPr>
              <w:pStyle w:val="ListBullet2"/>
            </w:pPr>
            <w:r w:rsidRPr="00CB4C3B">
              <w:t>limitations of ice-classes</w:t>
            </w:r>
          </w:p>
          <w:p w:rsidR="00000000" w:rsidRPr="00CB4C3B" w:rsidP="00CB4C3B">
            <w:pPr>
              <w:pStyle w:val="ListBullet2"/>
            </w:pPr>
            <w:r w:rsidRPr="00CB4C3B">
              <w:t>low-temperature system performance</w:t>
            </w:r>
          </w:p>
          <w:p w:rsidR="00000000" w:rsidRPr="00CB4C3B" w:rsidP="00CB4C3B">
            <w:pPr>
              <w:pStyle w:val="ListBullet2"/>
            </w:pPr>
            <w:r w:rsidRPr="00CB4C3B">
              <w:t>monitoring of ice pressure on hull</w:t>
            </w:r>
          </w:p>
          <w:p w:rsidR="00000000" w:rsidRPr="00CB4C3B" w:rsidP="00CB4C3B">
            <w:pPr>
              <w:pStyle w:val="ListBullet2"/>
            </w:pPr>
            <w:r w:rsidRPr="00CB4C3B">
              <w:t>sea suction</w:t>
            </w:r>
          </w:p>
          <w:p w:rsidR="00000000" w:rsidRPr="00CB4C3B" w:rsidP="00CB4C3B">
            <w:pPr>
              <w:pStyle w:val="ListBullet2"/>
            </w:pPr>
            <w:r w:rsidRPr="00CB4C3B">
              <w:t>superstructure insulation and special systems</w:t>
            </w:r>
          </w:p>
          <w:p w:rsidR="00000000" w:rsidRPr="00CB4C3B" w:rsidP="00CB4C3B">
            <w:pPr>
              <w:pStyle w:val="ListBullet2"/>
            </w:pPr>
            <w:r w:rsidRPr="00CB4C3B">
              <w:t>vessel characteristics</w:t>
            </w:r>
          </w:p>
          <w:p w:rsidR="00000000" w:rsidRPr="00CB4C3B" w:rsidP="00CB4C3B">
            <w:pPr>
              <w:pStyle w:val="ListBullet2"/>
            </w:pPr>
            <w:r w:rsidRPr="00CB4C3B">
              <w:t>vessel types</w:t>
            </w:r>
          </w:p>
          <w:p w:rsidR="00000000" w:rsidRPr="00CB4C3B" w:rsidP="00CB4C3B">
            <w:pPr>
              <w:pStyle w:val="ListBullet2"/>
            </w:pPr>
            <w:r w:rsidRPr="00CB4C3B">
              <w:t>water intake</w:t>
            </w:r>
          </w:p>
          <w:p w:rsidR="00000000" w:rsidRPr="00CB4C3B" w:rsidP="00CB4C3B">
            <w:pPr>
              <w:pStyle w:val="ListBullet2"/>
            </w:pPr>
            <w:r w:rsidRPr="00CB4C3B">
              <w:t>winterisation and preparedness of vessel, including engine and deck</w:t>
            </w:r>
          </w:p>
          <w:p w:rsidR="00000000" w:rsidRPr="00CB4C3B" w:rsidP="00CB4C3B">
            <w:pPr>
              <w:pStyle w:val="ListBullet"/>
            </w:pPr>
            <w:r w:rsidRPr="00CB4C3B">
              <w:t>fundamental understanding of regulatory requirements, including:</w:t>
            </w:r>
          </w:p>
          <w:p w:rsidR="00000000" w:rsidRPr="00CB4C3B" w:rsidP="00CB4C3B">
            <w:pPr>
              <w:pStyle w:val="ListBullet2"/>
            </w:pPr>
            <w:r w:rsidRPr="00CB4C3B">
              <w:t>Antarctic Treaty</w:t>
            </w:r>
          </w:p>
          <w:p w:rsidR="00000000" w:rsidRPr="00CB4C3B" w:rsidP="00CB4C3B">
            <w:pPr>
              <w:pStyle w:val="ListBullet2"/>
            </w:pPr>
            <w:r w:rsidRPr="00CB4C3B">
              <w:t>Polar Code</w:t>
            </w:r>
          </w:p>
          <w:p w:rsidR="00000000" w:rsidRPr="00CB4C3B" w:rsidP="00CB4C3B">
            <w:pPr>
              <w:pStyle w:val="ListBullet2"/>
            </w:pPr>
            <w:r w:rsidRPr="00CB4C3B">
              <w:t>accident reports for vessels in polar waters</w:t>
            </w:r>
          </w:p>
          <w:p w:rsidR="00000000" w:rsidRPr="00CB4C3B" w:rsidP="00CB4C3B">
            <w:pPr>
              <w:pStyle w:val="ListBullet2"/>
            </w:pPr>
            <w:r w:rsidRPr="00CB4C3B">
              <w:t>International Maritime Organization (IMO) standa</w:t>
            </w:r>
            <w:r w:rsidRPr="00CB4C3B">
              <w:t>rds for operation in remote areas</w:t>
            </w:r>
          </w:p>
          <w:p w:rsidR="00000000" w:rsidRPr="00CB4C3B" w:rsidP="00CB4C3B">
            <w:pPr>
              <w:pStyle w:val="ListBullet2"/>
            </w:pPr>
            <w:r w:rsidRPr="00CB4C3B">
              <w:t>International Convention for the Prevention of Pollution from Ships (MARPOL)</w:t>
            </w:r>
          </w:p>
          <w:p w:rsidR="00000000" w:rsidRPr="00CB4C3B" w:rsidP="00CB4C3B">
            <w:pPr>
              <w:pStyle w:val="ListBullet"/>
            </w:pPr>
            <w:r w:rsidRPr="00CB4C3B">
              <w:t>fundamental knowledge of crew preparation, working conditions and safety, including:</w:t>
            </w:r>
          </w:p>
          <w:p w:rsidR="00000000" w:rsidRPr="00CB4C3B" w:rsidP="00CB4C3B">
            <w:pPr>
              <w:pStyle w:val="ListBullet2"/>
            </w:pPr>
            <w:r w:rsidRPr="00CB4C3B">
              <w:t>contingency planning</w:t>
            </w:r>
          </w:p>
          <w:p w:rsidR="00000000" w:rsidRPr="00CB4C3B" w:rsidP="00CB4C3B">
            <w:pPr>
              <w:pStyle w:val="ListBullet2"/>
            </w:pPr>
            <w:r w:rsidRPr="00CB4C3B">
              <w:t>most common hull and equipment damage</w:t>
            </w:r>
            <w:r w:rsidRPr="00CB4C3B">
              <w:t>s and how to avoid these</w:t>
            </w:r>
          </w:p>
          <w:p w:rsidR="00000000" w:rsidRPr="00CB4C3B" w:rsidP="00CB4C3B">
            <w:pPr>
              <w:pStyle w:val="ListBullet2"/>
            </w:pPr>
            <w:r w:rsidRPr="00CB4C3B">
              <w:t>how to establish and implement safe working procedures for specific polar events:</w:t>
            </w:r>
          </w:p>
          <w:p w:rsidR="00000000" w:rsidRPr="00CB4C3B" w:rsidP="00CB4C3B">
            <w:pPr>
              <w:pStyle w:val="ListBullet3"/>
            </w:pPr>
            <w:r w:rsidRPr="00CB4C3B">
              <w:t>ice covered surfaces</w:t>
            </w:r>
          </w:p>
          <w:p w:rsidR="00000000" w:rsidRPr="00CB4C3B" w:rsidP="00CB4C3B">
            <w:pPr>
              <w:pStyle w:val="ListBullet3"/>
            </w:pPr>
            <w:r w:rsidRPr="00CB4C3B">
              <w:t>low temperatures</w:t>
            </w:r>
          </w:p>
          <w:p w:rsidR="00000000" w:rsidRPr="00CB4C3B" w:rsidP="00CB4C3B">
            <w:pPr>
              <w:pStyle w:val="ListBullet3"/>
            </w:pPr>
            <w:r w:rsidRPr="00CB4C3B">
              <w:t>PPE</w:t>
            </w:r>
          </w:p>
          <w:p w:rsidR="00000000" w:rsidRPr="00CB4C3B" w:rsidP="00CB4C3B">
            <w:pPr>
              <w:pStyle w:val="ListBullet3"/>
            </w:pPr>
            <w:r w:rsidRPr="00CB4C3B">
              <w:t>use of buddy system</w:t>
            </w:r>
          </w:p>
          <w:p w:rsidR="00000000" w:rsidRPr="00CB4C3B" w:rsidP="00CB4C3B">
            <w:pPr>
              <w:pStyle w:val="ListBullet3"/>
            </w:pPr>
            <w:r w:rsidRPr="00CB4C3B">
              <w:t>working time limitations</w:t>
            </w:r>
          </w:p>
          <w:p w:rsidR="00000000" w:rsidRPr="00CB4C3B" w:rsidP="00CB4C3B">
            <w:pPr>
              <w:pStyle w:val="ListBullet2"/>
            </w:pPr>
            <w:r w:rsidRPr="00CB4C3B">
              <w:t>human factors, including:</w:t>
            </w:r>
          </w:p>
          <w:p w:rsidR="00000000" w:rsidRPr="00CB4C3B" w:rsidP="00CB4C3B">
            <w:pPr>
              <w:pStyle w:val="ListBullet3"/>
            </w:pPr>
            <w:r w:rsidRPr="00CB4C3B">
              <w:t>cold fatigue</w:t>
            </w:r>
          </w:p>
          <w:p w:rsidR="00000000" w:rsidRPr="00CB4C3B" w:rsidP="00CB4C3B">
            <w:pPr>
              <w:pStyle w:val="ListBullet3"/>
            </w:pPr>
            <w:r w:rsidRPr="00CB4C3B">
              <w:t>crew welfare</w:t>
            </w:r>
          </w:p>
          <w:p w:rsidR="00000000" w:rsidRPr="00CB4C3B" w:rsidP="00CB4C3B">
            <w:pPr>
              <w:pStyle w:val="ListBullet3"/>
            </w:pPr>
            <w:r w:rsidRPr="00CB4C3B">
              <w:t>medical first aid aspects</w:t>
            </w:r>
          </w:p>
          <w:p w:rsidR="00000000" w:rsidRPr="00CB4C3B" w:rsidP="00CB4C3B">
            <w:pPr>
              <w:pStyle w:val="ListBullet2"/>
            </w:pPr>
            <w:r w:rsidRPr="00CB4C3B">
              <w:t>need for extra resources, including:</w:t>
            </w:r>
          </w:p>
          <w:p w:rsidR="00000000" w:rsidRPr="00CB4C3B" w:rsidP="00CB4C3B">
            <w:pPr>
              <w:pStyle w:val="ListBullet3"/>
            </w:pPr>
            <w:r w:rsidRPr="00CB4C3B">
              <w:t>bunker</w:t>
            </w:r>
          </w:p>
          <w:p w:rsidR="00000000" w:rsidRPr="00CB4C3B" w:rsidP="00CB4C3B">
            <w:pPr>
              <w:pStyle w:val="ListBullet3"/>
            </w:pPr>
            <w:r w:rsidRPr="00CB4C3B">
              <w:t>extra clothing</w:t>
            </w:r>
          </w:p>
          <w:p w:rsidR="00000000" w:rsidRPr="00CB4C3B" w:rsidP="00CB4C3B">
            <w:pPr>
              <w:pStyle w:val="ListBullet3"/>
            </w:pPr>
            <w:r w:rsidRPr="00CB4C3B">
              <w:t>food</w:t>
            </w:r>
          </w:p>
          <w:p w:rsidR="00000000" w:rsidRPr="00CB4C3B" w:rsidP="00CB4C3B">
            <w:pPr>
              <w:pStyle w:val="ListBullet2"/>
            </w:pPr>
            <w:r w:rsidRPr="00CB4C3B">
              <w:t>prevention and removal of ice, including the factors of accretion</w:t>
            </w:r>
          </w:p>
          <w:p w:rsidR="00000000" w:rsidRPr="00CB4C3B" w:rsidP="00CB4C3B">
            <w:pPr>
              <w:pStyle w:val="ListBullet2"/>
            </w:pPr>
            <w:r w:rsidRPr="00CB4C3B">
              <w:t>dangers when crews are exposed to low temperatures</w:t>
            </w:r>
          </w:p>
          <w:p w:rsidR="00000000" w:rsidRPr="00CB4C3B" w:rsidP="00CB4C3B">
            <w:pPr>
              <w:pStyle w:val="ListBullet2"/>
            </w:pPr>
            <w:r w:rsidRPr="00CB4C3B">
              <w:t>fatigue problems due to noise and vibrations</w:t>
            </w:r>
          </w:p>
          <w:p w:rsidR="00000000" w:rsidRPr="00CB4C3B" w:rsidP="00CB4C3B">
            <w:pPr>
              <w:pStyle w:val="ListBullet2"/>
            </w:pPr>
            <w:r w:rsidRPr="00CB4C3B">
              <w:t>search and rescue (SAR) readiness and responsibilities, including:</w:t>
            </w:r>
          </w:p>
          <w:p w:rsidR="00000000" w:rsidRPr="00CB4C3B" w:rsidP="00CB4C3B">
            <w:pPr>
              <w:pStyle w:val="ListBullet3"/>
            </w:pPr>
            <w:r w:rsidRPr="00CB4C3B">
              <w:t>sea area</w:t>
            </w:r>
          </w:p>
          <w:p w:rsidR="00000000" w:rsidRPr="00CB4C3B" w:rsidP="00CB4C3B">
            <w:pPr>
              <w:pStyle w:val="ListBullet3"/>
            </w:pPr>
            <w:r w:rsidRPr="00CB4C3B">
              <w:t>SAR communication facility limitation</w:t>
            </w:r>
          </w:p>
          <w:p w:rsidR="00000000" w:rsidRPr="00CB4C3B" w:rsidP="00CB4C3B">
            <w:pPr>
              <w:pStyle w:val="ListBullet2"/>
            </w:pPr>
            <w:r w:rsidRPr="00CB4C3B">
              <w:t>survival requirements, including:</w:t>
            </w:r>
          </w:p>
          <w:p w:rsidR="00000000" w:rsidRPr="00CB4C3B" w:rsidP="00CB4C3B">
            <w:pPr>
              <w:pStyle w:val="ListBullet3"/>
            </w:pPr>
            <w:r w:rsidRPr="00CB4C3B">
              <w:t>group survival equipment</w:t>
            </w:r>
          </w:p>
          <w:p w:rsidR="00000000" w:rsidRPr="00CB4C3B" w:rsidP="00CB4C3B">
            <w:pPr>
              <w:pStyle w:val="ListBullet3"/>
            </w:pPr>
            <w:r w:rsidRPr="00CB4C3B">
              <w:t>personal survival equipment</w:t>
            </w:r>
          </w:p>
          <w:p w:rsidR="00000000" w:rsidRPr="00CB4C3B" w:rsidP="00CB4C3B">
            <w:pPr>
              <w:pStyle w:val="ListBullet2"/>
            </w:pPr>
            <w:r w:rsidRPr="00CB4C3B">
              <w:t>superstructure deck icing, including effect on trim</w:t>
            </w:r>
            <w:r w:rsidRPr="00CB4C3B">
              <w:t xml:space="preserve"> and stability</w:t>
            </w:r>
          </w:p>
          <w:p w:rsidR="00000000" w:rsidRPr="00CB4C3B" w:rsidP="00CB4C3B">
            <w:pPr>
              <w:pStyle w:val="ListBullet"/>
            </w:pPr>
            <w:r w:rsidRPr="00CB4C3B">
              <w:t xml:space="preserve">oil spill and pollution in ice, including regulatory and environmental consequences. </w:t>
            </w:r>
          </w:p>
          <w:p w:rsidR="00000000" w:rsidRPr="00CB4C3B" w:rsidP="00CB4C3B">
            <w:pPr>
              <w:pStyle w:val="BodyText"/>
            </w:pPr>
          </w:p>
        </w:tc>
      </w:tr>
    </w:tbl>
    <w:p w:rsidR="00902AA1" w:rsidP="00CB4C3B">
      <w:pPr>
        <w:pStyle w:val="NoPaddingFontSize1"/>
      </w:pPr>
    </w:p>
    <w:p w:rsidR="00902AA1" w:rsidP="00CB4C3B">
      <w:pPr>
        <w:pStyle w:val="NoPaddingFontSize1"/>
      </w:pPr>
    </w:p>
    <w:p w:rsidR="00000000" w:rsidRPr="00CB4C3B" w:rsidP="00CB4C3B">
      <w:pPr>
        <w:pStyle w:val="Heading1"/>
      </w:pPr>
      <w:bookmarkStart w:id="14" w:name="O_1085579"/>
      <w:bookmarkEnd w:id="14"/>
      <w:r w:rsidRPr="00CB4C3B">
        <w:t>Assessment Conditions</w:t>
      </w:r>
    </w:p>
    <w:tbl>
      <w:tblPr>
        <w:tblW w:w="9497" w:type="dxa"/>
        <w:tblLayout w:type="fixed"/>
        <w:tblCellMar>
          <w:left w:w="62" w:type="dxa"/>
          <w:right w:w="62" w:type="dxa"/>
        </w:tblCellMar>
        <w:tblLook w:val="0000"/>
      </w:tblPr>
      <w:tblGrid>
        <w:gridCol w:w="9497"/>
      </w:tblGrid>
      <w:tr w:rsidTr="00CB4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C3B" w:rsidP="00CB4C3B">
            <w:pPr>
              <w:pStyle w:val="BodyText"/>
            </w:pPr>
            <w:r w:rsidRPr="00CB4C3B">
              <w:t>Assessors must hold credentials specified within the Standards for Registered Training Organisations current at the time of assessment.</w:t>
            </w:r>
          </w:p>
          <w:p w:rsidR="00000000" w:rsidRPr="00CB4C3B" w:rsidP="00CB4C3B">
            <w:pPr>
              <w:pStyle w:val="BodyText"/>
            </w:pPr>
            <w:r w:rsidRPr="00CB4C3B">
              <w:t>Assessment must satisfy the Principles of Assessment and Rules of Evidence and all regulatory requirements included with</w:t>
            </w:r>
            <w:r w:rsidRPr="00CB4C3B">
              <w:t xml:space="preserve">in the Standards for Registered Training Organisations current at the time of assessment.  </w:t>
            </w:r>
          </w:p>
          <w:p w:rsidR="00000000" w:rsidRPr="00CB4C3B" w:rsidP="00CB4C3B">
            <w:pPr>
              <w:pStyle w:val="BodyText"/>
            </w:pPr>
            <w:r w:rsidRPr="00CB4C3B">
              <w:t>Assessment processes and techniques must be appropriate to the language, literacy and numeracy requirements of the work being performed and the needs of the candida</w:t>
            </w:r>
            <w:r w:rsidRPr="00CB4C3B">
              <w:t>te.</w:t>
            </w:r>
          </w:p>
          <w:p w:rsidR="00000000" w:rsidRPr="00CB4C3B" w:rsidP="00CB4C3B">
            <w:pPr>
              <w:pStyle w:val="BodyText"/>
            </w:pPr>
            <w:r w:rsidRPr="00CB4C3B">
              <w:t xml:space="preserve">Practical assessment must occur in a workplace or realistic simulated workplace, under the normal range of workplace conditions. </w:t>
            </w:r>
          </w:p>
          <w:p w:rsidR="00000000" w:rsidRPr="00CB4C3B" w:rsidP="00CB4C3B">
            <w:pPr>
              <w:pStyle w:val="BodyText"/>
            </w:pPr>
            <w:r w:rsidRPr="00CB4C3B">
              <w:t>Simulations and scenarios may be used where situations cannot be provided in the workplace or may occur only rarely, in pa</w:t>
            </w:r>
            <w:r w:rsidRPr="00CB4C3B">
              <w:t>rticular for situations relating to emergency procedures and adverse weather conditions where assessment would be unsafe, impractical or may lead to environmental damage.</w:t>
            </w:r>
          </w:p>
          <w:p w:rsidR="00000000" w:rsidRPr="00CB4C3B" w:rsidP="00CB4C3B">
            <w:pPr>
              <w:pStyle w:val="BodyText"/>
            </w:pPr>
            <w:r w:rsidRPr="00CB4C3B">
              <w:t>Resources for assessment include access to:</w:t>
            </w:r>
          </w:p>
          <w:p w:rsidR="00000000" w:rsidRPr="00CB4C3B" w:rsidP="00CB4C3B">
            <w:pPr>
              <w:pStyle w:val="ListBullet"/>
            </w:pPr>
            <w:r w:rsidRPr="00CB4C3B">
              <w:t>appli</w:t>
            </w:r>
            <w:r w:rsidRPr="00CB4C3B">
              <w:t>cable documentation, such as legislation, regulations, codes of practice, workplace procedures and operational manuals</w:t>
            </w:r>
          </w:p>
          <w:p w:rsidR="00000000" w:rsidRPr="00CB4C3B" w:rsidP="00CB4C3B">
            <w:pPr>
              <w:pStyle w:val="ListBullet"/>
            </w:pPr>
            <w:r w:rsidRPr="00CB4C3B">
              <w:t>tools, equipment, machinery, materials and relevant personal protective equipment (PPE) currently used in industry.</w:t>
            </w:r>
          </w:p>
        </w:tc>
      </w:tr>
    </w:tbl>
    <w:p w:rsidR="00000000" w:rsidRPr="00CB4C3B" w:rsidP="00CB4C3B">
      <w:pPr>
        <w:pStyle w:val="NoPaddingFontSize1"/>
      </w:pPr>
    </w:p>
    <w:p w:rsidR="00000000" w:rsidRPr="00CB4C3B" w:rsidP="00CB4C3B">
      <w:pPr>
        <w:pStyle w:val="AllowPageBreak"/>
      </w:pPr>
    </w:p>
    <w:p w:rsidR="00000000" w:rsidRPr="00CB4C3B" w:rsidP="00CB4C3B">
      <w:pPr>
        <w:pStyle w:val="Heading1"/>
      </w:pPr>
      <w:bookmarkStart w:id="15" w:name="O_1085582"/>
      <w:bookmarkEnd w:id="15"/>
      <w:r w:rsidRPr="00CB4C3B">
        <w:t>Links</w:t>
      </w:r>
    </w:p>
    <w:p w:rsidR="00000000" w:rsidRPr="00CB4C3B" w:rsidP="00902AA1">
      <w:pPr>
        <w:pStyle w:val="BodyText"/>
      </w:pPr>
      <w:r w:rsidRPr="00CB4C3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E7793">
        <w:rPr>
          <w:rStyle w:val="Hyperlink"/>
        </w:rPr>
        <w:t>https://vetnet.gov.au/Pages/TrainingDocs.aspx?q=772efb7b-4cce-47fe-9bbd-ee3b1d1eb4c2</w:t>
      </w:r>
      <w:r>
        <w:fldChar w:fldCharType="end"/>
      </w:r>
    </w:p>
    <w:p w:rsidR="00000000" w:rsidRPr="00CB4C3B" w:rsidP="00CB4C3B"/>
    <w:sectPr w:rsidSect="00CB4C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rsidRPr="00902AA1" w:rsidP="00902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A1" w:rsidP="00CB4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2AA1" w:rsidP="00CB4C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02AA1" w:rsidP="00CB4C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rsidP="00CB4C3B">
    <w:pPr>
      <w:pStyle w:val="Footer"/>
      <w:framePr w:wrap="around"/>
    </w:pPr>
    <w:r>
      <w:fldChar w:fldCharType="begin"/>
    </w:r>
    <w:r>
      <w:instrText xml:space="preserve"> DOCPROPERTY  Subject  \* MERGEFORMAT </w:instrText>
    </w:r>
    <w:r>
      <w:fldChar w:fldCharType="separate"/>
    </w:r>
    <w:r w:rsidR="00902AA1">
      <w:t>Approved</w:t>
    </w:r>
    <w:r w:rsidR="00902AA1">
      <w:fldChar w:fldCharType="end"/>
    </w:r>
    <w:r>
      <w:tab/>
      <w:t xml:space="preserve">Page </w:t>
    </w:r>
    <w:r>
      <w:fldChar w:fldCharType="begin"/>
    </w:r>
    <w:r>
      <w:instrText xml:space="preserve"> PAGE  \* Arabic  \* MERGEFORMAT </w:instrText>
    </w:r>
    <w:r>
      <w:fldChar w:fldCharType="separate"/>
    </w:r>
    <w:r w:rsidR="00902A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AA1">
      <w:rPr>
        <w:noProof/>
      </w:rPr>
      <w:t>6</w:t>
    </w:r>
    <w:r>
      <w:rPr>
        <w:noProof/>
      </w:rPr>
      <w:fldChar w:fldCharType="end"/>
    </w:r>
  </w:p>
  <w:p w:rsidR="00CB4C3B" w:rsidP="00CB4C3B">
    <w:pPr>
      <w:pStyle w:val="Footer"/>
      <w:framePr w:wrap="around"/>
    </w:pPr>
    <w:r>
      <w:t xml:space="preserve">© Commonwealth of Australia, </w:t>
    </w:r>
    <w:r>
      <w:fldChar w:fldCharType="begin"/>
    </w:r>
    <w:r>
      <w:instrText xml:space="preserve"> DATE  \@ "yyyy"  \* MERGEFORMAT </w:instrText>
    </w:r>
    <w:r>
      <w:fldChar w:fldCharType="separate"/>
    </w:r>
    <w:r w:rsidR="00902AA1">
      <w:rPr>
        <w:noProof/>
      </w:rPr>
      <w:t>2025</w:t>
    </w:r>
    <w:r>
      <w:fldChar w:fldCharType="end"/>
    </w:r>
    <w:r>
      <w:tab/>
    </w:r>
    <w:r>
      <w:fldChar w:fldCharType="begin"/>
    </w:r>
    <w:r>
      <w:instrText xml:space="preserve"> DOCPROPERTY  Author  \* MERGEFORMAT </w:instrText>
    </w:r>
    <w:r>
      <w:fldChar w:fldCharType="separate"/>
    </w:r>
    <w:r w:rsidR="00902AA1">
      <w:t>Industry Skills Australia</w:t>
    </w:r>
    <w:r w:rsidR="00902AA1">
      <w:fldChar w:fldCharType="end"/>
    </w:r>
  </w:p>
  <w:p w:rsidR="00CB4C3B" w:rsidP="00CB4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C3B" w:rsidRPr="00902AA1" w:rsidP="00902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A1" w:rsidRPr="002D2AF8" w:rsidP="00CB4C3B">
    <w:pPr>
      <w:pStyle w:val="Header"/>
      <w:framePr w:wrap="around"/>
    </w:pPr>
    <w:r>
      <w:fldChar w:fldCharType="begin"/>
    </w:r>
    <w:r>
      <w:instrText xml:space="preserve"> TITLE   \* MERGEFORMAT </w:instrText>
    </w:r>
    <w:r>
      <w:fldChar w:fldCharType="separate"/>
    </w:r>
    <w:r>
      <w:t>MARA011 Contribute to basic operations of ships in polar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AA1" w:rsidP="00CB4C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3B" w:rsidRPr="002D2AF8" w:rsidP="00CB4C3B">
    <w:pPr>
      <w:pStyle w:val="Header"/>
      <w:framePr w:wrap="around"/>
    </w:pPr>
    <w:r>
      <w:fldChar w:fldCharType="begin"/>
    </w:r>
    <w:r>
      <w:instrText xml:space="preserve"> TITLE   \* MERGEFORMAT </w:instrText>
    </w:r>
    <w:r>
      <w:fldChar w:fldCharType="separate"/>
    </w:r>
    <w:r w:rsidR="00902AA1">
      <w:t>MARA011 Contribute to basic operations of ships in polar waters</w:t>
    </w:r>
    <w:r w:rsidR="00902AA1">
      <w:fldChar w:fldCharType="end"/>
    </w:r>
    <w:r>
      <w:tab/>
      <w:t xml:space="preserve">Date this document was generated: </w:t>
    </w:r>
    <w:r>
      <w:fldChar w:fldCharType="begin"/>
    </w:r>
    <w:r>
      <w:instrText xml:space="preserve"> CREATEDATE  \@ "d MMMM yyyy"  \* MERGEFORMAT </w:instrText>
    </w:r>
    <w:r>
      <w:fldChar w:fldCharType="separate"/>
    </w:r>
    <w:r w:rsidR="00902AA1">
      <w:rPr>
        <w:noProof/>
      </w:rPr>
      <w:t>2 March 2025</w:t>
    </w:r>
    <w:r>
      <w:fldChar w:fldCharType="end"/>
    </w:r>
  </w:p>
  <w:p w:rsidR="00CB4C3B" w:rsidP="00CB4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A0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06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A4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C3B"/>
    <w:pPr>
      <w:spacing w:before="360" w:after="60"/>
      <w:outlineLvl w:val="0"/>
    </w:pPr>
    <w:rPr>
      <w:sz w:val="32"/>
    </w:rPr>
  </w:style>
  <w:style w:type="paragraph" w:styleId="Heading2">
    <w:name w:val="heading 2"/>
    <w:basedOn w:val="HeadingBase"/>
    <w:next w:val="BodyText"/>
    <w:link w:val="Heading2Char"/>
    <w:qFormat/>
    <w:rsid w:val="00CB4C3B"/>
    <w:pPr>
      <w:keepLines/>
      <w:spacing w:before="240" w:after="120"/>
      <w:outlineLvl w:val="1"/>
    </w:pPr>
    <w:rPr>
      <w:sz w:val="28"/>
      <w:szCs w:val="40"/>
    </w:rPr>
  </w:style>
  <w:style w:type="paragraph" w:styleId="Heading3">
    <w:name w:val="heading 3"/>
    <w:basedOn w:val="HeadingBase"/>
    <w:next w:val="BodyText"/>
    <w:link w:val="Heading3Char"/>
    <w:qFormat/>
    <w:rsid w:val="00CB4C3B"/>
    <w:pPr>
      <w:spacing w:before="180" w:after="120"/>
      <w:outlineLvl w:val="2"/>
    </w:pPr>
    <w:rPr>
      <w:spacing w:val="-10"/>
      <w:kern w:val="32"/>
    </w:rPr>
  </w:style>
  <w:style w:type="paragraph" w:styleId="Heading4">
    <w:name w:val="heading 4"/>
    <w:basedOn w:val="HeadingBase"/>
    <w:next w:val="BodyText"/>
    <w:link w:val="Heading4Char"/>
    <w:qFormat/>
    <w:rsid w:val="00CB4C3B"/>
    <w:pPr>
      <w:spacing w:before="160" w:after="120"/>
      <w:outlineLvl w:val="3"/>
    </w:pPr>
    <w:rPr>
      <w:sz w:val="22"/>
    </w:rPr>
  </w:style>
  <w:style w:type="paragraph" w:styleId="Heading5">
    <w:name w:val="heading 5"/>
    <w:basedOn w:val="HeadingBase"/>
    <w:next w:val="Normal"/>
    <w:link w:val="Heading5Char"/>
    <w:qFormat/>
    <w:rsid w:val="00CB4C3B"/>
    <w:pPr>
      <w:spacing w:before="80"/>
      <w:outlineLvl w:val="4"/>
    </w:pPr>
    <w:rPr>
      <w:color w:val="918585"/>
      <w:sz w:val="20"/>
    </w:rPr>
  </w:style>
  <w:style w:type="paragraph" w:styleId="Heading6">
    <w:name w:val="heading 6"/>
    <w:basedOn w:val="HeadingBase"/>
    <w:next w:val="Normal"/>
    <w:link w:val="Heading6Char"/>
    <w:qFormat/>
    <w:rsid w:val="00CB4C3B"/>
    <w:pPr>
      <w:spacing w:before="60"/>
      <w:outlineLvl w:val="5"/>
    </w:pPr>
    <w:rPr>
      <w:color w:val="918585"/>
      <w:sz w:val="20"/>
    </w:rPr>
  </w:style>
  <w:style w:type="paragraph" w:styleId="Heading7">
    <w:name w:val="heading 7"/>
    <w:basedOn w:val="Normal"/>
    <w:next w:val="Normal"/>
    <w:link w:val="Heading7Char"/>
    <w:qFormat/>
    <w:rsid w:val="00CB4C3B"/>
    <w:pPr>
      <w:ind w:left="720"/>
      <w:outlineLvl w:val="6"/>
    </w:pPr>
    <w:rPr>
      <w:i/>
    </w:rPr>
  </w:style>
  <w:style w:type="paragraph" w:styleId="Heading8">
    <w:name w:val="heading 8"/>
    <w:basedOn w:val="Normal"/>
    <w:next w:val="Normal"/>
    <w:link w:val="Heading8Char"/>
    <w:qFormat/>
    <w:rsid w:val="00CB4C3B"/>
    <w:pPr>
      <w:ind w:left="720"/>
      <w:outlineLvl w:val="7"/>
    </w:pPr>
    <w:rPr>
      <w:i/>
    </w:rPr>
  </w:style>
  <w:style w:type="paragraph" w:styleId="Heading9">
    <w:name w:val="heading 9"/>
    <w:basedOn w:val="Normal"/>
    <w:next w:val="Normal"/>
    <w:link w:val="Heading9Char"/>
    <w:qFormat/>
    <w:rsid w:val="00CB4C3B"/>
    <w:pPr>
      <w:ind w:left="720"/>
      <w:outlineLvl w:val="8"/>
    </w:pPr>
    <w:rPr>
      <w:i/>
    </w:rPr>
  </w:style>
  <w:style w:type="character" w:default="1" w:styleId="DefaultParagraphFont">
    <w:name w:val="Default Paragraph Font"/>
    <w:uiPriority w:val="1"/>
    <w:unhideWhenUsed/>
    <w:rsid w:val="00CB4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C3B"/>
  </w:style>
  <w:style w:type="character" w:customStyle="1" w:styleId="Heading1Char">
    <w:name w:val="Heading 1 Char"/>
    <w:basedOn w:val="DefaultParagraphFont"/>
    <w:link w:val="Heading1"/>
    <w:rsid w:val="00CB4C3B"/>
    <w:rPr>
      <w:rFonts w:ascii="Times New Roman" w:eastAsia="Times New Roman" w:hAnsi="Times New Roman" w:cs="Times New Roman"/>
      <w:b/>
      <w:sz w:val="32"/>
      <w:szCs w:val="20"/>
      <w:lang w:eastAsia="en-US"/>
    </w:rPr>
  </w:style>
  <w:style w:type="paragraph" w:styleId="BodyText">
    <w:name w:val="Body Text"/>
    <w:basedOn w:val="Normal"/>
    <w:link w:val="BodyTextChar"/>
    <w:rsid w:val="00CB4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C3B"/>
    <w:rPr>
      <w:rFonts w:ascii="Times New Roman" w:eastAsia="Times New Roman" w:hAnsi="Times New Roman" w:cs="Times New Roman"/>
      <w:sz w:val="24"/>
      <w:lang w:eastAsia="en-US"/>
    </w:rPr>
  </w:style>
  <w:style w:type="paragraph" w:styleId="ListBullet">
    <w:name w:val="List Bullet"/>
    <w:basedOn w:val="List"/>
    <w:rsid w:val="00CB4C3B"/>
    <w:pPr>
      <w:numPr>
        <w:numId w:val="13"/>
      </w:numPr>
      <w:tabs>
        <w:tab w:val="clear" w:pos="340"/>
      </w:tabs>
      <w:spacing w:before="40" w:after="40"/>
    </w:pPr>
  </w:style>
  <w:style w:type="character" w:customStyle="1" w:styleId="SpecialBold">
    <w:name w:val="Special Bold"/>
    <w:basedOn w:val="DefaultParagraphFont"/>
    <w:rsid w:val="00CB4C3B"/>
    <w:rPr>
      <w:b/>
      <w:spacing w:val="0"/>
    </w:rPr>
  </w:style>
  <w:style w:type="paragraph" w:styleId="ListBullet2">
    <w:name w:val="List Bullet 2"/>
    <w:basedOn w:val="List2"/>
    <w:rsid w:val="00CB4C3B"/>
    <w:pPr>
      <w:numPr>
        <w:numId w:val="14"/>
      </w:numPr>
      <w:tabs>
        <w:tab w:val="clear" w:pos="680"/>
      </w:tabs>
    </w:pPr>
  </w:style>
  <w:style w:type="paragraph" w:customStyle="1" w:styleId="SuperHeading">
    <w:name w:val="SuperHeading"/>
    <w:basedOn w:val="Normal"/>
    <w:rsid w:val="00CB4C3B"/>
    <w:pPr>
      <w:spacing w:before="240" w:after="120"/>
      <w:outlineLvl w:val="0"/>
    </w:pPr>
    <w:rPr>
      <w:rFonts w:ascii="Times New Roman" w:hAnsi="Times New Roman"/>
      <w:b/>
      <w:sz w:val="32"/>
    </w:rPr>
  </w:style>
  <w:style w:type="paragraph" w:customStyle="1" w:styleId="AllowPageBreak">
    <w:name w:val="AllowPageBreak"/>
    <w:rsid w:val="00CB4C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4C3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4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C3B"/>
    <w:rPr>
      <w:rFonts w:ascii="Courier New" w:eastAsia="Times New Roman" w:hAnsi="Courier New" w:cs="Times New Roman"/>
      <w:i/>
      <w:szCs w:val="20"/>
      <w:lang w:eastAsia="en-US"/>
    </w:rPr>
  </w:style>
  <w:style w:type="paragraph" w:customStyle="1" w:styleId="HeadingBase">
    <w:name w:val="Heading Base"/>
    <w:rsid w:val="00CB4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C3B"/>
    <w:pPr>
      <w:tabs>
        <w:tab w:val="right" w:leader="dot" w:pos="9072"/>
      </w:tabs>
      <w:ind w:left="567"/>
    </w:pPr>
    <w:rPr>
      <w:szCs w:val="22"/>
    </w:rPr>
  </w:style>
  <w:style w:type="paragraph" w:customStyle="1" w:styleId="TOCBase">
    <w:name w:val="TOC Base"/>
    <w:rsid w:val="00CB4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C3B"/>
    <w:pPr>
      <w:tabs>
        <w:tab w:val="right" w:leader="dot" w:pos="9072"/>
      </w:tabs>
      <w:spacing w:before="40" w:after="40"/>
      <w:ind w:left="284"/>
    </w:pPr>
    <w:rPr>
      <w:rFonts w:ascii="Times New Roman" w:hAnsi="Times New Roman"/>
    </w:rPr>
  </w:style>
  <w:style w:type="paragraph" w:styleId="TOC1">
    <w:name w:val="toc 1"/>
    <w:basedOn w:val="TOCBase"/>
    <w:next w:val="Normal"/>
    <w:rsid w:val="00CB4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C3B"/>
    <w:rPr>
      <w:rFonts w:ascii="Times New Roman" w:eastAsia="Times New Roman" w:hAnsi="Times New Roman" w:cs="Times New Roman"/>
      <w:sz w:val="16"/>
      <w:lang w:eastAsia="en-US"/>
    </w:rPr>
  </w:style>
  <w:style w:type="paragraph" w:styleId="Title">
    <w:name w:val="Title"/>
    <w:basedOn w:val="HeadingBase"/>
    <w:link w:val="TitleChar"/>
    <w:qFormat/>
    <w:rsid w:val="00CB4C3B"/>
    <w:pPr>
      <w:spacing w:before="5040"/>
      <w:jc w:val="center"/>
    </w:pPr>
    <w:rPr>
      <w:sz w:val="48"/>
      <w:szCs w:val="72"/>
      <w:lang w:val="en-US"/>
    </w:rPr>
  </w:style>
  <w:style w:type="character" w:customStyle="1" w:styleId="TitleChar">
    <w:name w:val="Title Char"/>
    <w:basedOn w:val="DefaultParagraphFont"/>
    <w:link w:val="Title"/>
    <w:rsid w:val="00CB4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C3B"/>
    <w:pPr>
      <w:tabs>
        <w:tab w:val="left" w:pos="3600"/>
        <w:tab w:val="left" w:pos="3958"/>
      </w:tabs>
    </w:pPr>
  </w:style>
  <w:style w:type="paragraph" w:styleId="List">
    <w:name w:val="List"/>
    <w:basedOn w:val="BodyText"/>
    <w:next w:val="BodyText"/>
    <w:rsid w:val="00CB4C3B"/>
    <w:pPr>
      <w:tabs>
        <w:tab w:val="left" w:pos="340"/>
      </w:tabs>
      <w:spacing w:before="60" w:after="60"/>
      <w:ind w:left="340" w:hanging="340"/>
    </w:pPr>
  </w:style>
  <w:style w:type="paragraph" w:customStyle="1" w:styleId="Note">
    <w:name w:val="Note"/>
    <w:basedOn w:val="BodyText"/>
    <w:rsid w:val="00CB4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C3B"/>
    <w:pPr>
      <w:framePr w:wrap="auto" w:hAnchor="text" w:y="6049"/>
    </w:pPr>
    <w:rPr>
      <w:color w:val="000000"/>
      <w:sz w:val="40"/>
    </w:rPr>
  </w:style>
  <w:style w:type="paragraph" w:customStyle="1" w:styleId="TOCTitle">
    <w:name w:val="TOCTitle"/>
    <w:basedOn w:val="Heading1"/>
    <w:rsid w:val="00CB4C3B"/>
    <w:pPr>
      <w:spacing w:after="240"/>
      <w:jc w:val="center"/>
      <w:outlineLvl w:val="9"/>
    </w:pPr>
    <w:rPr>
      <w:caps/>
    </w:rPr>
  </w:style>
  <w:style w:type="paragraph" w:customStyle="1" w:styleId="Version">
    <w:name w:val="Version"/>
    <w:rsid w:val="00CB4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C3B"/>
    <w:pPr>
      <w:keepNext w:val="0"/>
      <w:tabs>
        <w:tab w:val="right" w:pos="4176"/>
      </w:tabs>
      <w:ind w:left="198" w:hanging="198"/>
    </w:pPr>
    <w:rPr>
      <w:rFonts w:ascii="Garamond" w:hAnsi="Garamond"/>
    </w:rPr>
  </w:style>
  <w:style w:type="paragraph" w:styleId="IndexHeading">
    <w:name w:val="index heading"/>
    <w:basedOn w:val="Normal"/>
    <w:next w:val="Index1"/>
    <w:semiHidden/>
    <w:rsid w:val="00CB4C3B"/>
    <w:pPr>
      <w:spacing w:before="120" w:after="120"/>
    </w:pPr>
    <w:rPr>
      <w:rFonts w:ascii="Arial" w:hAnsi="Arial"/>
      <w:b/>
      <w:color w:val="918585"/>
      <w:sz w:val="24"/>
    </w:rPr>
  </w:style>
  <w:style w:type="paragraph" w:styleId="Header">
    <w:name w:val="header"/>
    <w:basedOn w:val="Normal"/>
    <w:link w:val="HeaderChar"/>
    <w:rsid w:val="00CB4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C3B"/>
    <w:rPr>
      <w:rFonts w:ascii="Times New Roman" w:eastAsia="Times New Roman" w:hAnsi="Times New Roman" w:cs="Times New Roman"/>
      <w:sz w:val="16"/>
      <w:szCs w:val="20"/>
      <w:lang w:val="en-GB" w:eastAsia="en-US"/>
    </w:rPr>
  </w:style>
  <w:style w:type="paragraph" w:customStyle="1" w:styleId="Chapter">
    <w:name w:val="Chapter"/>
    <w:basedOn w:val="Normal"/>
    <w:rsid w:val="00CB4C3B"/>
    <w:pPr>
      <w:spacing w:before="240"/>
    </w:pPr>
    <w:rPr>
      <w:rFonts w:ascii="Times New Roman" w:hAnsi="Times New Roman"/>
      <w:smallCaps/>
      <w:spacing w:val="80"/>
      <w:sz w:val="28"/>
    </w:rPr>
  </w:style>
  <w:style w:type="paragraph" w:customStyle="1" w:styleId="InChapter">
    <w:name w:val="InChapter"/>
    <w:basedOn w:val="Heading3"/>
    <w:rsid w:val="00CB4C3B"/>
    <w:pPr>
      <w:spacing w:after="240"/>
      <w:outlineLvl w:val="9"/>
    </w:pPr>
    <w:rPr>
      <w:noProof/>
    </w:rPr>
  </w:style>
  <w:style w:type="paragraph" w:styleId="Index2">
    <w:name w:val="index 2"/>
    <w:basedOn w:val="Normal"/>
    <w:next w:val="Normal"/>
    <w:semiHidden/>
    <w:rsid w:val="00CB4C3B"/>
    <w:pPr>
      <w:tabs>
        <w:tab w:val="right" w:pos="4176"/>
      </w:tabs>
      <w:ind w:left="568" w:hanging="284"/>
    </w:pPr>
    <w:rPr>
      <w:rFonts w:ascii="Garamond" w:hAnsi="Garamond"/>
    </w:rPr>
  </w:style>
  <w:style w:type="paragraph" w:customStyle="1" w:styleId="Byline">
    <w:name w:val="Byline"/>
    <w:rsid w:val="00CB4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C3B"/>
    <w:pPr>
      <w:tabs>
        <w:tab w:val="clear" w:pos="3600"/>
        <w:tab w:val="clear" w:pos="3958"/>
      </w:tabs>
      <w:jc w:val="right"/>
    </w:pPr>
  </w:style>
  <w:style w:type="character" w:styleId="Emphasis">
    <w:name w:val="Emphasis"/>
    <w:basedOn w:val="DefaultParagraphFont"/>
    <w:qFormat/>
    <w:rsid w:val="00CB4C3B"/>
    <w:rPr>
      <w:i/>
    </w:rPr>
  </w:style>
  <w:style w:type="paragraph" w:styleId="Caption">
    <w:name w:val="caption"/>
    <w:basedOn w:val="BodyText"/>
    <w:next w:val="Normal"/>
    <w:qFormat/>
    <w:rsid w:val="00CB4C3B"/>
    <w:pPr>
      <w:framePr w:w="2268" w:hSpace="181" w:vSpace="181" w:wrap="around" w:vAnchor="text" w:hAnchor="page" w:x="1135" w:y="285" w:anchorLock="1"/>
    </w:pPr>
    <w:rPr>
      <w:i/>
    </w:rPr>
  </w:style>
  <w:style w:type="paragraph" w:customStyle="1" w:styleId="MiniTOCTitle">
    <w:name w:val="MiniTOCTitle"/>
    <w:basedOn w:val="Heading4"/>
    <w:rsid w:val="00CB4C3B"/>
    <w:pPr>
      <w:spacing w:before="240"/>
      <w:outlineLvl w:val="9"/>
    </w:pPr>
    <w:rPr>
      <w:noProof/>
      <w:sz w:val="24"/>
    </w:rPr>
  </w:style>
  <w:style w:type="paragraph" w:customStyle="1" w:styleId="MiniTOCItem">
    <w:name w:val="MiniTOCItem"/>
    <w:basedOn w:val="ListBullet"/>
    <w:rsid w:val="00CB4C3B"/>
    <w:pPr>
      <w:numPr>
        <w:numId w:val="0"/>
      </w:numPr>
      <w:tabs>
        <w:tab w:val="right" w:leader="dot" w:pos="6521"/>
      </w:tabs>
      <w:spacing w:before="0" w:after="0"/>
    </w:pPr>
  </w:style>
  <w:style w:type="paragraph" w:customStyle="1" w:styleId="TOFTitle">
    <w:name w:val="TOFTitle"/>
    <w:basedOn w:val="TOCTitle"/>
    <w:rsid w:val="00CB4C3B"/>
  </w:style>
  <w:style w:type="paragraph" w:styleId="TableofFigures">
    <w:name w:val="table of figures"/>
    <w:basedOn w:val="Normal"/>
    <w:next w:val="Normal"/>
    <w:semiHidden/>
    <w:rsid w:val="00CB4C3B"/>
    <w:pPr>
      <w:tabs>
        <w:tab w:val="right" w:leader="dot" w:pos="9072"/>
      </w:tabs>
      <w:ind w:left="970" w:hanging="403"/>
    </w:pPr>
    <w:rPr>
      <w:rFonts w:ascii="Times New Roman" w:hAnsi="Times New Roman"/>
      <w:b/>
    </w:rPr>
  </w:style>
  <w:style w:type="paragraph" w:styleId="ListNumber">
    <w:name w:val="List Number"/>
    <w:basedOn w:val="List"/>
    <w:rsid w:val="00CB4C3B"/>
    <w:pPr>
      <w:numPr>
        <w:numId w:val="16"/>
      </w:numPr>
      <w:tabs>
        <w:tab w:val="clear" w:pos="340"/>
      </w:tabs>
    </w:pPr>
  </w:style>
  <w:style w:type="character" w:customStyle="1" w:styleId="WingdingSymbols">
    <w:name w:val="Wingding Symbols"/>
    <w:rsid w:val="00CB4C3B"/>
    <w:rPr>
      <w:rFonts w:ascii="Wingdings" w:hAnsi="Wingdings"/>
    </w:rPr>
  </w:style>
  <w:style w:type="paragraph" w:customStyle="1" w:styleId="TableHeading">
    <w:name w:val="Table Heading"/>
    <w:basedOn w:val="HeadingBase"/>
    <w:rsid w:val="00CB4C3B"/>
    <w:pPr>
      <w:keepLines/>
      <w:pBdr>
        <w:bottom w:val="single" w:sz="6" w:space="1" w:color="918585"/>
      </w:pBdr>
      <w:spacing w:before="240"/>
    </w:pPr>
  </w:style>
  <w:style w:type="character" w:customStyle="1" w:styleId="HotSpot">
    <w:name w:val="HotSpot"/>
    <w:rsid w:val="00CB4C3B"/>
    <w:rPr>
      <w:color w:val="0033CC"/>
      <w:u w:val="none"/>
    </w:rPr>
  </w:style>
  <w:style w:type="paragraph" w:customStyle="1" w:styleId="BodyTextRight">
    <w:name w:val="Body Text Right"/>
    <w:basedOn w:val="BodyText"/>
    <w:rsid w:val="00CB4C3B"/>
    <w:pPr>
      <w:spacing w:before="0" w:after="0"/>
      <w:jc w:val="right"/>
    </w:pPr>
  </w:style>
  <w:style w:type="paragraph" w:styleId="Index3">
    <w:name w:val="index 3"/>
    <w:basedOn w:val="ListNumber2"/>
    <w:next w:val="Normal"/>
    <w:semiHidden/>
    <w:rsid w:val="00CB4C3B"/>
    <w:pPr>
      <w:numPr>
        <w:numId w:val="0"/>
      </w:numPr>
      <w:tabs>
        <w:tab w:val="right" w:leader="dot" w:pos="4176"/>
      </w:tabs>
    </w:pPr>
  </w:style>
  <w:style w:type="paragraph" w:styleId="ListNumber2">
    <w:name w:val="List Number 2"/>
    <w:basedOn w:val="List2"/>
    <w:rsid w:val="00CB4C3B"/>
    <w:pPr>
      <w:numPr>
        <w:numId w:val="11"/>
      </w:numPr>
      <w:tabs>
        <w:tab w:val="clear" w:pos="1060"/>
      </w:tabs>
    </w:pPr>
  </w:style>
  <w:style w:type="paragraph" w:customStyle="1" w:styleId="MarginNote">
    <w:name w:val="Margin Note"/>
    <w:basedOn w:val="BodyText"/>
    <w:rsid w:val="00CB4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C3B"/>
    <w:rPr>
      <w:sz w:val="32"/>
    </w:rPr>
  </w:style>
  <w:style w:type="paragraph" w:customStyle="1" w:styleId="HeadingProcedure">
    <w:name w:val="Heading Procedure"/>
    <w:basedOn w:val="HeadingBase"/>
    <w:next w:val="Normal"/>
    <w:rsid w:val="00CB4C3B"/>
    <w:pPr>
      <w:tabs>
        <w:tab w:val="left" w:pos="0"/>
      </w:tabs>
      <w:spacing w:before="120" w:after="60"/>
    </w:pPr>
    <w:rPr>
      <w:i/>
      <w:color w:val="918585"/>
      <w:sz w:val="22"/>
    </w:rPr>
  </w:style>
  <w:style w:type="paragraph" w:customStyle="1" w:styleId="TableBodyText">
    <w:name w:val="Table Body Text"/>
    <w:basedOn w:val="BodyText"/>
    <w:rsid w:val="00CB4C3B"/>
    <w:pPr>
      <w:spacing w:before="60" w:after="60"/>
    </w:pPr>
  </w:style>
  <w:style w:type="paragraph" w:styleId="ListContinue">
    <w:name w:val="List Continue"/>
    <w:basedOn w:val="List"/>
    <w:rsid w:val="00CB4C3B"/>
    <w:pPr>
      <w:ind w:firstLine="0"/>
    </w:pPr>
  </w:style>
  <w:style w:type="paragraph" w:customStyle="1" w:styleId="ListNote">
    <w:name w:val="List Note"/>
    <w:basedOn w:val="List"/>
    <w:rsid w:val="00CB4C3B"/>
    <w:pPr>
      <w:pBdr>
        <w:top w:val="single" w:sz="6" w:space="2" w:color="918585"/>
        <w:bottom w:val="single" w:sz="6" w:space="2" w:color="918585"/>
      </w:pBdr>
      <w:tabs>
        <w:tab w:val="left" w:pos="1021"/>
      </w:tabs>
      <w:ind w:firstLine="0"/>
    </w:pPr>
  </w:style>
  <w:style w:type="paragraph" w:customStyle="1" w:styleId="Warning">
    <w:name w:val="Warning"/>
    <w:basedOn w:val="BodyText"/>
    <w:rsid w:val="00CB4C3B"/>
    <w:pPr>
      <w:shd w:val="clear" w:color="auto" w:fill="D9D9D9"/>
      <w:tabs>
        <w:tab w:val="left" w:pos="992"/>
      </w:tabs>
      <w:ind w:left="119" w:right="119"/>
    </w:pPr>
    <w:rPr>
      <w:sz w:val="20"/>
    </w:rPr>
  </w:style>
  <w:style w:type="paragraph" w:customStyle="1" w:styleId="MarginIcons">
    <w:name w:val="Margin Icons"/>
    <w:basedOn w:val="BodyText"/>
    <w:rsid w:val="00CB4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C3B"/>
    <w:rPr>
      <w:rFonts w:ascii="Courier New" w:hAnsi="Courier New"/>
    </w:rPr>
  </w:style>
  <w:style w:type="paragraph" w:customStyle="1" w:styleId="NoteBullet">
    <w:name w:val="Note Bullet"/>
    <w:basedOn w:val="Note"/>
    <w:rsid w:val="00CB4C3B"/>
    <w:pPr>
      <w:tabs>
        <w:tab w:val="clear" w:pos="680"/>
      </w:tabs>
      <w:spacing w:before="60" w:after="60"/>
    </w:pPr>
  </w:style>
  <w:style w:type="paragraph" w:customStyle="1" w:styleId="SubHeading2">
    <w:name w:val="SubHeading2"/>
    <w:basedOn w:val="HeadingBase"/>
    <w:rsid w:val="00CB4C3B"/>
    <w:pPr>
      <w:spacing w:before="240" w:after="60"/>
    </w:pPr>
    <w:rPr>
      <w:sz w:val="20"/>
    </w:rPr>
  </w:style>
  <w:style w:type="paragraph" w:customStyle="1" w:styleId="SubHeading1">
    <w:name w:val="SubHeading1"/>
    <w:basedOn w:val="HeadingBase"/>
    <w:rsid w:val="00CB4C3B"/>
    <w:pPr>
      <w:spacing w:before="240" w:after="60"/>
    </w:pPr>
    <w:rPr>
      <w:color w:val="918585"/>
      <w:sz w:val="22"/>
    </w:rPr>
  </w:style>
  <w:style w:type="paragraph" w:customStyle="1" w:styleId="SideHeading">
    <w:name w:val="Side Heading"/>
    <w:basedOn w:val="HeadingBase"/>
    <w:rsid w:val="00CB4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C3B"/>
    <w:pPr>
      <w:numPr>
        <w:numId w:val="12"/>
      </w:numPr>
    </w:pPr>
  </w:style>
  <w:style w:type="paragraph" w:styleId="PlainText">
    <w:name w:val="Plain Text"/>
    <w:basedOn w:val="Normal"/>
    <w:link w:val="PlainTextChar"/>
    <w:rsid w:val="00CB4C3B"/>
    <w:rPr>
      <w:sz w:val="20"/>
    </w:rPr>
  </w:style>
  <w:style w:type="character" w:customStyle="1" w:styleId="PlainTextChar">
    <w:name w:val="Plain Text Char"/>
    <w:basedOn w:val="DefaultParagraphFont"/>
    <w:link w:val="PlainText"/>
    <w:rsid w:val="00CB4C3B"/>
    <w:rPr>
      <w:rFonts w:ascii="Courier New" w:eastAsia="Times New Roman" w:hAnsi="Courier New" w:cs="Times New Roman"/>
      <w:sz w:val="20"/>
      <w:szCs w:val="20"/>
      <w:lang w:eastAsia="en-US"/>
    </w:rPr>
  </w:style>
  <w:style w:type="character" w:customStyle="1" w:styleId="MenuOption">
    <w:name w:val="Menu Option"/>
    <w:basedOn w:val="DefaultParagraphFont"/>
    <w:rsid w:val="00CB4C3B"/>
    <w:rPr>
      <w:b/>
      <w:smallCaps/>
    </w:rPr>
  </w:style>
  <w:style w:type="paragraph" w:customStyle="1" w:styleId="TableListNumber">
    <w:name w:val="Table List Number"/>
    <w:basedOn w:val="ListNumber"/>
    <w:rsid w:val="00CB4C3B"/>
    <w:pPr>
      <w:numPr>
        <w:numId w:val="0"/>
      </w:numPr>
    </w:pPr>
  </w:style>
  <w:style w:type="paragraph" w:styleId="TOC4">
    <w:name w:val="toc 4"/>
    <w:basedOn w:val="TOCBase"/>
    <w:next w:val="Normal"/>
    <w:semiHidden/>
    <w:rsid w:val="00CB4C3B"/>
    <w:pPr>
      <w:tabs>
        <w:tab w:val="right" w:leader="dot" w:pos="9071"/>
      </w:tabs>
      <w:ind w:left="1701"/>
    </w:pPr>
  </w:style>
  <w:style w:type="paragraph" w:customStyle="1" w:styleId="ListAlpha">
    <w:name w:val="List Alpha"/>
    <w:basedOn w:val="List"/>
    <w:rsid w:val="00CB4C3B"/>
    <w:pPr>
      <w:numPr>
        <w:numId w:val="10"/>
      </w:numPr>
    </w:pPr>
  </w:style>
  <w:style w:type="paragraph" w:customStyle="1" w:styleId="ListAlpha2">
    <w:name w:val="List Alpha 2"/>
    <w:basedOn w:val="List2"/>
    <w:rsid w:val="00CB4C3B"/>
    <w:pPr>
      <w:numPr>
        <w:numId w:val="9"/>
      </w:numPr>
    </w:pPr>
  </w:style>
  <w:style w:type="paragraph" w:styleId="List2">
    <w:name w:val="List 2"/>
    <w:basedOn w:val="BodyText"/>
    <w:rsid w:val="00CB4C3B"/>
    <w:pPr>
      <w:tabs>
        <w:tab w:val="left" w:pos="680"/>
      </w:tabs>
      <w:spacing w:before="60" w:after="60"/>
      <w:ind w:left="680" w:hanging="340"/>
    </w:pPr>
  </w:style>
  <w:style w:type="paragraph" w:styleId="List3">
    <w:name w:val="List 3"/>
    <w:basedOn w:val="BodyText"/>
    <w:rsid w:val="00CB4C3B"/>
    <w:pPr>
      <w:tabs>
        <w:tab w:val="left" w:pos="1021"/>
      </w:tabs>
      <w:spacing w:before="60" w:after="60"/>
      <w:ind w:left="1020" w:hanging="340"/>
    </w:pPr>
  </w:style>
  <w:style w:type="paragraph" w:styleId="List4">
    <w:name w:val="List 4"/>
    <w:basedOn w:val="BodyText"/>
    <w:rsid w:val="00CB4C3B"/>
    <w:pPr>
      <w:tabs>
        <w:tab w:val="left" w:pos="1361"/>
      </w:tabs>
      <w:spacing w:before="60" w:after="60"/>
      <w:ind w:left="1361" w:hanging="340"/>
    </w:pPr>
  </w:style>
  <w:style w:type="paragraph" w:styleId="List5">
    <w:name w:val="List 5"/>
    <w:basedOn w:val="BodyText"/>
    <w:rsid w:val="00CB4C3B"/>
    <w:pPr>
      <w:tabs>
        <w:tab w:val="left" w:pos="1701"/>
      </w:tabs>
      <w:spacing w:before="60" w:after="60"/>
      <w:ind w:left="1701" w:hanging="340"/>
    </w:pPr>
  </w:style>
  <w:style w:type="paragraph" w:styleId="ListBullet4">
    <w:name w:val="List Bullet 4"/>
    <w:basedOn w:val="List4"/>
    <w:rsid w:val="00CB4C3B"/>
    <w:pPr>
      <w:numPr>
        <w:numId w:val="4"/>
      </w:numPr>
      <w:tabs>
        <w:tab w:val="clear" w:pos="1361"/>
      </w:tabs>
    </w:pPr>
  </w:style>
  <w:style w:type="paragraph" w:styleId="ListBullet5">
    <w:name w:val="List Bullet 5"/>
    <w:basedOn w:val="List5"/>
    <w:rsid w:val="00CB4C3B"/>
    <w:pPr>
      <w:numPr>
        <w:numId w:val="5"/>
      </w:numPr>
    </w:pPr>
  </w:style>
  <w:style w:type="paragraph" w:styleId="ListContinue2">
    <w:name w:val="List Continue 2"/>
    <w:basedOn w:val="List2"/>
    <w:rsid w:val="00CB4C3B"/>
    <w:pPr>
      <w:ind w:firstLine="0"/>
    </w:pPr>
  </w:style>
  <w:style w:type="paragraph" w:styleId="ListContinue3">
    <w:name w:val="List Continue 3"/>
    <w:basedOn w:val="List3"/>
    <w:rsid w:val="00CB4C3B"/>
    <w:pPr>
      <w:ind w:left="1021" w:firstLine="0"/>
    </w:pPr>
  </w:style>
  <w:style w:type="paragraph" w:styleId="ListContinue4">
    <w:name w:val="List Continue 4"/>
    <w:basedOn w:val="List4"/>
    <w:rsid w:val="00CB4C3B"/>
    <w:pPr>
      <w:ind w:firstLine="0"/>
    </w:pPr>
  </w:style>
  <w:style w:type="paragraph" w:styleId="ListContinue5">
    <w:name w:val="List Continue 5"/>
    <w:basedOn w:val="List5"/>
    <w:rsid w:val="00CB4C3B"/>
    <w:pPr>
      <w:ind w:firstLine="0"/>
    </w:pPr>
  </w:style>
  <w:style w:type="paragraph" w:styleId="ListNumber3">
    <w:name w:val="List Number 3"/>
    <w:basedOn w:val="List3"/>
    <w:rsid w:val="00CB4C3B"/>
    <w:pPr>
      <w:numPr>
        <w:numId w:val="6"/>
      </w:numPr>
    </w:pPr>
  </w:style>
  <w:style w:type="paragraph" w:styleId="ListNumber4">
    <w:name w:val="List Number 4"/>
    <w:basedOn w:val="List4"/>
    <w:rsid w:val="00CB4C3B"/>
    <w:pPr>
      <w:numPr>
        <w:numId w:val="7"/>
      </w:numPr>
    </w:pPr>
  </w:style>
  <w:style w:type="paragraph" w:styleId="ListNumber5">
    <w:name w:val="List Number 5"/>
    <w:basedOn w:val="List5"/>
    <w:rsid w:val="00CB4C3B"/>
    <w:pPr>
      <w:numPr>
        <w:numId w:val="8"/>
      </w:numPr>
    </w:pPr>
  </w:style>
  <w:style w:type="paragraph" w:styleId="BlockText">
    <w:name w:val="Block Text"/>
    <w:basedOn w:val="Normal"/>
    <w:rsid w:val="00CB4C3B"/>
    <w:pPr>
      <w:spacing w:after="120"/>
      <w:ind w:left="1440" w:right="1440"/>
    </w:pPr>
  </w:style>
  <w:style w:type="character" w:customStyle="1" w:styleId="Subscript">
    <w:name w:val="Subscript"/>
    <w:basedOn w:val="DefaultParagraphFont"/>
    <w:rsid w:val="00CB4C3B"/>
    <w:rPr>
      <w:sz w:val="16"/>
      <w:vertAlign w:val="subscript"/>
    </w:rPr>
  </w:style>
  <w:style w:type="character" w:customStyle="1" w:styleId="Superscript">
    <w:name w:val="Superscript"/>
    <w:basedOn w:val="DefaultParagraphFont"/>
    <w:rsid w:val="00CB4C3B"/>
    <w:rPr>
      <w:sz w:val="16"/>
      <w:vertAlign w:val="superscript"/>
    </w:rPr>
  </w:style>
  <w:style w:type="character" w:customStyle="1" w:styleId="Symbols">
    <w:name w:val="Symbols"/>
    <w:basedOn w:val="DefaultParagraphFont"/>
    <w:rsid w:val="00CB4C3B"/>
    <w:rPr>
      <w:rFonts w:ascii="Symbol" w:hAnsi="Symbol"/>
    </w:rPr>
  </w:style>
  <w:style w:type="character" w:customStyle="1" w:styleId="MenuOptions">
    <w:name w:val="Menu Options"/>
    <w:basedOn w:val="DefaultParagraphFont"/>
    <w:rsid w:val="00CB4C3B"/>
    <w:rPr>
      <w:rFonts w:ascii="Arial Narrow" w:hAnsi="Arial Narrow"/>
      <w:smallCaps/>
    </w:rPr>
  </w:style>
  <w:style w:type="character" w:customStyle="1" w:styleId="Buttons">
    <w:name w:val="Buttons"/>
    <w:basedOn w:val="DefaultParagraphFont"/>
    <w:rsid w:val="00CB4C3B"/>
    <w:rPr>
      <w:b/>
    </w:rPr>
  </w:style>
  <w:style w:type="character" w:customStyle="1" w:styleId="Underlined">
    <w:name w:val="Underlined"/>
    <w:basedOn w:val="DefaultParagraphFont"/>
    <w:rsid w:val="00CB4C3B"/>
    <w:rPr>
      <w:u w:val="single"/>
    </w:rPr>
  </w:style>
  <w:style w:type="paragraph" w:customStyle="1" w:styleId="TableBodyTextRight">
    <w:name w:val="Table Body Text Right"/>
    <w:basedOn w:val="TableBodyText"/>
    <w:rsid w:val="00CB4C3B"/>
    <w:pPr>
      <w:widowControl w:val="0"/>
      <w:autoSpaceDE w:val="0"/>
      <w:autoSpaceDN w:val="0"/>
      <w:adjustRightInd w:val="0"/>
      <w:jc w:val="right"/>
    </w:pPr>
    <w:rPr>
      <w:rFonts w:cs="Arial"/>
      <w:szCs w:val="18"/>
    </w:rPr>
  </w:style>
  <w:style w:type="paragraph" w:customStyle="1" w:styleId="CopyrightText">
    <w:name w:val="Copyright Text"/>
    <w:basedOn w:val="BodyText"/>
    <w:rsid w:val="00CB4C3B"/>
    <w:rPr>
      <w:sz w:val="18"/>
    </w:rPr>
  </w:style>
  <w:style w:type="paragraph" w:customStyle="1" w:styleId="BodySmallRight">
    <w:name w:val="Body Small Right"/>
    <w:basedOn w:val="BodyTextRight"/>
    <w:rsid w:val="00CB4C3B"/>
    <w:rPr>
      <w:sz w:val="18"/>
      <w:szCs w:val="18"/>
    </w:rPr>
  </w:style>
  <w:style w:type="paragraph" w:customStyle="1" w:styleId="MarginEdition">
    <w:name w:val="Margin Edition"/>
    <w:basedOn w:val="MarginNote"/>
    <w:rsid w:val="00CB4C3B"/>
    <w:pPr>
      <w:spacing w:before="0" w:after="0"/>
    </w:pPr>
    <w:rPr>
      <w:rFonts w:ascii="Times New Roman" w:hAnsi="Times New Roman"/>
      <w:color w:val="999999"/>
    </w:rPr>
  </w:style>
  <w:style w:type="paragraph" w:customStyle="1" w:styleId="Spacer">
    <w:name w:val="Spacer"/>
    <w:basedOn w:val="Normal"/>
    <w:rsid w:val="00CB4C3B"/>
    <w:rPr>
      <w:sz w:val="2"/>
      <w:szCs w:val="2"/>
    </w:rPr>
  </w:style>
  <w:style w:type="character" w:customStyle="1" w:styleId="Small">
    <w:name w:val="Small"/>
    <w:basedOn w:val="DefaultParagraphFont"/>
    <w:rsid w:val="00CB4C3B"/>
    <w:rPr>
      <w:sz w:val="16"/>
    </w:rPr>
  </w:style>
  <w:style w:type="paragraph" w:customStyle="1" w:styleId="WideTable">
    <w:name w:val="Wide Table"/>
    <w:basedOn w:val="Normal"/>
    <w:rsid w:val="00CB4C3B"/>
    <w:pPr>
      <w:ind w:left="-1418"/>
    </w:pPr>
    <w:rPr>
      <w:sz w:val="2"/>
      <w:szCs w:val="2"/>
    </w:rPr>
  </w:style>
  <w:style w:type="character" w:styleId="PageNumber">
    <w:name w:val="page number"/>
    <w:basedOn w:val="DefaultParagraphFont"/>
    <w:rsid w:val="00CB4C3B"/>
  </w:style>
  <w:style w:type="paragraph" w:styleId="Quote">
    <w:name w:val="Quote"/>
    <w:basedOn w:val="Heading1"/>
    <w:link w:val="QuoteChar"/>
    <w:qFormat/>
    <w:rsid w:val="00CB4C3B"/>
    <w:rPr>
      <w:b w:val="0"/>
      <w:sz w:val="72"/>
      <w:szCs w:val="72"/>
      <w:lang w:val="en-NZ"/>
    </w:rPr>
  </w:style>
  <w:style w:type="character" w:customStyle="1" w:styleId="QuoteChar">
    <w:name w:val="Quote Char"/>
    <w:basedOn w:val="DefaultParagraphFont"/>
    <w:link w:val="Quote"/>
    <w:rsid w:val="00CB4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C3B"/>
    <w:pPr>
      <w:pageBreakBefore/>
    </w:pPr>
  </w:style>
  <w:style w:type="paragraph" w:customStyle="1" w:styleId="Border">
    <w:name w:val="Border"/>
    <w:basedOn w:val="Normal"/>
    <w:qFormat/>
    <w:rsid w:val="00CB4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C3B"/>
    <w:rPr>
      <w:b/>
      <w:bCs/>
      <w:i/>
      <w:iCs/>
      <w:color w:val="auto"/>
    </w:rPr>
  </w:style>
  <w:style w:type="paragraph" w:styleId="IntenseQuote">
    <w:name w:val="Intense Quote"/>
    <w:basedOn w:val="Normal"/>
    <w:next w:val="Normal"/>
    <w:link w:val="IntenseQuoteChar"/>
    <w:uiPriority w:val="30"/>
    <w:qFormat/>
    <w:rsid w:val="00CB4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C3B"/>
    <w:rPr>
      <w:smallCaps/>
      <w:color w:val="auto"/>
      <w:u w:val="single"/>
    </w:rPr>
  </w:style>
  <w:style w:type="character" w:styleId="IntenseReference">
    <w:name w:val="Intense Reference"/>
    <w:basedOn w:val="DefaultParagraphFont"/>
    <w:uiPriority w:val="32"/>
    <w:qFormat/>
    <w:rsid w:val="00CB4C3B"/>
    <w:rPr>
      <w:b/>
      <w:bCs/>
      <w:smallCaps/>
      <w:color w:val="auto"/>
      <w:spacing w:val="5"/>
      <w:u w:val="single"/>
    </w:rPr>
  </w:style>
  <w:style w:type="paragraph" w:customStyle="1" w:styleId="2ColumnHeading">
    <w:name w:val="2Column Heading"/>
    <w:basedOn w:val="BodyText"/>
    <w:qFormat/>
    <w:rsid w:val="00CB4C3B"/>
    <w:pPr>
      <w:spacing w:after="60"/>
      <w:ind w:left="-2268"/>
    </w:pPr>
    <w:rPr>
      <w:b/>
    </w:rPr>
  </w:style>
  <w:style w:type="paragraph" w:customStyle="1" w:styleId="Heading1TOC">
    <w:name w:val="Heading1 TOC"/>
    <w:basedOn w:val="Normal"/>
    <w:qFormat/>
    <w:rsid w:val="00CB4C3B"/>
    <w:pPr>
      <w:spacing w:before="240" w:after="120"/>
    </w:pPr>
    <w:rPr>
      <w:rFonts w:ascii="Times New Roman" w:hAnsi="Times New Roman"/>
      <w:b/>
      <w:sz w:val="32"/>
    </w:rPr>
  </w:style>
  <w:style w:type="paragraph" w:customStyle="1" w:styleId="Heading2TOC">
    <w:name w:val="Heading2 TOC"/>
    <w:basedOn w:val="Normal"/>
    <w:qFormat/>
    <w:rsid w:val="00CB4C3B"/>
    <w:pPr>
      <w:spacing w:before="240" w:after="60"/>
    </w:pPr>
    <w:rPr>
      <w:rFonts w:ascii="Times New Roman" w:hAnsi="Times New Roman"/>
      <w:b/>
      <w:sz w:val="28"/>
    </w:rPr>
  </w:style>
  <w:style w:type="character" w:customStyle="1" w:styleId="Underline">
    <w:name w:val="Underline"/>
    <w:basedOn w:val="DefaultParagraphFont"/>
    <w:qFormat/>
    <w:rsid w:val="00CB4C3B"/>
    <w:rPr>
      <w:u w:val="single"/>
    </w:rPr>
  </w:style>
  <w:style w:type="character" w:customStyle="1" w:styleId="BoldandItalics">
    <w:name w:val="Bold and Italics"/>
    <w:qFormat/>
    <w:rsid w:val="00CB4C3B"/>
    <w:rPr>
      <w:b/>
      <w:i/>
      <w:u w:val="none"/>
    </w:rPr>
  </w:style>
  <w:style w:type="paragraph" w:styleId="BalloonText">
    <w:name w:val="Balloon Text"/>
    <w:basedOn w:val="Normal"/>
    <w:link w:val="BalloonTextChar"/>
    <w:rsid w:val="00CB4C3B"/>
    <w:rPr>
      <w:rFonts w:ascii="Tahoma" w:hAnsi="Tahoma" w:cs="Tahoma"/>
      <w:sz w:val="16"/>
      <w:szCs w:val="16"/>
    </w:rPr>
  </w:style>
  <w:style w:type="character" w:customStyle="1" w:styleId="BalloonTextChar">
    <w:name w:val="Balloon Text Char"/>
    <w:basedOn w:val="DefaultParagraphFont"/>
    <w:link w:val="BalloonText"/>
    <w:rsid w:val="00CB4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C3B"/>
    <w:rPr>
      <w:b/>
      <w:color w:val="660033"/>
      <w:spacing w:val="0"/>
    </w:rPr>
  </w:style>
  <w:style w:type="paragraph" w:customStyle="1" w:styleId="Nameditemlist">
    <w:name w:val="Named item list"/>
    <w:basedOn w:val="BodyText"/>
    <w:qFormat/>
    <w:rsid w:val="00CB4C3B"/>
    <w:pPr>
      <w:tabs>
        <w:tab w:val="left" w:pos="2835"/>
      </w:tabs>
      <w:ind w:left="2835" w:hanging="2835"/>
    </w:pPr>
  </w:style>
  <w:style w:type="paragraph" w:customStyle="1" w:styleId="BodyTextnopadding">
    <w:name w:val="Body Text no padding"/>
    <w:basedOn w:val="BodyText"/>
    <w:qFormat/>
    <w:rsid w:val="00CB4C3B"/>
    <w:pPr>
      <w:spacing w:before="0" w:after="0"/>
    </w:pPr>
  </w:style>
  <w:style w:type="paragraph" w:customStyle="1" w:styleId="BodyTextBold">
    <w:name w:val="Body Text Bold"/>
    <w:basedOn w:val="BodyText"/>
    <w:qFormat/>
    <w:rsid w:val="00CB4C3B"/>
    <w:rPr>
      <w:b/>
    </w:rPr>
  </w:style>
  <w:style w:type="character" w:styleId="Hyperlink">
    <w:name w:val="Hyperlink"/>
    <w:basedOn w:val="DefaultParagraphFont"/>
    <w:uiPriority w:val="99"/>
    <w:unhideWhenUsed/>
    <w:rsid w:val="00902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1748</Words>
  <Characters>10909</Characters>
  <Application>Microsoft Office Word</Application>
  <DocSecurity>0</DocSecurity>
  <Lines>404</Lines>
  <Paragraphs>253</Paragraphs>
  <ScaleCrop>false</ScaleCrop>
  <Company>Author-it Software Corporation Ltd.</Company>
  <LinksUpToDate>false</LinksUpToDate>
  <CharactersWithSpaces>12404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MARA011 Contribute to basic operations of ships in polar waters</dc:title>
  <dc:subject>Approved</dc:subject>
  <dc:creator>Industry Skills Australia</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