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286" w:rsidP="00DC4286">
      <w:pPr>
        <w:pStyle w:val="Title"/>
      </w:pPr>
      <w:r>
        <w:fldChar w:fldCharType="begin"/>
      </w:r>
      <w:r>
        <w:instrText xml:space="preserve"> TITLE   \* MERGEFORMAT </w:instrText>
      </w:r>
      <w:r>
        <w:fldChar w:fldCharType="separate"/>
      </w:r>
      <w:r>
        <w:t>Assessment Requirements for MARA005 Maintain vessel stability</w:t>
      </w:r>
      <w:r>
        <w:fldChar w:fldCharType="end"/>
      </w:r>
    </w:p>
    <w:p w:rsidR="00DC4286" w:rsidP="00DC4286">
      <w:pPr>
        <w:pStyle w:val="Version"/>
        <w:sectPr w:rsidSect="00E672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72F5" w:rsidP="00E672F5">
      <w:pPr>
        <w:pStyle w:val="SuperHeading"/>
      </w:pPr>
      <w:r w:rsidRPr="00E672F5">
        <w:t>Assessment Requirements for MARA005 Maintain vessel stability</w:t>
      </w:r>
    </w:p>
    <w:p w:rsidR="00000000" w:rsidRPr="00E672F5" w:rsidP="00E672F5">
      <w:pPr>
        <w:pStyle w:val="Heading1"/>
      </w:pPr>
      <w:bookmarkStart w:id="1" w:name="O_633975"/>
      <w:bookmarkEnd w:id="1"/>
      <w:r w:rsidRPr="00E672F5">
        <w:t>Modification History</w:t>
      </w:r>
    </w:p>
    <w:p w:rsidR="00000000" w:rsidRPr="00E672F5" w:rsidP="00DC4286">
      <w:pPr>
        <w:pStyle w:val="BodyText"/>
      </w:pPr>
      <w:r w:rsidRPr="00E672F5">
        <w:t>Release 2. Application, Elements and Performance Criteria and other minor edits were corrected to include relevant information.</w:t>
      </w:r>
    </w:p>
    <w:p w:rsidR="00000000" w:rsidRPr="00E672F5" w:rsidP="00DC4286">
      <w:pPr>
        <w:pStyle w:val="BodyText"/>
      </w:pPr>
      <w:r w:rsidRPr="00E672F5">
        <w:t>Release 1. New unit of competency.</w:t>
      </w:r>
    </w:p>
    <w:p w:rsidR="00000000" w:rsidRPr="00E672F5" w:rsidP="00E672F5">
      <w:pPr>
        <w:pStyle w:val="Heading1"/>
      </w:pPr>
      <w:bookmarkStart w:id="2" w:name="O_633974"/>
      <w:bookmarkEnd w:id="2"/>
      <w:r w:rsidRPr="00E672F5">
        <w:t>Performance Evidence</w:t>
      </w:r>
    </w:p>
    <w:p w:rsidR="00000000" w:rsidRPr="00E672F5" w:rsidP="00DC4286">
      <w:pPr>
        <w:pStyle w:val="BodyText"/>
      </w:pPr>
      <w:r w:rsidRPr="00E672F5">
        <w:t>Evidence required to demonstrate competence in this unit must be relevant to and satisfy all of the requirements of the elements and performance criteria on at least one occasion and include:</w:t>
      </w:r>
    </w:p>
    <w:p w:rsidR="00000000" w:rsidRPr="00E672F5" w:rsidP="00E672F5">
      <w:pPr>
        <w:pStyle w:val="ListBullet"/>
      </w:pPr>
      <w:r w:rsidRPr="00E672F5">
        <w:t>applying knowledge of stability, trim and stress tables, diagra</w:t>
      </w:r>
      <w:r w:rsidRPr="00E672F5">
        <w:t>ms and stress calculating equipment</w:t>
      </w:r>
    </w:p>
    <w:p w:rsidR="00000000" w:rsidRPr="00E672F5" w:rsidP="00E672F5">
      <w:pPr>
        <w:pStyle w:val="ListBullet"/>
      </w:pPr>
      <w:r w:rsidRPr="00E672F5">
        <w:t>carrying out calculations required when determining vessel stability and trim</w:t>
      </w:r>
    </w:p>
    <w:p w:rsidR="00000000" w:rsidRPr="00E672F5" w:rsidP="00E672F5">
      <w:pPr>
        <w:pStyle w:val="ListBullet"/>
      </w:pPr>
      <w:r w:rsidRPr="00E672F5">
        <w:t>managing the loading and weight distribution of a vessel to ensure assigned load line conditions are not exceeded</w:t>
      </w:r>
    </w:p>
    <w:p w:rsidR="00000000" w:rsidRPr="00E672F5" w:rsidP="00E672F5">
      <w:pPr>
        <w:pStyle w:val="ListBullet"/>
      </w:pPr>
      <w:r w:rsidRPr="00E672F5">
        <w:t>managing vessel stability in</w:t>
      </w:r>
      <w:r w:rsidRPr="00E672F5">
        <w:t xml:space="preserve"> a range of conditions</w:t>
      </w:r>
    </w:p>
    <w:p w:rsidR="00000000" w:rsidRPr="00E672F5" w:rsidP="00E672F5">
      <w:pPr>
        <w:pStyle w:val="ListBullet"/>
      </w:pPr>
      <w:r w:rsidRPr="00E672F5">
        <w:t>reading and interpreting vessel specifications and design drawings</w:t>
      </w:r>
    </w:p>
    <w:p w:rsidR="00000000" w:rsidRPr="00E672F5" w:rsidP="00E672F5">
      <w:pPr>
        <w:pStyle w:val="ListBullet"/>
      </w:pPr>
      <w:r w:rsidRPr="00E672F5">
        <w:t xml:space="preserve">recognising problems affecting vessel stability and trim. </w:t>
      </w:r>
    </w:p>
    <w:p w:rsidR="00000000" w:rsidRPr="00E672F5" w:rsidP="00E672F5">
      <w:pPr>
        <w:pStyle w:val="AllowPageBreak"/>
      </w:pPr>
    </w:p>
    <w:p w:rsidR="00000000" w:rsidRPr="00E672F5" w:rsidP="00E672F5">
      <w:pPr>
        <w:pStyle w:val="Heading1"/>
      </w:pPr>
      <w:bookmarkStart w:id="3" w:name="O_633973"/>
      <w:bookmarkEnd w:id="3"/>
      <w:r w:rsidRPr="00E672F5">
        <w:t>Knowledge Evidence</w:t>
      </w:r>
    </w:p>
    <w:p w:rsidR="00000000" w:rsidRPr="00E672F5" w:rsidP="00DC4286">
      <w:pPr>
        <w:pStyle w:val="BodyText"/>
      </w:pPr>
      <w:r w:rsidRPr="00E672F5">
        <w:t>Evidence required to demonstrate competence in this unit must be releva</w:t>
      </w:r>
      <w:r w:rsidRPr="00E672F5">
        <w:t>nt to and satisfy all of the requirements of the elements and performance criteria and include knowledge of:</w:t>
      </w:r>
    </w:p>
    <w:p w:rsidR="00000000" w:rsidRPr="00E672F5" w:rsidP="00E672F5">
      <w:pPr>
        <w:pStyle w:val="ListBullet"/>
      </w:pPr>
      <w:r w:rsidRPr="00E672F5">
        <w:t>calculation of vessels stability using the inclining experiment</w:t>
      </w:r>
    </w:p>
    <w:p w:rsidR="00000000" w:rsidRPr="00E672F5" w:rsidP="00E672F5">
      <w:pPr>
        <w:pStyle w:val="ListBullet"/>
      </w:pPr>
      <w:r w:rsidRPr="00E672F5">
        <w:t>effects of angle of loll</w:t>
      </w:r>
    </w:p>
    <w:p w:rsidR="00000000" w:rsidRPr="00E672F5" w:rsidP="00E672F5">
      <w:pPr>
        <w:pStyle w:val="ListBullet"/>
      </w:pPr>
      <w:r w:rsidRPr="00E672F5">
        <w:t>effects of beam and form coefficient on the stability of</w:t>
      </w:r>
      <w:r w:rsidRPr="00E672F5">
        <w:t xml:space="preserve"> a vessel</w:t>
      </w:r>
    </w:p>
    <w:p w:rsidR="00000000" w:rsidRPr="00E672F5" w:rsidP="00E672F5">
      <w:pPr>
        <w:pStyle w:val="ListBullet"/>
      </w:pPr>
      <w:r w:rsidRPr="00E672F5">
        <w:t>effects of density of sea water on the draught and freeboard of a vessel</w:t>
      </w:r>
    </w:p>
    <w:p w:rsidR="00000000" w:rsidRPr="00E672F5" w:rsidP="00E672F5">
      <w:pPr>
        <w:pStyle w:val="ListBullet"/>
      </w:pPr>
      <w:r w:rsidRPr="00E672F5">
        <w:t>effects of free surface on the stability of a vessel</w:t>
      </w:r>
    </w:p>
    <w:p w:rsidR="00000000" w:rsidRPr="00E672F5" w:rsidP="00E672F5">
      <w:pPr>
        <w:pStyle w:val="ListBullet"/>
      </w:pPr>
      <w:r w:rsidRPr="00E672F5">
        <w:t>features of the load-line and draught marks of a vessel and methods for performing related calculations</w:t>
      </w:r>
    </w:p>
    <w:p w:rsidR="00000000" w:rsidRPr="00E672F5" w:rsidP="00E672F5">
      <w:pPr>
        <w:pStyle w:val="ListBullet"/>
      </w:pPr>
      <w:r w:rsidRPr="00E672F5">
        <w:t>fundamental actions to be taken in the event of partial loss of intact buoyancy</w:t>
      </w:r>
    </w:p>
    <w:p w:rsidR="00000000" w:rsidRPr="00E672F5" w:rsidP="00E672F5">
      <w:pPr>
        <w:pStyle w:val="ListBullet"/>
      </w:pPr>
      <w:r w:rsidRPr="00E672F5">
        <w:t>fundamentals of watertight integrity</w:t>
      </w:r>
    </w:p>
    <w:p w:rsidR="00000000" w:rsidRPr="00E672F5" w:rsidP="00E672F5">
      <w:pPr>
        <w:pStyle w:val="ListBullet"/>
      </w:pPr>
      <w:r w:rsidRPr="00E672F5">
        <w:t>principal stresses that act on the structure of a vessel</w:t>
      </w:r>
    </w:p>
    <w:p w:rsidR="00000000" w:rsidRPr="00E672F5" w:rsidP="00E672F5">
      <w:pPr>
        <w:pStyle w:val="ListBullet"/>
      </w:pPr>
      <w:r w:rsidRPr="00E672F5">
        <w:t>principal structural members of a vessel and the proper names for various parts</w:t>
      </w:r>
    </w:p>
    <w:p w:rsidR="00000000" w:rsidRPr="00E672F5" w:rsidP="00E672F5">
      <w:pPr>
        <w:pStyle w:val="ListBullet"/>
      </w:pPr>
      <w:r w:rsidRPr="00E672F5">
        <w:t>pr</w:t>
      </w:r>
      <w:r w:rsidRPr="00E672F5">
        <w:t>oblems related to the control of trim, stability and stresses of vessels and appropriate action and solutions</w:t>
      </w:r>
    </w:p>
    <w:p w:rsidR="00000000" w:rsidRPr="00E672F5" w:rsidP="00E672F5">
      <w:pPr>
        <w:pStyle w:val="ListBullet"/>
      </w:pPr>
      <w:r w:rsidRPr="00E672F5">
        <w:t>sections of the International Maritime Organization (IMO), Standards of Training, Certification &amp; Watchkeeping (STCW) and Australian Maritime Safe</w:t>
      </w:r>
      <w:r w:rsidRPr="00E672F5">
        <w:t>ty Authority (AMSA) Marine Orders related to intact stability criteria</w:t>
      </w:r>
    </w:p>
    <w:p w:rsidR="00000000" w:rsidRPr="00E672F5" w:rsidP="00E672F5">
      <w:pPr>
        <w:pStyle w:val="ListBullet"/>
      </w:pPr>
      <w:r w:rsidRPr="00E672F5">
        <w:t>stability, trim and stress tables, diagrams and stress calculating equipment</w:t>
      </w:r>
    </w:p>
    <w:p w:rsidR="00000000" w:rsidRPr="00E672F5" w:rsidP="00E672F5">
      <w:pPr>
        <w:pStyle w:val="ListBullet"/>
      </w:pPr>
      <w:r w:rsidRPr="00E672F5">
        <w:t>theory and calculations of vessel stability and dynamics</w:t>
      </w:r>
    </w:p>
    <w:p w:rsidR="00000000" w:rsidRPr="00E672F5" w:rsidP="00E672F5">
      <w:pPr>
        <w:pStyle w:val="ListBullet"/>
      </w:pPr>
      <w:r w:rsidRPr="00E672F5">
        <w:t>use of computer programs in calculating stability</w:t>
      </w:r>
    </w:p>
    <w:p w:rsidR="00000000" w:rsidRPr="00E672F5" w:rsidP="00E672F5">
      <w:pPr>
        <w:pStyle w:val="ListBullet"/>
      </w:pPr>
      <w:r w:rsidRPr="00E672F5">
        <w:t>w</w:t>
      </w:r>
      <w:r w:rsidRPr="00E672F5">
        <w:t>ork health and safety (WHS)/occupational health and safety (OHS) requirements and work practices.</w:t>
      </w:r>
    </w:p>
    <w:p w:rsidR="00000000" w:rsidRPr="00E672F5" w:rsidP="00E672F5">
      <w:pPr>
        <w:pStyle w:val="AllowPageBreak"/>
      </w:pPr>
    </w:p>
    <w:p w:rsidR="00000000" w:rsidRPr="00E672F5" w:rsidP="00E672F5">
      <w:pPr>
        <w:pStyle w:val="Heading1"/>
      </w:pPr>
      <w:bookmarkStart w:id="4" w:name="O_633972"/>
      <w:bookmarkEnd w:id="4"/>
      <w:r w:rsidRPr="00E672F5">
        <w:t>Assessment Conditions</w:t>
      </w:r>
    </w:p>
    <w:p w:rsidR="00000000" w:rsidRPr="00E672F5" w:rsidP="00DC4286">
      <w:pPr>
        <w:pStyle w:val="BodyText"/>
      </w:pPr>
      <w:r w:rsidRPr="00E672F5">
        <w:t>Assessors must satisfy National Vocational Education and Training Regulator (NVR)/Australian Quality Training Framework</w:t>
      </w:r>
      <w:r w:rsidRPr="00E672F5">
        <w:t xml:space="preserve"> (AQTF) assessor requirements.</w:t>
      </w:r>
    </w:p>
    <w:p w:rsidR="00000000" w:rsidRPr="00E672F5" w:rsidP="00DC4286">
      <w:pPr>
        <w:pStyle w:val="BodyText"/>
      </w:pPr>
      <w:r w:rsidRPr="00E672F5">
        <w:t>Assessment must occur in workplace operational situations where it is appropriate to do so; where this is not appropriate, assessment must occur in simulated workplace operational situations that reflect workplace conditions</w:t>
      </w:r>
      <w:r w:rsidRPr="00E672F5">
        <w:t>.</w:t>
      </w:r>
    </w:p>
    <w:p w:rsidR="00000000" w:rsidRPr="00E672F5" w:rsidP="00DC4286">
      <w:pPr>
        <w:pStyle w:val="BodyText"/>
      </w:pPr>
      <w:r w:rsidRPr="00E672F5">
        <w:t>Assessment processes and techniques must be appropriate to the language, literacy and numeracy requirements of the work being performed and the needs of the candidate.</w:t>
      </w:r>
    </w:p>
    <w:p w:rsidR="00000000" w:rsidRPr="00E672F5" w:rsidP="00DC4286">
      <w:pPr>
        <w:pStyle w:val="BodyText"/>
      </w:pPr>
      <w:r w:rsidRPr="00E672F5">
        <w:t>Resources for assessment must include access to:</w:t>
      </w:r>
    </w:p>
    <w:p w:rsidR="00000000" w:rsidRPr="00E672F5" w:rsidP="00E672F5">
      <w:pPr>
        <w:pStyle w:val="ListBullet"/>
      </w:pPr>
      <w:r w:rsidRPr="00E672F5">
        <w:t>tools, equipment, machinery, mater</w:t>
      </w:r>
      <w:r w:rsidRPr="00E672F5">
        <w:t>ials and personal protective equipment currently used in industry</w:t>
      </w:r>
    </w:p>
    <w:p w:rsidR="00000000" w:rsidRPr="00E672F5" w:rsidP="00E672F5">
      <w:pPr>
        <w:pStyle w:val="ListBullet"/>
      </w:pPr>
      <w:r w:rsidRPr="00E672F5">
        <w:t xml:space="preserve">applicable documentation such as legislation, regulations, codes of practice, workplace procedures and operational manuals </w:t>
      </w:r>
    </w:p>
    <w:p w:rsidR="00000000" w:rsidRPr="00E672F5" w:rsidP="00E672F5">
      <w:pPr>
        <w:pStyle w:val="ListBullet"/>
      </w:pPr>
      <w:r w:rsidRPr="00E672F5">
        <w:t>range of relevant exercises, case studies and/or simulations.</w:t>
      </w:r>
    </w:p>
    <w:p w:rsidR="00000000" w:rsidRPr="00E672F5" w:rsidP="00E672F5">
      <w:pPr>
        <w:pStyle w:val="AllowPageBreak"/>
      </w:pPr>
    </w:p>
    <w:p w:rsidR="00000000" w:rsidRPr="00E672F5" w:rsidP="00E672F5">
      <w:pPr>
        <w:pStyle w:val="Heading1"/>
      </w:pPr>
      <w:bookmarkStart w:id="5" w:name="O_633987"/>
      <w:bookmarkEnd w:id="5"/>
      <w:r w:rsidRPr="00E672F5">
        <w:t>Links</w:t>
      </w:r>
    </w:p>
    <w:p w:rsidR="00000000" w:rsidRPr="00E672F5" w:rsidP="00DC4286">
      <w:pPr>
        <w:pStyle w:val="BodyText"/>
      </w:pPr>
      <w:r w:rsidRPr="00E672F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E71E1">
        <w:rPr>
          <w:rStyle w:val="Hyperlink"/>
        </w:rPr>
        <w:t>https://vetnet.gov.au/Pages/TrainingDocs.aspx?q=772efb7b-4cce-47fe-9bbd-ee3b1d1eb4c2</w:t>
      </w:r>
      <w:r>
        <w:fldChar w:fldCharType="end"/>
      </w:r>
    </w:p>
    <w:p w:rsidR="00000000" w:rsidRPr="00E672F5" w:rsidP="00E672F5"/>
    <w:sectPr w:rsidSect="00E672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F5" w:rsidRPr="00DC4286" w:rsidP="00DC4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86" w:rsidP="00E67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4286" w:rsidP="00E672F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4286" w:rsidP="00E67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2F5" w:rsidRPr="00DC4286" w:rsidP="00DC4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86" w:rsidRPr="002D2AF8" w:rsidP="00E672F5">
    <w:pPr>
      <w:pStyle w:val="Header"/>
      <w:framePr w:wrap="around"/>
    </w:pPr>
    <w:r>
      <w:fldChar w:fldCharType="begin"/>
    </w:r>
    <w:r>
      <w:instrText xml:space="preserve"> TITLE   \* MERGEFORMAT </w:instrText>
    </w:r>
    <w:r>
      <w:fldChar w:fldCharType="separate"/>
    </w:r>
    <w:r>
      <w:t>Assessment Requirements for MARA005 Maintain vessel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C4286" w:rsidP="00E67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24A5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DC9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2F5"/>
    <w:pPr>
      <w:spacing w:before="360" w:after="60"/>
      <w:outlineLvl w:val="0"/>
    </w:pPr>
    <w:rPr>
      <w:sz w:val="32"/>
    </w:rPr>
  </w:style>
  <w:style w:type="paragraph" w:styleId="Heading2">
    <w:name w:val="heading 2"/>
    <w:basedOn w:val="HeadingBase"/>
    <w:next w:val="BodyText"/>
    <w:link w:val="Heading2Char"/>
    <w:qFormat/>
    <w:rsid w:val="00E672F5"/>
    <w:pPr>
      <w:keepLines/>
      <w:spacing w:before="240" w:after="120"/>
      <w:outlineLvl w:val="1"/>
    </w:pPr>
    <w:rPr>
      <w:sz w:val="28"/>
      <w:szCs w:val="40"/>
    </w:rPr>
  </w:style>
  <w:style w:type="paragraph" w:styleId="Heading3">
    <w:name w:val="heading 3"/>
    <w:basedOn w:val="HeadingBase"/>
    <w:next w:val="BodyText"/>
    <w:link w:val="Heading3Char"/>
    <w:qFormat/>
    <w:rsid w:val="00E672F5"/>
    <w:pPr>
      <w:spacing w:before="180" w:after="120"/>
      <w:outlineLvl w:val="2"/>
    </w:pPr>
    <w:rPr>
      <w:spacing w:val="-10"/>
      <w:kern w:val="32"/>
    </w:rPr>
  </w:style>
  <w:style w:type="paragraph" w:styleId="Heading4">
    <w:name w:val="heading 4"/>
    <w:basedOn w:val="HeadingBase"/>
    <w:next w:val="BodyText"/>
    <w:link w:val="Heading4Char"/>
    <w:qFormat/>
    <w:rsid w:val="00E672F5"/>
    <w:pPr>
      <w:spacing w:before="160" w:after="120"/>
      <w:outlineLvl w:val="3"/>
    </w:pPr>
    <w:rPr>
      <w:sz w:val="22"/>
    </w:rPr>
  </w:style>
  <w:style w:type="paragraph" w:styleId="Heading5">
    <w:name w:val="heading 5"/>
    <w:basedOn w:val="HeadingBase"/>
    <w:next w:val="Normal"/>
    <w:link w:val="Heading5Char"/>
    <w:qFormat/>
    <w:rsid w:val="00E672F5"/>
    <w:pPr>
      <w:spacing w:before="80"/>
      <w:outlineLvl w:val="4"/>
    </w:pPr>
    <w:rPr>
      <w:color w:val="918585"/>
      <w:sz w:val="20"/>
    </w:rPr>
  </w:style>
  <w:style w:type="paragraph" w:styleId="Heading6">
    <w:name w:val="heading 6"/>
    <w:basedOn w:val="HeadingBase"/>
    <w:next w:val="Normal"/>
    <w:link w:val="Heading6Char"/>
    <w:qFormat/>
    <w:rsid w:val="00E672F5"/>
    <w:pPr>
      <w:spacing w:before="60"/>
      <w:outlineLvl w:val="5"/>
    </w:pPr>
    <w:rPr>
      <w:color w:val="918585"/>
      <w:sz w:val="20"/>
    </w:rPr>
  </w:style>
  <w:style w:type="paragraph" w:styleId="Heading7">
    <w:name w:val="heading 7"/>
    <w:basedOn w:val="Normal"/>
    <w:next w:val="Normal"/>
    <w:link w:val="Heading7Char"/>
    <w:qFormat/>
    <w:rsid w:val="00E672F5"/>
    <w:pPr>
      <w:ind w:left="720"/>
      <w:outlineLvl w:val="6"/>
    </w:pPr>
    <w:rPr>
      <w:i/>
    </w:rPr>
  </w:style>
  <w:style w:type="paragraph" w:styleId="Heading8">
    <w:name w:val="heading 8"/>
    <w:basedOn w:val="Normal"/>
    <w:next w:val="Normal"/>
    <w:link w:val="Heading8Char"/>
    <w:qFormat/>
    <w:rsid w:val="00E672F5"/>
    <w:pPr>
      <w:ind w:left="720"/>
      <w:outlineLvl w:val="7"/>
    </w:pPr>
    <w:rPr>
      <w:i/>
    </w:rPr>
  </w:style>
  <w:style w:type="paragraph" w:styleId="Heading9">
    <w:name w:val="heading 9"/>
    <w:basedOn w:val="Normal"/>
    <w:next w:val="Normal"/>
    <w:link w:val="Heading9Char"/>
    <w:qFormat/>
    <w:rsid w:val="00E672F5"/>
    <w:pPr>
      <w:ind w:left="720"/>
      <w:outlineLvl w:val="8"/>
    </w:pPr>
    <w:rPr>
      <w:i/>
    </w:rPr>
  </w:style>
  <w:style w:type="character" w:default="1" w:styleId="DefaultParagraphFont">
    <w:name w:val="Default Paragraph Font"/>
    <w:uiPriority w:val="1"/>
    <w:unhideWhenUsed/>
    <w:rsid w:val="00E67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2F5"/>
  </w:style>
  <w:style w:type="character" w:customStyle="1" w:styleId="Heading1Char">
    <w:name w:val="Heading 1 Char"/>
    <w:basedOn w:val="DefaultParagraphFont"/>
    <w:link w:val="Heading1"/>
    <w:rsid w:val="00E672F5"/>
    <w:rPr>
      <w:rFonts w:ascii="Times New Roman" w:eastAsia="Times New Roman" w:hAnsi="Times New Roman" w:cs="Times New Roman"/>
      <w:b/>
      <w:sz w:val="32"/>
      <w:szCs w:val="20"/>
      <w:lang w:eastAsia="en-US"/>
    </w:rPr>
  </w:style>
  <w:style w:type="paragraph" w:styleId="BodyText">
    <w:name w:val="Body Text"/>
    <w:basedOn w:val="Normal"/>
    <w:link w:val="BodyTextChar"/>
    <w:rsid w:val="00E672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2F5"/>
    <w:rPr>
      <w:rFonts w:ascii="Times New Roman" w:eastAsia="Times New Roman" w:hAnsi="Times New Roman" w:cs="Times New Roman"/>
      <w:sz w:val="24"/>
      <w:lang w:eastAsia="en-US"/>
    </w:rPr>
  </w:style>
  <w:style w:type="paragraph" w:styleId="ListBullet">
    <w:name w:val="List Bullet"/>
    <w:basedOn w:val="List"/>
    <w:rsid w:val="00E672F5"/>
    <w:pPr>
      <w:numPr>
        <w:numId w:val="11"/>
      </w:numPr>
      <w:tabs>
        <w:tab w:val="clear" w:pos="340"/>
      </w:tabs>
      <w:spacing w:before="40" w:after="40"/>
    </w:pPr>
  </w:style>
  <w:style w:type="paragraph" w:customStyle="1" w:styleId="SuperHeading">
    <w:name w:val="SuperHeading"/>
    <w:basedOn w:val="Normal"/>
    <w:rsid w:val="00E672F5"/>
    <w:pPr>
      <w:spacing w:before="240" w:after="120"/>
      <w:outlineLvl w:val="0"/>
    </w:pPr>
    <w:rPr>
      <w:rFonts w:ascii="Times New Roman" w:hAnsi="Times New Roman"/>
      <w:b/>
      <w:sz w:val="32"/>
    </w:rPr>
  </w:style>
  <w:style w:type="paragraph" w:customStyle="1" w:styleId="AllowPageBreak">
    <w:name w:val="AllowPageBreak"/>
    <w:rsid w:val="00E67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2F5"/>
    <w:rPr>
      <w:rFonts w:ascii="Courier New" w:eastAsia="Times New Roman" w:hAnsi="Courier New" w:cs="Times New Roman"/>
      <w:i/>
      <w:szCs w:val="20"/>
      <w:lang w:eastAsia="en-US"/>
    </w:rPr>
  </w:style>
  <w:style w:type="paragraph" w:customStyle="1" w:styleId="HeadingBase">
    <w:name w:val="Heading Base"/>
    <w:rsid w:val="00E67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2F5"/>
    <w:pPr>
      <w:tabs>
        <w:tab w:val="right" w:leader="dot" w:pos="9072"/>
      </w:tabs>
      <w:ind w:left="567"/>
    </w:pPr>
    <w:rPr>
      <w:szCs w:val="22"/>
    </w:rPr>
  </w:style>
  <w:style w:type="paragraph" w:customStyle="1" w:styleId="TOCBase">
    <w:name w:val="TOC Base"/>
    <w:rsid w:val="00E67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2F5"/>
    <w:pPr>
      <w:tabs>
        <w:tab w:val="right" w:leader="dot" w:pos="9072"/>
      </w:tabs>
      <w:spacing w:before="40" w:after="40"/>
      <w:ind w:left="284"/>
    </w:pPr>
    <w:rPr>
      <w:rFonts w:ascii="Times New Roman" w:hAnsi="Times New Roman"/>
    </w:rPr>
  </w:style>
  <w:style w:type="paragraph" w:styleId="TOC1">
    <w:name w:val="toc 1"/>
    <w:basedOn w:val="TOCBase"/>
    <w:next w:val="Normal"/>
    <w:rsid w:val="00E67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2F5"/>
    <w:rPr>
      <w:rFonts w:ascii="Times New Roman" w:eastAsia="Times New Roman" w:hAnsi="Times New Roman" w:cs="Times New Roman"/>
      <w:sz w:val="16"/>
      <w:lang w:eastAsia="en-US"/>
    </w:rPr>
  </w:style>
  <w:style w:type="paragraph" w:styleId="Title">
    <w:name w:val="Title"/>
    <w:basedOn w:val="HeadingBase"/>
    <w:link w:val="TitleChar"/>
    <w:qFormat/>
    <w:rsid w:val="00E672F5"/>
    <w:pPr>
      <w:spacing w:before="5040"/>
      <w:jc w:val="center"/>
    </w:pPr>
    <w:rPr>
      <w:sz w:val="48"/>
      <w:szCs w:val="72"/>
      <w:lang w:val="en-US"/>
    </w:rPr>
  </w:style>
  <w:style w:type="character" w:customStyle="1" w:styleId="TitleChar">
    <w:name w:val="Title Char"/>
    <w:basedOn w:val="DefaultParagraphFont"/>
    <w:link w:val="Title"/>
    <w:rsid w:val="00E67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2F5"/>
    <w:pPr>
      <w:tabs>
        <w:tab w:val="left" w:pos="3600"/>
        <w:tab w:val="left" w:pos="3958"/>
      </w:tabs>
    </w:pPr>
  </w:style>
  <w:style w:type="paragraph" w:styleId="List">
    <w:name w:val="List"/>
    <w:basedOn w:val="BodyText"/>
    <w:next w:val="BodyText"/>
    <w:rsid w:val="00E672F5"/>
    <w:pPr>
      <w:tabs>
        <w:tab w:val="left" w:pos="340"/>
      </w:tabs>
      <w:spacing w:before="60" w:after="60"/>
      <w:ind w:left="340" w:hanging="340"/>
    </w:pPr>
  </w:style>
  <w:style w:type="paragraph" w:customStyle="1" w:styleId="Note">
    <w:name w:val="Note"/>
    <w:basedOn w:val="BodyText"/>
    <w:rsid w:val="00E672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72F5"/>
    <w:rPr>
      <w:b/>
      <w:spacing w:val="0"/>
    </w:rPr>
  </w:style>
  <w:style w:type="paragraph" w:customStyle="1" w:styleId="SuperTitle">
    <w:name w:val="SuperTitle"/>
    <w:basedOn w:val="Title"/>
    <w:rsid w:val="00E672F5"/>
    <w:pPr>
      <w:framePr w:wrap="auto" w:hAnchor="text" w:y="6049"/>
    </w:pPr>
    <w:rPr>
      <w:color w:val="000000"/>
      <w:sz w:val="40"/>
    </w:rPr>
  </w:style>
  <w:style w:type="paragraph" w:customStyle="1" w:styleId="TOCTitle">
    <w:name w:val="TOCTitle"/>
    <w:basedOn w:val="Heading1"/>
    <w:rsid w:val="00E672F5"/>
    <w:pPr>
      <w:spacing w:after="240"/>
      <w:jc w:val="center"/>
      <w:outlineLvl w:val="9"/>
    </w:pPr>
    <w:rPr>
      <w:caps/>
    </w:rPr>
  </w:style>
  <w:style w:type="paragraph" w:customStyle="1" w:styleId="Version">
    <w:name w:val="Version"/>
    <w:rsid w:val="00E672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72F5"/>
    <w:pPr>
      <w:numPr>
        <w:numId w:val="12"/>
      </w:numPr>
      <w:tabs>
        <w:tab w:val="clear" w:pos="680"/>
      </w:tabs>
    </w:pPr>
  </w:style>
  <w:style w:type="paragraph" w:styleId="Index1">
    <w:name w:val="index 1"/>
    <w:basedOn w:val="Normal"/>
    <w:next w:val="Normal"/>
    <w:semiHidden/>
    <w:rsid w:val="00E672F5"/>
    <w:pPr>
      <w:keepNext w:val="0"/>
      <w:tabs>
        <w:tab w:val="right" w:pos="4176"/>
      </w:tabs>
      <w:ind w:left="198" w:hanging="198"/>
    </w:pPr>
    <w:rPr>
      <w:rFonts w:ascii="Garamond" w:hAnsi="Garamond"/>
    </w:rPr>
  </w:style>
  <w:style w:type="paragraph" w:styleId="IndexHeading">
    <w:name w:val="index heading"/>
    <w:basedOn w:val="Normal"/>
    <w:next w:val="Index1"/>
    <w:semiHidden/>
    <w:rsid w:val="00E672F5"/>
    <w:pPr>
      <w:spacing w:before="120" w:after="120"/>
    </w:pPr>
    <w:rPr>
      <w:rFonts w:ascii="Arial" w:hAnsi="Arial"/>
      <w:b/>
      <w:color w:val="918585"/>
      <w:sz w:val="24"/>
    </w:rPr>
  </w:style>
  <w:style w:type="paragraph" w:styleId="Header">
    <w:name w:val="header"/>
    <w:basedOn w:val="Normal"/>
    <w:link w:val="HeaderChar"/>
    <w:rsid w:val="00E67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2F5"/>
    <w:rPr>
      <w:rFonts w:ascii="Times New Roman" w:eastAsia="Times New Roman" w:hAnsi="Times New Roman" w:cs="Times New Roman"/>
      <w:sz w:val="16"/>
      <w:szCs w:val="20"/>
      <w:lang w:val="en-GB" w:eastAsia="en-US"/>
    </w:rPr>
  </w:style>
  <w:style w:type="paragraph" w:customStyle="1" w:styleId="Chapter">
    <w:name w:val="Chapter"/>
    <w:basedOn w:val="Normal"/>
    <w:rsid w:val="00E672F5"/>
    <w:pPr>
      <w:spacing w:before="240"/>
    </w:pPr>
    <w:rPr>
      <w:rFonts w:ascii="Times New Roman" w:hAnsi="Times New Roman"/>
      <w:smallCaps/>
      <w:spacing w:val="80"/>
      <w:sz w:val="28"/>
    </w:rPr>
  </w:style>
  <w:style w:type="paragraph" w:customStyle="1" w:styleId="InChapter">
    <w:name w:val="InChapter"/>
    <w:basedOn w:val="Heading3"/>
    <w:rsid w:val="00E672F5"/>
    <w:pPr>
      <w:spacing w:after="240"/>
      <w:outlineLvl w:val="9"/>
    </w:pPr>
    <w:rPr>
      <w:noProof/>
    </w:rPr>
  </w:style>
  <w:style w:type="paragraph" w:styleId="Index2">
    <w:name w:val="index 2"/>
    <w:basedOn w:val="Normal"/>
    <w:next w:val="Normal"/>
    <w:semiHidden/>
    <w:rsid w:val="00E672F5"/>
    <w:pPr>
      <w:tabs>
        <w:tab w:val="right" w:pos="4176"/>
      </w:tabs>
      <w:ind w:left="568" w:hanging="284"/>
    </w:pPr>
    <w:rPr>
      <w:rFonts w:ascii="Garamond" w:hAnsi="Garamond"/>
    </w:rPr>
  </w:style>
  <w:style w:type="paragraph" w:customStyle="1" w:styleId="Byline">
    <w:name w:val="Byline"/>
    <w:rsid w:val="00E67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2F5"/>
    <w:pPr>
      <w:tabs>
        <w:tab w:val="clear" w:pos="3600"/>
        <w:tab w:val="clear" w:pos="3958"/>
      </w:tabs>
      <w:jc w:val="right"/>
    </w:pPr>
  </w:style>
  <w:style w:type="character" w:styleId="Emphasis">
    <w:name w:val="Emphasis"/>
    <w:basedOn w:val="DefaultParagraphFont"/>
    <w:qFormat/>
    <w:rsid w:val="00E672F5"/>
    <w:rPr>
      <w:i/>
    </w:rPr>
  </w:style>
  <w:style w:type="paragraph" w:styleId="Caption">
    <w:name w:val="caption"/>
    <w:basedOn w:val="BodyText"/>
    <w:next w:val="Normal"/>
    <w:qFormat/>
    <w:rsid w:val="00E672F5"/>
    <w:pPr>
      <w:framePr w:w="2268" w:hSpace="181" w:vSpace="181" w:wrap="around" w:vAnchor="text" w:hAnchor="page" w:x="1135" w:y="285" w:anchorLock="1"/>
    </w:pPr>
    <w:rPr>
      <w:i/>
    </w:rPr>
  </w:style>
  <w:style w:type="paragraph" w:customStyle="1" w:styleId="MiniTOCTitle">
    <w:name w:val="MiniTOCTitle"/>
    <w:basedOn w:val="Heading4"/>
    <w:rsid w:val="00E672F5"/>
    <w:pPr>
      <w:spacing w:before="240"/>
      <w:outlineLvl w:val="9"/>
    </w:pPr>
    <w:rPr>
      <w:noProof/>
      <w:sz w:val="24"/>
    </w:rPr>
  </w:style>
  <w:style w:type="paragraph" w:customStyle="1" w:styleId="MiniTOCItem">
    <w:name w:val="MiniTOCItem"/>
    <w:basedOn w:val="ListBullet"/>
    <w:rsid w:val="00E672F5"/>
    <w:pPr>
      <w:numPr>
        <w:numId w:val="0"/>
      </w:numPr>
      <w:tabs>
        <w:tab w:val="right" w:leader="dot" w:pos="6521"/>
      </w:tabs>
      <w:spacing w:before="0" w:after="0"/>
    </w:pPr>
  </w:style>
  <w:style w:type="paragraph" w:customStyle="1" w:styleId="TOFTitle">
    <w:name w:val="TOFTitle"/>
    <w:basedOn w:val="TOCTitle"/>
    <w:rsid w:val="00E672F5"/>
  </w:style>
  <w:style w:type="paragraph" w:styleId="TableofFigures">
    <w:name w:val="table of figures"/>
    <w:basedOn w:val="Normal"/>
    <w:next w:val="Normal"/>
    <w:semiHidden/>
    <w:rsid w:val="00E672F5"/>
    <w:pPr>
      <w:tabs>
        <w:tab w:val="right" w:leader="dot" w:pos="9072"/>
      </w:tabs>
      <w:ind w:left="970" w:hanging="403"/>
    </w:pPr>
    <w:rPr>
      <w:rFonts w:ascii="Times New Roman" w:hAnsi="Times New Roman"/>
      <w:b/>
    </w:rPr>
  </w:style>
  <w:style w:type="paragraph" w:styleId="ListNumber">
    <w:name w:val="List Number"/>
    <w:basedOn w:val="List"/>
    <w:rsid w:val="00E672F5"/>
    <w:pPr>
      <w:numPr>
        <w:numId w:val="14"/>
      </w:numPr>
      <w:tabs>
        <w:tab w:val="clear" w:pos="340"/>
      </w:tabs>
    </w:pPr>
  </w:style>
  <w:style w:type="character" w:customStyle="1" w:styleId="WingdingSymbols">
    <w:name w:val="Wingding Symbols"/>
    <w:rsid w:val="00E672F5"/>
    <w:rPr>
      <w:rFonts w:ascii="Wingdings" w:hAnsi="Wingdings"/>
    </w:rPr>
  </w:style>
  <w:style w:type="paragraph" w:customStyle="1" w:styleId="TableHeading">
    <w:name w:val="Table Heading"/>
    <w:basedOn w:val="HeadingBase"/>
    <w:rsid w:val="00E672F5"/>
    <w:pPr>
      <w:keepLines/>
      <w:pBdr>
        <w:bottom w:val="single" w:sz="6" w:space="1" w:color="918585"/>
      </w:pBdr>
      <w:spacing w:before="240"/>
    </w:pPr>
  </w:style>
  <w:style w:type="character" w:customStyle="1" w:styleId="HotSpot">
    <w:name w:val="HotSpot"/>
    <w:rsid w:val="00E672F5"/>
    <w:rPr>
      <w:color w:val="0033CC"/>
      <w:u w:val="none"/>
    </w:rPr>
  </w:style>
  <w:style w:type="paragraph" w:customStyle="1" w:styleId="BodyTextRight">
    <w:name w:val="Body Text Right"/>
    <w:basedOn w:val="BodyText"/>
    <w:rsid w:val="00E672F5"/>
    <w:pPr>
      <w:spacing w:before="0" w:after="0"/>
      <w:jc w:val="right"/>
    </w:pPr>
  </w:style>
  <w:style w:type="paragraph" w:styleId="Index3">
    <w:name w:val="index 3"/>
    <w:basedOn w:val="ListNumber2"/>
    <w:next w:val="Normal"/>
    <w:semiHidden/>
    <w:rsid w:val="00E672F5"/>
    <w:pPr>
      <w:numPr>
        <w:numId w:val="0"/>
      </w:numPr>
      <w:tabs>
        <w:tab w:val="right" w:leader="dot" w:pos="4176"/>
      </w:tabs>
    </w:pPr>
  </w:style>
  <w:style w:type="paragraph" w:styleId="ListNumber2">
    <w:name w:val="List Number 2"/>
    <w:basedOn w:val="List2"/>
    <w:rsid w:val="00E672F5"/>
    <w:pPr>
      <w:numPr>
        <w:numId w:val="9"/>
      </w:numPr>
      <w:tabs>
        <w:tab w:val="clear" w:pos="1060"/>
      </w:tabs>
    </w:pPr>
  </w:style>
  <w:style w:type="paragraph" w:customStyle="1" w:styleId="MarginNote">
    <w:name w:val="Margin Note"/>
    <w:basedOn w:val="BodyText"/>
    <w:rsid w:val="00E67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2F5"/>
    <w:rPr>
      <w:sz w:val="32"/>
    </w:rPr>
  </w:style>
  <w:style w:type="paragraph" w:customStyle="1" w:styleId="HeadingProcedure">
    <w:name w:val="Heading Procedure"/>
    <w:basedOn w:val="HeadingBase"/>
    <w:next w:val="Normal"/>
    <w:rsid w:val="00E672F5"/>
    <w:pPr>
      <w:tabs>
        <w:tab w:val="left" w:pos="0"/>
      </w:tabs>
      <w:spacing w:before="120" w:after="60"/>
    </w:pPr>
    <w:rPr>
      <w:i/>
      <w:color w:val="918585"/>
      <w:sz w:val="22"/>
    </w:rPr>
  </w:style>
  <w:style w:type="paragraph" w:customStyle="1" w:styleId="TableBodyText">
    <w:name w:val="Table Body Text"/>
    <w:basedOn w:val="BodyText"/>
    <w:rsid w:val="00E672F5"/>
    <w:pPr>
      <w:spacing w:before="60" w:after="60"/>
    </w:pPr>
  </w:style>
  <w:style w:type="paragraph" w:styleId="ListContinue">
    <w:name w:val="List Continue"/>
    <w:basedOn w:val="List"/>
    <w:rsid w:val="00E672F5"/>
    <w:pPr>
      <w:ind w:firstLine="0"/>
    </w:pPr>
  </w:style>
  <w:style w:type="paragraph" w:customStyle="1" w:styleId="ListNote">
    <w:name w:val="List Note"/>
    <w:basedOn w:val="List"/>
    <w:rsid w:val="00E672F5"/>
    <w:pPr>
      <w:pBdr>
        <w:top w:val="single" w:sz="6" w:space="2" w:color="918585"/>
        <w:bottom w:val="single" w:sz="6" w:space="2" w:color="918585"/>
      </w:pBdr>
      <w:tabs>
        <w:tab w:val="left" w:pos="1021"/>
      </w:tabs>
      <w:ind w:firstLine="0"/>
    </w:pPr>
  </w:style>
  <w:style w:type="paragraph" w:customStyle="1" w:styleId="Warning">
    <w:name w:val="Warning"/>
    <w:basedOn w:val="BodyText"/>
    <w:rsid w:val="00E672F5"/>
    <w:pPr>
      <w:shd w:val="clear" w:color="auto" w:fill="D9D9D9"/>
      <w:tabs>
        <w:tab w:val="left" w:pos="992"/>
      </w:tabs>
      <w:ind w:left="119" w:right="119"/>
    </w:pPr>
    <w:rPr>
      <w:sz w:val="20"/>
    </w:rPr>
  </w:style>
  <w:style w:type="paragraph" w:customStyle="1" w:styleId="MarginIcons">
    <w:name w:val="Margin Icons"/>
    <w:basedOn w:val="BodyText"/>
    <w:rsid w:val="00E67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2F5"/>
    <w:rPr>
      <w:rFonts w:ascii="Courier New" w:hAnsi="Courier New"/>
    </w:rPr>
  </w:style>
  <w:style w:type="paragraph" w:customStyle="1" w:styleId="NoteBullet">
    <w:name w:val="Note Bullet"/>
    <w:basedOn w:val="Note"/>
    <w:rsid w:val="00E672F5"/>
    <w:pPr>
      <w:tabs>
        <w:tab w:val="clear" w:pos="680"/>
      </w:tabs>
      <w:spacing w:before="60" w:after="60"/>
    </w:pPr>
  </w:style>
  <w:style w:type="paragraph" w:customStyle="1" w:styleId="SubHeading2">
    <w:name w:val="SubHeading2"/>
    <w:basedOn w:val="HeadingBase"/>
    <w:rsid w:val="00E672F5"/>
    <w:pPr>
      <w:spacing w:before="240" w:after="60"/>
    </w:pPr>
    <w:rPr>
      <w:sz w:val="20"/>
    </w:rPr>
  </w:style>
  <w:style w:type="paragraph" w:customStyle="1" w:styleId="SubHeading1">
    <w:name w:val="SubHeading1"/>
    <w:basedOn w:val="HeadingBase"/>
    <w:rsid w:val="00E672F5"/>
    <w:pPr>
      <w:spacing w:before="240" w:after="60"/>
    </w:pPr>
    <w:rPr>
      <w:color w:val="918585"/>
      <w:sz w:val="22"/>
    </w:rPr>
  </w:style>
  <w:style w:type="paragraph" w:customStyle="1" w:styleId="SideHeading">
    <w:name w:val="Side Heading"/>
    <w:basedOn w:val="HeadingBase"/>
    <w:rsid w:val="00E67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2F5"/>
    <w:pPr>
      <w:numPr>
        <w:numId w:val="10"/>
      </w:numPr>
    </w:pPr>
  </w:style>
  <w:style w:type="paragraph" w:styleId="PlainText">
    <w:name w:val="Plain Text"/>
    <w:basedOn w:val="Normal"/>
    <w:link w:val="PlainTextChar"/>
    <w:rsid w:val="00E672F5"/>
    <w:rPr>
      <w:sz w:val="20"/>
    </w:rPr>
  </w:style>
  <w:style w:type="character" w:customStyle="1" w:styleId="PlainTextChar">
    <w:name w:val="Plain Text Char"/>
    <w:basedOn w:val="DefaultParagraphFont"/>
    <w:link w:val="PlainText"/>
    <w:rsid w:val="00E672F5"/>
    <w:rPr>
      <w:rFonts w:ascii="Courier New" w:eastAsia="Times New Roman" w:hAnsi="Courier New" w:cs="Times New Roman"/>
      <w:sz w:val="20"/>
      <w:szCs w:val="20"/>
      <w:lang w:eastAsia="en-US"/>
    </w:rPr>
  </w:style>
  <w:style w:type="character" w:customStyle="1" w:styleId="MenuOption">
    <w:name w:val="Menu Option"/>
    <w:basedOn w:val="DefaultParagraphFont"/>
    <w:rsid w:val="00E672F5"/>
    <w:rPr>
      <w:b/>
      <w:smallCaps/>
    </w:rPr>
  </w:style>
  <w:style w:type="paragraph" w:customStyle="1" w:styleId="TableListNumber">
    <w:name w:val="Table List Number"/>
    <w:basedOn w:val="ListNumber"/>
    <w:rsid w:val="00E672F5"/>
    <w:pPr>
      <w:numPr>
        <w:numId w:val="0"/>
      </w:numPr>
    </w:pPr>
  </w:style>
  <w:style w:type="paragraph" w:styleId="TOC4">
    <w:name w:val="toc 4"/>
    <w:basedOn w:val="TOCBase"/>
    <w:next w:val="Normal"/>
    <w:semiHidden/>
    <w:rsid w:val="00E672F5"/>
    <w:pPr>
      <w:tabs>
        <w:tab w:val="right" w:leader="dot" w:pos="9071"/>
      </w:tabs>
      <w:ind w:left="1701"/>
    </w:pPr>
  </w:style>
  <w:style w:type="paragraph" w:customStyle="1" w:styleId="ListAlpha">
    <w:name w:val="List Alpha"/>
    <w:basedOn w:val="List"/>
    <w:rsid w:val="00E672F5"/>
    <w:pPr>
      <w:numPr>
        <w:numId w:val="8"/>
      </w:numPr>
    </w:pPr>
  </w:style>
  <w:style w:type="paragraph" w:customStyle="1" w:styleId="ListAlpha2">
    <w:name w:val="List Alpha 2"/>
    <w:basedOn w:val="List2"/>
    <w:rsid w:val="00E672F5"/>
    <w:pPr>
      <w:numPr>
        <w:numId w:val="7"/>
      </w:numPr>
    </w:pPr>
  </w:style>
  <w:style w:type="paragraph" w:styleId="List2">
    <w:name w:val="List 2"/>
    <w:basedOn w:val="BodyText"/>
    <w:rsid w:val="00E672F5"/>
    <w:pPr>
      <w:tabs>
        <w:tab w:val="left" w:pos="680"/>
      </w:tabs>
      <w:spacing w:before="60" w:after="60"/>
      <w:ind w:left="680" w:hanging="340"/>
    </w:pPr>
  </w:style>
  <w:style w:type="paragraph" w:styleId="List3">
    <w:name w:val="List 3"/>
    <w:basedOn w:val="BodyText"/>
    <w:rsid w:val="00E672F5"/>
    <w:pPr>
      <w:tabs>
        <w:tab w:val="left" w:pos="1021"/>
      </w:tabs>
      <w:spacing w:before="60" w:after="60"/>
      <w:ind w:left="1020" w:hanging="340"/>
    </w:pPr>
  </w:style>
  <w:style w:type="paragraph" w:styleId="List4">
    <w:name w:val="List 4"/>
    <w:basedOn w:val="BodyText"/>
    <w:rsid w:val="00E672F5"/>
    <w:pPr>
      <w:tabs>
        <w:tab w:val="left" w:pos="1361"/>
      </w:tabs>
      <w:spacing w:before="60" w:after="60"/>
      <w:ind w:left="1361" w:hanging="340"/>
    </w:pPr>
  </w:style>
  <w:style w:type="paragraph" w:styleId="List5">
    <w:name w:val="List 5"/>
    <w:basedOn w:val="BodyText"/>
    <w:rsid w:val="00E672F5"/>
    <w:pPr>
      <w:tabs>
        <w:tab w:val="left" w:pos="1701"/>
      </w:tabs>
      <w:spacing w:before="60" w:after="60"/>
      <w:ind w:left="1701" w:hanging="340"/>
    </w:pPr>
  </w:style>
  <w:style w:type="paragraph" w:styleId="ListBullet3">
    <w:name w:val="List Bullet 3"/>
    <w:basedOn w:val="List3"/>
    <w:rsid w:val="00E672F5"/>
    <w:pPr>
      <w:numPr>
        <w:numId w:val="13"/>
      </w:numPr>
      <w:tabs>
        <w:tab w:val="clear" w:pos="1021"/>
      </w:tabs>
      <w:ind w:left="1037" w:hanging="357"/>
    </w:pPr>
  </w:style>
  <w:style w:type="paragraph" w:styleId="ListBullet4">
    <w:name w:val="List Bullet 4"/>
    <w:basedOn w:val="List4"/>
    <w:rsid w:val="00E672F5"/>
    <w:pPr>
      <w:numPr>
        <w:numId w:val="2"/>
      </w:numPr>
      <w:tabs>
        <w:tab w:val="clear" w:pos="1361"/>
      </w:tabs>
    </w:pPr>
  </w:style>
  <w:style w:type="paragraph" w:styleId="ListBullet5">
    <w:name w:val="List Bullet 5"/>
    <w:basedOn w:val="List5"/>
    <w:rsid w:val="00E672F5"/>
    <w:pPr>
      <w:numPr>
        <w:numId w:val="3"/>
      </w:numPr>
    </w:pPr>
  </w:style>
  <w:style w:type="paragraph" w:styleId="ListContinue2">
    <w:name w:val="List Continue 2"/>
    <w:basedOn w:val="List2"/>
    <w:rsid w:val="00E672F5"/>
    <w:pPr>
      <w:ind w:firstLine="0"/>
    </w:pPr>
  </w:style>
  <w:style w:type="paragraph" w:styleId="ListContinue3">
    <w:name w:val="List Continue 3"/>
    <w:basedOn w:val="List3"/>
    <w:rsid w:val="00E672F5"/>
    <w:pPr>
      <w:ind w:left="1021" w:firstLine="0"/>
    </w:pPr>
  </w:style>
  <w:style w:type="paragraph" w:styleId="ListContinue4">
    <w:name w:val="List Continue 4"/>
    <w:basedOn w:val="List4"/>
    <w:rsid w:val="00E672F5"/>
    <w:pPr>
      <w:ind w:firstLine="0"/>
    </w:pPr>
  </w:style>
  <w:style w:type="paragraph" w:styleId="ListContinue5">
    <w:name w:val="List Continue 5"/>
    <w:basedOn w:val="List5"/>
    <w:rsid w:val="00E672F5"/>
    <w:pPr>
      <w:ind w:firstLine="0"/>
    </w:pPr>
  </w:style>
  <w:style w:type="paragraph" w:styleId="ListNumber3">
    <w:name w:val="List Number 3"/>
    <w:basedOn w:val="List3"/>
    <w:rsid w:val="00E672F5"/>
    <w:pPr>
      <w:numPr>
        <w:numId w:val="4"/>
      </w:numPr>
    </w:pPr>
  </w:style>
  <w:style w:type="paragraph" w:styleId="ListNumber4">
    <w:name w:val="List Number 4"/>
    <w:basedOn w:val="List4"/>
    <w:rsid w:val="00E672F5"/>
    <w:pPr>
      <w:numPr>
        <w:numId w:val="5"/>
      </w:numPr>
    </w:pPr>
  </w:style>
  <w:style w:type="paragraph" w:styleId="ListNumber5">
    <w:name w:val="List Number 5"/>
    <w:basedOn w:val="List5"/>
    <w:rsid w:val="00E672F5"/>
    <w:pPr>
      <w:numPr>
        <w:numId w:val="6"/>
      </w:numPr>
    </w:pPr>
  </w:style>
  <w:style w:type="paragraph" w:styleId="BlockText">
    <w:name w:val="Block Text"/>
    <w:basedOn w:val="Normal"/>
    <w:rsid w:val="00E672F5"/>
    <w:pPr>
      <w:spacing w:after="120"/>
      <w:ind w:left="1440" w:right="1440"/>
    </w:pPr>
  </w:style>
  <w:style w:type="character" w:customStyle="1" w:styleId="Subscript">
    <w:name w:val="Subscript"/>
    <w:basedOn w:val="DefaultParagraphFont"/>
    <w:rsid w:val="00E672F5"/>
    <w:rPr>
      <w:sz w:val="16"/>
      <w:vertAlign w:val="subscript"/>
    </w:rPr>
  </w:style>
  <w:style w:type="character" w:customStyle="1" w:styleId="Superscript">
    <w:name w:val="Superscript"/>
    <w:basedOn w:val="DefaultParagraphFont"/>
    <w:rsid w:val="00E672F5"/>
    <w:rPr>
      <w:sz w:val="16"/>
      <w:vertAlign w:val="superscript"/>
    </w:rPr>
  </w:style>
  <w:style w:type="character" w:customStyle="1" w:styleId="Symbols">
    <w:name w:val="Symbols"/>
    <w:basedOn w:val="DefaultParagraphFont"/>
    <w:rsid w:val="00E672F5"/>
    <w:rPr>
      <w:rFonts w:ascii="Symbol" w:hAnsi="Symbol"/>
    </w:rPr>
  </w:style>
  <w:style w:type="character" w:customStyle="1" w:styleId="MenuOptions">
    <w:name w:val="Menu Options"/>
    <w:basedOn w:val="DefaultParagraphFont"/>
    <w:rsid w:val="00E672F5"/>
    <w:rPr>
      <w:rFonts w:ascii="Arial Narrow" w:hAnsi="Arial Narrow"/>
      <w:smallCaps/>
    </w:rPr>
  </w:style>
  <w:style w:type="character" w:customStyle="1" w:styleId="Buttons">
    <w:name w:val="Buttons"/>
    <w:basedOn w:val="DefaultParagraphFont"/>
    <w:rsid w:val="00E672F5"/>
    <w:rPr>
      <w:b/>
    </w:rPr>
  </w:style>
  <w:style w:type="character" w:customStyle="1" w:styleId="Underlined">
    <w:name w:val="Underlined"/>
    <w:basedOn w:val="DefaultParagraphFont"/>
    <w:rsid w:val="00E672F5"/>
    <w:rPr>
      <w:u w:val="single"/>
    </w:rPr>
  </w:style>
  <w:style w:type="paragraph" w:customStyle="1" w:styleId="TableBodyTextRight">
    <w:name w:val="Table Body Text Right"/>
    <w:basedOn w:val="TableBodyText"/>
    <w:rsid w:val="00E672F5"/>
    <w:pPr>
      <w:widowControl w:val="0"/>
      <w:autoSpaceDE w:val="0"/>
      <w:autoSpaceDN w:val="0"/>
      <w:adjustRightInd w:val="0"/>
      <w:jc w:val="right"/>
    </w:pPr>
    <w:rPr>
      <w:rFonts w:cs="Arial"/>
      <w:szCs w:val="18"/>
    </w:rPr>
  </w:style>
  <w:style w:type="paragraph" w:customStyle="1" w:styleId="CopyrightText">
    <w:name w:val="Copyright Text"/>
    <w:basedOn w:val="BodyText"/>
    <w:rsid w:val="00E672F5"/>
    <w:rPr>
      <w:sz w:val="18"/>
    </w:rPr>
  </w:style>
  <w:style w:type="paragraph" w:customStyle="1" w:styleId="BodySmallRight">
    <w:name w:val="Body Small Right"/>
    <w:basedOn w:val="BodyTextRight"/>
    <w:rsid w:val="00E672F5"/>
    <w:rPr>
      <w:sz w:val="18"/>
      <w:szCs w:val="18"/>
    </w:rPr>
  </w:style>
  <w:style w:type="paragraph" w:customStyle="1" w:styleId="MarginEdition">
    <w:name w:val="Margin Edition"/>
    <w:basedOn w:val="MarginNote"/>
    <w:rsid w:val="00E672F5"/>
    <w:pPr>
      <w:spacing w:before="0" w:after="0"/>
    </w:pPr>
    <w:rPr>
      <w:rFonts w:ascii="Times New Roman" w:hAnsi="Times New Roman"/>
      <w:color w:val="999999"/>
    </w:rPr>
  </w:style>
  <w:style w:type="paragraph" w:customStyle="1" w:styleId="Spacer">
    <w:name w:val="Spacer"/>
    <w:basedOn w:val="Normal"/>
    <w:rsid w:val="00E672F5"/>
    <w:rPr>
      <w:sz w:val="2"/>
      <w:szCs w:val="2"/>
    </w:rPr>
  </w:style>
  <w:style w:type="character" w:customStyle="1" w:styleId="Small">
    <w:name w:val="Small"/>
    <w:basedOn w:val="DefaultParagraphFont"/>
    <w:rsid w:val="00E672F5"/>
    <w:rPr>
      <w:sz w:val="16"/>
    </w:rPr>
  </w:style>
  <w:style w:type="paragraph" w:customStyle="1" w:styleId="WideTable">
    <w:name w:val="Wide Table"/>
    <w:basedOn w:val="Normal"/>
    <w:rsid w:val="00E672F5"/>
    <w:pPr>
      <w:ind w:left="-1418"/>
    </w:pPr>
    <w:rPr>
      <w:sz w:val="2"/>
      <w:szCs w:val="2"/>
    </w:rPr>
  </w:style>
  <w:style w:type="character" w:styleId="PageNumber">
    <w:name w:val="page number"/>
    <w:basedOn w:val="DefaultParagraphFont"/>
    <w:rsid w:val="00E672F5"/>
  </w:style>
  <w:style w:type="paragraph" w:styleId="Quote">
    <w:name w:val="Quote"/>
    <w:basedOn w:val="Heading1"/>
    <w:link w:val="QuoteChar"/>
    <w:qFormat/>
    <w:rsid w:val="00E672F5"/>
    <w:rPr>
      <w:b w:val="0"/>
      <w:sz w:val="72"/>
      <w:szCs w:val="72"/>
      <w:lang w:val="en-NZ"/>
    </w:rPr>
  </w:style>
  <w:style w:type="character" w:customStyle="1" w:styleId="QuoteChar">
    <w:name w:val="Quote Char"/>
    <w:basedOn w:val="DefaultParagraphFont"/>
    <w:link w:val="Quote"/>
    <w:rsid w:val="00E67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2F5"/>
    <w:pPr>
      <w:pageBreakBefore/>
    </w:pPr>
  </w:style>
  <w:style w:type="paragraph" w:customStyle="1" w:styleId="Border">
    <w:name w:val="Border"/>
    <w:basedOn w:val="Normal"/>
    <w:qFormat/>
    <w:rsid w:val="00E67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2F5"/>
    <w:rPr>
      <w:b/>
      <w:bCs/>
      <w:i/>
      <w:iCs/>
      <w:color w:val="auto"/>
    </w:rPr>
  </w:style>
  <w:style w:type="paragraph" w:styleId="IntenseQuote">
    <w:name w:val="Intense Quote"/>
    <w:basedOn w:val="Normal"/>
    <w:next w:val="Normal"/>
    <w:link w:val="IntenseQuoteChar"/>
    <w:uiPriority w:val="30"/>
    <w:qFormat/>
    <w:rsid w:val="00E67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2F5"/>
    <w:rPr>
      <w:smallCaps/>
      <w:color w:val="auto"/>
      <w:u w:val="single"/>
    </w:rPr>
  </w:style>
  <w:style w:type="character" w:styleId="IntenseReference">
    <w:name w:val="Intense Reference"/>
    <w:basedOn w:val="DefaultParagraphFont"/>
    <w:uiPriority w:val="32"/>
    <w:qFormat/>
    <w:rsid w:val="00E672F5"/>
    <w:rPr>
      <w:b/>
      <w:bCs/>
      <w:smallCaps/>
      <w:color w:val="auto"/>
      <w:spacing w:val="5"/>
      <w:u w:val="single"/>
    </w:rPr>
  </w:style>
  <w:style w:type="paragraph" w:customStyle="1" w:styleId="2ColumnHeading">
    <w:name w:val="2Column Heading"/>
    <w:basedOn w:val="BodyText"/>
    <w:qFormat/>
    <w:rsid w:val="00E672F5"/>
    <w:pPr>
      <w:spacing w:after="60"/>
      <w:ind w:left="-2268"/>
    </w:pPr>
    <w:rPr>
      <w:b/>
    </w:rPr>
  </w:style>
  <w:style w:type="paragraph" w:customStyle="1" w:styleId="Heading1TOC">
    <w:name w:val="Heading1 TOC"/>
    <w:basedOn w:val="Normal"/>
    <w:qFormat/>
    <w:rsid w:val="00E672F5"/>
    <w:pPr>
      <w:spacing w:before="240" w:after="120"/>
    </w:pPr>
    <w:rPr>
      <w:rFonts w:ascii="Times New Roman" w:hAnsi="Times New Roman"/>
      <w:b/>
      <w:sz w:val="32"/>
    </w:rPr>
  </w:style>
  <w:style w:type="paragraph" w:customStyle="1" w:styleId="Heading2TOC">
    <w:name w:val="Heading2 TOC"/>
    <w:basedOn w:val="Normal"/>
    <w:qFormat/>
    <w:rsid w:val="00E672F5"/>
    <w:pPr>
      <w:spacing w:before="240" w:after="60"/>
    </w:pPr>
    <w:rPr>
      <w:rFonts w:ascii="Times New Roman" w:hAnsi="Times New Roman"/>
      <w:b/>
      <w:sz w:val="28"/>
    </w:rPr>
  </w:style>
  <w:style w:type="character" w:customStyle="1" w:styleId="Underline">
    <w:name w:val="Underline"/>
    <w:basedOn w:val="DefaultParagraphFont"/>
    <w:qFormat/>
    <w:rsid w:val="00E672F5"/>
    <w:rPr>
      <w:u w:val="single"/>
    </w:rPr>
  </w:style>
  <w:style w:type="character" w:customStyle="1" w:styleId="BoldandItalics">
    <w:name w:val="Bold and Italics"/>
    <w:qFormat/>
    <w:rsid w:val="00E672F5"/>
    <w:rPr>
      <w:b/>
      <w:i/>
      <w:u w:val="none"/>
    </w:rPr>
  </w:style>
  <w:style w:type="paragraph" w:styleId="BalloonText">
    <w:name w:val="Balloon Text"/>
    <w:basedOn w:val="Normal"/>
    <w:link w:val="BalloonTextChar"/>
    <w:rsid w:val="00E672F5"/>
    <w:rPr>
      <w:rFonts w:ascii="Tahoma" w:hAnsi="Tahoma" w:cs="Tahoma"/>
      <w:sz w:val="16"/>
      <w:szCs w:val="16"/>
    </w:rPr>
  </w:style>
  <w:style w:type="character" w:customStyle="1" w:styleId="BalloonTextChar">
    <w:name w:val="Balloon Text Char"/>
    <w:basedOn w:val="DefaultParagraphFont"/>
    <w:link w:val="BalloonText"/>
    <w:rsid w:val="00E67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2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2F5"/>
    <w:rPr>
      <w:b/>
      <w:color w:val="660033"/>
      <w:spacing w:val="0"/>
    </w:rPr>
  </w:style>
  <w:style w:type="paragraph" w:customStyle="1" w:styleId="Nameditemlist">
    <w:name w:val="Named item list"/>
    <w:basedOn w:val="BodyText"/>
    <w:qFormat/>
    <w:rsid w:val="00E672F5"/>
    <w:pPr>
      <w:tabs>
        <w:tab w:val="left" w:pos="2835"/>
      </w:tabs>
      <w:ind w:left="2835" w:hanging="2835"/>
    </w:pPr>
  </w:style>
  <w:style w:type="paragraph" w:customStyle="1" w:styleId="BodyTextnopadding">
    <w:name w:val="Body Text no padding"/>
    <w:basedOn w:val="BodyText"/>
    <w:qFormat/>
    <w:rsid w:val="00E672F5"/>
    <w:pPr>
      <w:spacing w:before="0" w:after="0"/>
    </w:pPr>
  </w:style>
  <w:style w:type="paragraph" w:customStyle="1" w:styleId="BodyTextBold">
    <w:name w:val="Body Text Bold"/>
    <w:basedOn w:val="BodyText"/>
    <w:qFormat/>
    <w:rsid w:val="00E672F5"/>
    <w:rPr>
      <w:b/>
    </w:rPr>
  </w:style>
  <w:style w:type="character" w:styleId="Hyperlink">
    <w:name w:val="Hyperlink"/>
    <w:basedOn w:val="DefaultParagraphFont"/>
    <w:uiPriority w:val="99"/>
    <w:unhideWhenUsed/>
    <w:rsid w:val="00DC4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3174</Characters>
  <Application>Microsoft Office Word</Application>
  <DocSecurity>0</DocSecurity>
  <Lines>73</Lines>
  <Paragraphs>50</Paragraphs>
  <ScaleCrop>false</ScaleCrop>
  <Company>Author-it Software Corporation Ltd.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MARA005 Maintain vessel stability</dc:title>
  <dc:subject>Approved</dc:subject>
  <dc:creator>Australian Industry Standards</dc:creator>
  <cp:keywords>Release: 2</cp:keywords>
  <dc:description>Review Date: 12 April 2008</dc:description>
  <cp:lastModifiedBy>HSD_TPCMSd.prod</cp:lastModifiedBy>
  <cp:revision>3</cp:revision>
  <dcterms:created xsi:type="dcterms:W3CDTF">2020-10-27T01:47:00Z</dcterms:created>
  <dcterms:modified xsi:type="dcterms:W3CDTF">2020-10-27T01:47:00Z</dcterms:modified>
</cp:coreProperties>
</file>