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EFF" w:rsidP="005C7EFF">
      <w:pPr>
        <w:pStyle w:val="Title"/>
      </w:pPr>
      <w:r>
        <w:fldChar w:fldCharType="begin"/>
      </w:r>
      <w:r>
        <w:instrText xml:space="preserve"> TITLE   \* MERGEFORMAT </w:instrText>
      </w:r>
      <w:r>
        <w:fldChar w:fldCharType="separate"/>
      </w:r>
      <w:r>
        <w:t>MARA004 Manage vessel stability</w:t>
      </w:r>
      <w:r>
        <w:fldChar w:fldCharType="end"/>
      </w:r>
    </w:p>
    <w:p w:rsidR="005C7EFF" w:rsidP="005C7EFF">
      <w:pPr>
        <w:pStyle w:val="Version"/>
        <w:sectPr w:rsidSect="008638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874" w:rsidP="00863874">
      <w:pPr>
        <w:pStyle w:val="SuperHeading"/>
      </w:pPr>
      <w:r w:rsidRPr="00863874">
        <w:t>MARA004 Manage vessel stability</w:t>
      </w:r>
    </w:p>
    <w:p w:rsidR="00000000" w:rsidRPr="00863874" w:rsidP="00863874">
      <w:pPr>
        <w:pStyle w:val="Heading1"/>
      </w:pPr>
      <w:bookmarkStart w:id="1" w:name="O_595593"/>
      <w:bookmarkEnd w:id="1"/>
      <w:r w:rsidRPr="00863874">
        <w:t>Modification History</w:t>
      </w:r>
    </w:p>
    <w:p w:rsidR="00000000" w:rsidRPr="00863874" w:rsidP="005C7EFF">
      <w:pPr>
        <w:pStyle w:val="BodyText"/>
      </w:pPr>
      <w:r w:rsidRPr="00863874">
        <w:t>Release 1. New unit of competency.</w:t>
      </w:r>
    </w:p>
    <w:p w:rsidR="00000000" w:rsidRPr="00863874" w:rsidP="00863874">
      <w:pPr>
        <w:pStyle w:val="Heading1"/>
      </w:pPr>
      <w:bookmarkStart w:id="2" w:name="O_595594"/>
      <w:bookmarkEnd w:id="2"/>
      <w:r w:rsidRPr="00863874">
        <w:t>Application</w:t>
      </w:r>
    </w:p>
    <w:p w:rsidR="00000000" w:rsidRPr="00863874" w:rsidP="005C7EFF">
      <w:pPr>
        <w:pStyle w:val="BodyText"/>
      </w:pPr>
      <w:r w:rsidRPr="00863874">
        <w:t>This unit involves the skills and knowledge required to manage the dynamic factors affecting the stability of a vessel up to 80 metres.</w:t>
      </w:r>
    </w:p>
    <w:p w:rsidR="00000000" w:rsidRPr="00863874" w:rsidP="005C7EFF">
      <w:pPr>
        <w:pStyle w:val="BodyText"/>
      </w:pPr>
      <w:r w:rsidRPr="00863874">
        <w:t>This unit applies to people workin</w:t>
      </w:r>
      <w:r w:rsidRPr="00863874">
        <w:t>g in the capacity of Master on a range of vessels up to 80 metres.</w:t>
      </w:r>
    </w:p>
    <w:p w:rsidR="00000000" w:rsidRPr="00863874" w:rsidP="005C7EFF">
      <w:pPr>
        <w:pStyle w:val="BodyText"/>
      </w:pPr>
      <w:r w:rsidRPr="00863874">
        <w:t>This unit has links to legislative and certification requirements.</w:t>
      </w:r>
    </w:p>
    <w:p w:rsidR="00000000" w:rsidRPr="00863874" w:rsidP="00863874">
      <w:pPr>
        <w:pStyle w:val="Heading1"/>
      </w:pPr>
      <w:bookmarkStart w:id="3" w:name="O_595596"/>
      <w:bookmarkEnd w:id="3"/>
      <w:r w:rsidRPr="00863874">
        <w:t>Pre-requisite Unit</w:t>
      </w:r>
    </w:p>
    <w:p w:rsidR="00000000" w:rsidRPr="00863874" w:rsidP="005C7EFF">
      <w:pPr>
        <w:pStyle w:val="BodyText"/>
      </w:pPr>
      <w:r w:rsidRPr="00863874">
        <w:t>Not applicable.</w:t>
      </w:r>
    </w:p>
    <w:p w:rsidR="00000000" w:rsidRPr="00863874" w:rsidP="00863874">
      <w:pPr>
        <w:pStyle w:val="Heading1"/>
      </w:pPr>
      <w:bookmarkStart w:id="4" w:name="O_595597"/>
      <w:bookmarkEnd w:id="4"/>
      <w:r w:rsidRPr="00863874">
        <w:t>Competency Field</w:t>
      </w:r>
    </w:p>
    <w:p w:rsidR="00000000" w:rsidRPr="00863874" w:rsidP="005C7EFF">
      <w:pPr>
        <w:pStyle w:val="BodyText"/>
      </w:pPr>
      <w:r w:rsidRPr="00863874">
        <w:t>A - Handling Cargo and Vessel Stabi</w:t>
      </w:r>
      <w:r w:rsidRPr="00863874">
        <w:t>lity</w:t>
      </w:r>
    </w:p>
    <w:p w:rsidR="00000000" w:rsidRPr="00863874" w:rsidP="00863874">
      <w:pPr>
        <w:pStyle w:val="Heading1"/>
      </w:pPr>
      <w:bookmarkStart w:id="5" w:name="O_595598"/>
      <w:bookmarkEnd w:id="5"/>
      <w:r w:rsidRPr="00863874">
        <w:t>Unit Sector</w:t>
      </w:r>
    </w:p>
    <w:p w:rsidR="00000000" w:rsidRPr="00863874" w:rsidP="005C7EFF">
      <w:pPr>
        <w:pStyle w:val="BodyText"/>
      </w:pPr>
      <w:r w:rsidRPr="00863874">
        <w:t>Not applicable.</w:t>
      </w:r>
    </w:p>
    <w:p w:rsidR="00000000" w:rsidRPr="00863874" w:rsidP="00863874">
      <w:pPr>
        <w:pStyle w:val="Heading1"/>
      </w:pPr>
      <w:bookmarkStart w:id="6" w:name="O_595599"/>
      <w:bookmarkEnd w:id="6"/>
      <w:r w:rsidRPr="0086387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C7EF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Performance criteria describe the performance needed to demonstrate achievement of the element.</w:t>
            </w:r>
          </w:p>
        </w:tc>
      </w:tr>
      <w:tr w:rsidTr="005C7EF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63874" w:rsidP="00863874">
            <w:pPr>
              <w:pStyle w:val="BodyText"/>
            </w:pPr>
            <w:r w:rsidRPr="0086387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rPr>
                <w:rStyle w:val="SpecialBold"/>
              </w:rPr>
              <w:t>Calculate stability</w:t>
            </w: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1.1</w:t>
            </w:r>
          </w:p>
        </w:tc>
        <w:tc>
          <w:tcPr>
            <w:tcW w:w="604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Vessel stability data book is made available and checked for endorsement</w:t>
            </w:r>
          </w:p>
        </w:tc>
      </w:tr>
      <w:tr w:rsidTr="005C7E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1.2</w:t>
            </w:r>
          </w:p>
        </w:tc>
        <w:tc>
          <w:tcPr>
            <w:tcW w:w="604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 xml:space="preserve">Data is interpreted to determine safety parameters for vessel </w:t>
            </w:r>
          </w:p>
        </w:tc>
      </w:tr>
      <w:tr w:rsidTr="005C7E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1.3</w:t>
            </w:r>
          </w:p>
        </w:tc>
        <w:tc>
          <w:tcPr>
            <w:tcW w:w="604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Stability is accurately calculated using data extracted from vessel stability data book</w:t>
            </w:r>
          </w:p>
        </w:tc>
      </w:tr>
      <w:tr w:rsidTr="005C7E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1.4</w:t>
            </w:r>
          </w:p>
        </w:tc>
        <w:tc>
          <w:tcPr>
            <w:tcW w:w="604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 xml:space="preserve">Stability calculations are checked to ensure they correlate </w:t>
            </w:r>
            <w:r w:rsidRPr="00863874">
              <w:t>with data set out in vessel stability book</w:t>
            </w:r>
          </w:p>
        </w:tc>
      </w:tr>
      <w:tr w:rsidTr="005C7E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1.5</w:t>
            </w:r>
          </w:p>
        </w:tc>
        <w:tc>
          <w:tcPr>
            <w:tcW w:w="604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Miscalculations or unsafe conditions are recognised</w:t>
            </w:r>
            <w:r w:rsidRPr="00863874">
              <w:t xml:space="preserve"> and recalculated or checked</w:t>
            </w:r>
          </w:p>
        </w:tc>
      </w:tr>
      <w:tr w:rsidTr="005C7E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1.6</w:t>
            </w:r>
          </w:p>
        </w:tc>
        <w:tc>
          <w:tcPr>
            <w:tcW w:w="604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Calculated stability data is recorded using appropriate units and correct number of significant figures</w:t>
            </w:r>
          </w:p>
        </w:tc>
      </w:tr>
      <w:tr w:rsidTr="005C7EF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63874" w:rsidP="00863874">
            <w:pPr>
              <w:pStyle w:val="BodyText"/>
            </w:pPr>
            <w:r w:rsidRPr="0086387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rPr>
                <w:rStyle w:val="SpecialBold"/>
              </w:rPr>
              <w:t>Control vessel stress and stability</w:t>
            </w: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2.1</w:t>
            </w:r>
          </w:p>
        </w:tc>
        <w:tc>
          <w:tcPr>
            <w:tcW w:w="604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Information from vessel stability information is used to determine loading limits and displacement from draft</w:t>
            </w:r>
          </w:p>
        </w:tc>
      </w:tr>
      <w:tr w:rsidTr="005C7E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2.2</w:t>
            </w:r>
          </w:p>
        </w:tc>
        <w:tc>
          <w:tcPr>
            <w:tcW w:w="604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Vessel weight distribution is managed to maintain stability condition within safe limits at all times and regulatory requirements are compl</w:t>
            </w:r>
            <w:r w:rsidRPr="00863874">
              <w:t>ied with under all conditions of loading</w:t>
            </w:r>
          </w:p>
        </w:tc>
      </w:tr>
      <w:tr w:rsidTr="005C7E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2.3</w:t>
            </w:r>
          </w:p>
        </w:tc>
        <w:tc>
          <w:tcPr>
            <w:tcW w:w="604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Relevant stability information is correctly communicated to others as required</w:t>
            </w:r>
          </w:p>
        </w:tc>
      </w:tr>
      <w:tr w:rsidTr="005C7E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2.4</w:t>
            </w:r>
          </w:p>
        </w:tc>
        <w:tc>
          <w:tcPr>
            <w:tcW w:w="604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Stability conditions of vessel are managed in adverse weather conditions</w:t>
            </w:r>
          </w:p>
        </w:tc>
      </w:tr>
      <w:tr w:rsidTr="005C7E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2.5</w:t>
            </w:r>
          </w:p>
        </w:tc>
        <w:tc>
          <w:tcPr>
            <w:tcW w:w="604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Emergencies that may jeopardise vessel stability are recognised and appropriate action is taken</w:t>
            </w:r>
          </w:p>
        </w:tc>
      </w:tr>
      <w:tr w:rsidTr="005C7EF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63874" w:rsidP="00863874">
            <w:pPr>
              <w:pStyle w:val="BodyText"/>
            </w:pPr>
            <w:r w:rsidRPr="0086387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rPr>
                <w:rStyle w:val="SpecialBold"/>
              </w:rPr>
              <w:t>Maintain records of stability management</w:t>
            </w: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3.1</w:t>
            </w:r>
          </w:p>
        </w:tc>
        <w:tc>
          <w:tcPr>
            <w:tcW w:w="604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Data and information related to stability management is accurately recorded</w:t>
            </w:r>
          </w:p>
        </w:tc>
      </w:tr>
      <w:tr w:rsidTr="005C7E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3.2</w:t>
            </w:r>
          </w:p>
        </w:tc>
        <w:tc>
          <w:tcPr>
            <w:tcW w:w="6045" w:type="dxa"/>
            <w:tcBorders>
              <w:top w:val="nil"/>
              <w:left w:val="nil"/>
              <w:bottom w:val="nil"/>
              <w:right w:val="nil"/>
            </w:tcBorders>
            <w:tcMar>
              <w:top w:w="0" w:type="dxa"/>
              <w:left w:w="62" w:type="dxa"/>
              <w:bottom w:w="0" w:type="dxa"/>
              <w:right w:w="62" w:type="dxa"/>
            </w:tcMar>
          </w:tcPr>
          <w:p w:rsidR="00000000" w:rsidRPr="00863874" w:rsidP="00863874">
            <w:pPr>
              <w:pStyle w:val="BodyText"/>
            </w:pPr>
            <w:r w:rsidRPr="00863874">
              <w:t>Data and information related to stability management is filed and stored according to organisational procedures</w:t>
            </w:r>
          </w:p>
        </w:tc>
      </w:tr>
    </w:tbl>
    <w:p w:rsidR="00000000" w:rsidRPr="00863874" w:rsidP="00863874">
      <w:pPr>
        <w:pStyle w:val="BodyText"/>
      </w:pPr>
    </w:p>
    <w:p w:rsidR="00000000" w:rsidRPr="00863874" w:rsidP="00863874">
      <w:pPr>
        <w:pStyle w:val="AllowPageBreak"/>
      </w:pPr>
    </w:p>
    <w:p w:rsidR="00000000" w:rsidRPr="00863874" w:rsidP="00863874">
      <w:pPr>
        <w:pStyle w:val="Heading1"/>
      </w:pPr>
      <w:bookmarkStart w:id="7" w:name="O_595600"/>
      <w:bookmarkEnd w:id="7"/>
      <w:r w:rsidRPr="00863874">
        <w:t>Foundation Skills</w:t>
      </w:r>
    </w:p>
    <w:tbl>
      <w:tblPr>
        <w:tblW w:w="9498" w:type="dxa"/>
        <w:tblLayout w:type="fixed"/>
        <w:tblCellMar>
          <w:left w:w="62" w:type="dxa"/>
          <w:right w:w="62" w:type="dxa"/>
        </w:tblCellMar>
        <w:tblLook w:val="0000"/>
      </w:tblPr>
      <w:tblGrid>
        <w:gridCol w:w="9498"/>
      </w:tblGrid>
      <w:tr w:rsidTr="0086387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This section describes those language, literacy, numeracy and employment skills that are essential to perfo</w:t>
            </w:r>
            <w:r w:rsidRPr="00863874">
              <w:t>rmance.</w:t>
            </w:r>
          </w:p>
        </w:tc>
      </w:tr>
      <w:tr w:rsidTr="0086387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63874" w:rsidP="00863874">
            <w:pPr>
              <w:pStyle w:val="BodyText"/>
            </w:pPr>
            <w:r w:rsidRPr="00863874">
              <w:t>Foundation skills essential to performance are explicit in the performance criteria of this unit of competency.</w:t>
            </w:r>
          </w:p>
        </w:tc>
      </w:tr>
    </w:tbl>
    <w:p w:rsidR="00000000" w:rsidRPr="00863874" w:rsidP="00863874">
      <w:pPr>
        <w:pStyle w:val="BodyText"/>
      </w:pPr>
    </w:p>
    <w:p w:rsidR="00000000" w:rsidRPr="00863874" w:rsidP="00863874">
      <w:pPr>
        <w:pStyle w:val="AllowPageBreak"/>
      </w:pPr>
    </w:p>
    <w:p w:rsidR="00000000" w:rsidRPr="00863874" w:rsidP="00863874">
      <w:pPr>
        <w:pStyle w:val="Heading1"/>
      </w:pPr>
      <w:bookmarkStart w:id="8" w:name="O_595601"/>
      <w:bookmarkEnd w:id="8"/>
      <w:r w:rsidRPr="00863874">
        <w:t>Range of Conditions</w:t>
      </w:r>
    </w:p>
    <w:tbl>
      <w:tblPr>
        <w:tblW w:w="9498" w:type="dxa"/>
        <w:tblLayout w:type="fixed"/>
        <w:tblCellMar>
          <w:left w:w="62" w:type="dxa"/>
          <w:right w:w="62" w:type="dxa"/>
        </w:tblCellMar>
        <w:tblLook w:val="0000"/>
      </w:tblPr>
      <w:tblGrid>
        <w:gridCol w:w="2735"/>
        <w:gridCol w:w="6763"/>
      </w:tblGrid>
      <w:tr w:rsidTr="005C7EF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863874" w:rsidP="00863874">
            <w:pPr>
              <w:pStyle w:val="BodyText"/>
            </w:pPr>
            <w:r w:rsidRPr="00863874">
              <w:t>Specifies different work environments and conditions that may affect performance. Essential operating conditions that may be present (depending on the work situation, needs of the candidate, accessibility of the item, and local industry and regional contex</w:t>
            </w:r>
            <w:r w:rsidRPr="00863874">
              <w:t>ts) are included.</w:t>
            </w:r>
          </w:p>
          <w:p w:rsidR="00000000" w:rsidRPr="00863874" w:rsidP="00863874">
            <w:pPr>
              <w:pStyle w:val="BodyText"/>
            </w:pPr>
          </w:p>
          <w:p w:rsidR="00000000" w:rsidP="00863874">
            <w:pPr>
              <w:pStyle w:val="BodyText"/>
              <w:rPr>
                <w:lang w:val="en-NZ"/>
              </w:rPr>
            </w:pPr>
            <w:r w:rsidRPr="00863874">
              <w:t>Range is restricted to essential operating conditions and any other variables essential to the work environment.</w:t>
            </w:r>
          </w:p>
        </w:tc>
      </w:tr>
      <w:tr w:rsidTr="005C7E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Stability calculations must include:</w:t>
            </w:r>
          </w:p>
        </w:tc>
        <w:tc>
          <w:tcPr>
            <w:tcW w:w="6763" w:type="dxa"/>
            <w:tcBorders>
              <w:top w:val="nil"/>
              <w:left w:val="nil"/>
              <w:bottom w:val="nil"/>
              <w:right w:val="nil"/>
            </w:tcBorders>
            <w:tcMar>
              <w:top w:w="0" w:type="dxa"/>
              <w:left w:w="62" w:type="dxa"/>
              <w:bottom w:w="0" w:type="dxa"/>
              <w:right w:w="62" w:type="dxa"/>
            </w:tcMar>
          </w:tcPr>
          <w:p w:rsidR="00000000" w:rsidRPr="00863874" w:rsidP="00863874">
            <w:pPr>
              <w:pStyle w:val="ListBullet"/>
            </w:pPr>
            <w:r w:rsidRPr="00863874">
              <w:t xml:space="preserve">correlation against stability book data </w:t>
            </w:r>
          </w:p>
          <w:p w:rsidR="00000000" w:rsidRPr="00863874" w:rsidP="00863874">
            <w:pPr>
              <w:pStyle w:val="ListBullet"/>
            </w:pPr>
            <w:r w:rsidRPr="00863874">
              <w:t>draft</w:t>
            </w:r>
          </w:p>
          <w:p w:rsidR="00000000" w:rsidRPr="00863874" w:rsidP="00863874">
            <w:pPr>
              <w:pStyle w:val="ListBullet"/>
            </w:pPr>
            <w:r w:rsidRPr="00863874">
              <w:t>final height of the centre of gravity above the keel of a vessel (KG)</w:t>
            </w:r>
          </w:p>
          <w:p w:rsidR="00000000" w:rsidP="00863874">
            <w:pPr>
              <w:pStyle w:val="ListBullet"/>
              <w:rPr>
                <w:lang w:val="en-NZ"/>
              </w:rPr>
            </w:pPr>
            <w:r w:rsidRPr="00863874">
              <w:t>trim</w:t>
            </w:r>
          </w:p>
        </w:tc>
      </w:tr>
      <w:tr w:rsidTr="005C7E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p>
        </w:tc>
      </w:tr>
      <w:tr w:rsidTr="005C7E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Loading limits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63874" w:rsidP="00863874">
            <w:pPr>
              <w:pStyle w:val="ListBullet"/>
            </w:pPr>
            <w:r w:rsidRPr="00863874">
              <w:t>not exceeding allowable passenger carrying capacity and distribution</w:t>
            </w:r>
          </w:p>
          <w:p w:rsidR="00000000" w:rsidRPr="00863874" w:rsidP="00863874">
            <w:pPr>
              <w:pStyle w:val="ListBullet"/>
            </w:pPr>
            <w:r w:rsidRPr="00863874">
              <w:t>not exceeding vessel designed cargo carrying capacity</w:t>
            </w:r>
          </w:p>
          <w:p w:rsidR="00000000" w:rsidP="00863874">
            <w:pPr>
              <w:pStyle w:val="ListBullet"/>
              <w:rPr>
                <w:lang w:val="en-NZ"/>
              </w:rPr>
            </w:pPr>
            <w:r w:rsidRPr="00863874">
              <w:t>understanding the effect of fuel, fresh water and ballast on cargo capacity</w:t>
            </w:r>
          </w:p>
        </w:tc>
      </w:tr>
      <w:tr w:rsidTr="005C7E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p>
        </w:tc>
      </w:tr>
      <w:tr w:rsidTr="005C7E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63874">
            <w:pPr>
              <w:pStyle w:val="BodyText"/>
              <w:rPr>
                <w:lang w:val="en-NZ"/>
              </w:rPr>
            </w:pPr>
            <w:r w:rsidRPr="00863874">
              <w:t>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63874" w:rsidP="00863874">
            <w:pPr>
              <w:pStyle w:val="ListBullet"/>
            </w:pPr>
            <w:r w:rsidRPr="00863874">
              <w:t>cargo shift</w:t>
            </w:r>
          </w:p>
          <w:p w:rsidR="00000000" w:rsidRPr="00863874" w:rsidP="00863874">
            <w:pPr>
              <w:pStyle w:val="ListBullet"/>
            </w:pPr>
            <w:r w:rsidRPr="00863874">
              <w:t>damaged hull</w:t>
            </w:r>
          </w:p>
          <w:p w:rsidR="00000000" w:rsidRPr="00863874" w:rsidP="00863874">
            <w:pPr>
              <w:pStyle w:val="ListBullet"/>
            </w:pPr>
            <w:r w:rsidRPr="00863874">
              <w:t>flooding of cargo spaces</w:t>
            </w:r>
          </w:p>
        </w:tc>
      </w:tr>
    </w:tbl>
    <w:p w:rsidR="00000000" w:rsidRPr="00863874" w:rsidP="00863874">
      <w:pPr>
        <w:pStyle w:val="BodyText"/>
      </w:pPr>
    </w:p>
    <w:p w:rsidR="00000000" w:rsidRPr="00863874" w:rsidP="00863874">
      <w:pPr>
        <w:pStyle w:val="AllowPageBreak"/>
      </w:pPr>
    </w:p>
    <w:p w:rsidR="00000000" w:rsidRPr="00863874" w:rsidP="00863874">
      <w:pPr>
        <w:pStyle w:val="Heading1"/>
      </w:pPr>
      <w:bookmarkStart w:id="9" w:name="O_595602"/>
      <w:bookmarkEnd w:id="9"/>
      <w:r w:rsidRPr="00863874">
        <w:t>Unit Mapping Information</w:t>
      </w:r>
    </w:p>
    <w:p w:rsidR="00000000" w:rsidRPr="00863874" w:rsidP="005C7EFF">
      <w:pPr>
        <w:pStyle w:val="BodyText"/>
      </w:pPr>
      <w:r w:rsidRPr="00863874">
        <w:t>This is a new unit. This unit is equivalent to MARA4002A Manage vessel stability.</w:t>
      </w:r>
    </w:p>
    <w:p w:rsidR="00000000" w:rsidRPr="00863874" w:rsidP="00863874">
      <w:pPr>
        <w:pStyle w:val="Heading1"/>
      </w:pPr>
      <w:bookmarkStart w:id="10" w:name="O_595609"/>
      <w:bookmarkEnd w:id="10"/>
      <w:r w:rsidRPr="00863874">
        <w:t>Links</w:t>
      </w:r>
    </w:p>
    <w:p w:rsidR="00000000" w:rsidRPr="00863874" w:rsidP="005C7EFF">
      <w:pPr>
        <w:pStyle w:val="BodyText"/>
      </w:pPr>
      <w:r w:rsidRPr="0086387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0477E">
        <w:rPr>
          <w:rStyle w:val="Hyperlink"/>
        </w:rPr>
        <w:t>https://vetnet.gov.au/Pages/TrainingDocs.aspx?q=772efb7b-4cce-47fe-9bbd-ee3b1d1eb4c2</w:t>
      </w:r>
      <w:r>
        <w:fldChar w:fldCharType="end"/>
      </w:r>
    </w:p>
    <w:p w:rsidR="00000000" w:rsidRPr="00863874" w:rsidP="005C7EFF">
      <w:pPr>
        <w:pStyle w:val="BodyText"/>
        <w:sectPr w:rsidSect="00863874">
          <w:headerReference w:type="default" r:id="rId10"/>
          <w:footerReference w:type="default" r:id="rId11"/>
          <w:pgSz w:w="11908" w:h="16833"/>
          <w:pgMar w:top="1702" w:right="1418" w:bottom="1702" w:left="1418" w:header="992" w:footer="992" w:gutter="0"/>
          <w:cols w:space="720"/>
          <w:noEndnote/>
          <w:docGrid w:linePitch="299"/>
        </w:sectPr>
      </w:pPr>
    </w:p>
    <w:p w:rsidR="00000000" w:rsidRPr="00863874" w:rsidP="00863874">
      <w:pPr>
        <w:pStyle w:val="SuperHeading"/>
      </w:pPr>
      <w:r w:rsidRPr="00863874">
        <w:t>Assessment Requirements for MARA004 Manage vessel stability</w:t>
      </w:r>
    </w:p>
    <w:p w:rsidR="00000000" w:rsidRPr="00863874" w:rsidP="00863874">
      <w:pPr>
        <w:pStyle w:val="Heading1"/>
      </w:pPr>
      <w:bookmarkStart w:id="11" w:name="O_595604"/>
      <w:bookmarkEnd w:id="11"/>
      <w:r w:rsidRPr="00863874">
        <w:t>Modification History</w:t>
      </w:r>
    </w:p>
    <w:p w:rsidR="00000000" w:rsidRPr="00863874" w:rsidP="005C7EFF">
      <w:pPr>
        <w:pStyle w:val="BodyText"/>
      </w:pPr>
      <w:r w:rsidRPr="00863874">
        <w:t>Release 1. New unit of competency.</w:t>
      </w:r>
    </w:p>
    <w:p w:rsidR="00000000" w:rsidRPr="00863874" w:rsidP="00863874">
      <w:pPr>
        <w:pStyle w:val="Heading1"/>
      </w:pPr>
      <w:bookmarkStart w:id="12" w:name="O_595605"/>
      <w:bookmarkEnd w:id="12"/>
      <w:r w:rsidRPr="00863874">
        <w:t>Performance Evidence</w:t>
      </w:r>
    </w:p>
    <w:p w:rsidR="00000000" w:rsidRPr="00863874" w:rsidP="005C7EFF">
      <w:pPr>
        <w:pStyle w:val="BodyText"/>
      </w:pPr>
      <w:r w:rsidRPr="00863874">
        <w:t>Evidence required to demonstrate competence in this unit must be relevant to and satisfy all of the requirements of the elements and performance criteria on at least one occasion and include:</w:t>
      </w:r>
    </w:p>
    <w:p w:rsidR="00000000" w:rsidRPr="00863874" w:rsidP="00863874">
      <w:pPr>
        <w:pStyle w:val="ListBullet"/>
      </w:pPr>
      <w:r w:rsidRPr="00863874">
        <w:t>attending to appropriate level of detail in recordkeeping</w:t>
      </w:r>
    </w:p>
    <w:p w:rsidR="00000000" w:rsidRPr="00863874" w:rsidP="00863874">
      <w:pPr>
        <w:pStyle w:val="ListBullet"/>
      </w:pPr>
      <w:r w:rsidRPr="00863874">
        <w:t>carrying out basic calculations associated with maintaining vessel stability</w:t>
      </w:r>
    </w:p>
    <w:p w:rsidR="00000000" w:rsidRPr="00863874" w:rsidP="00863874">
      <w:pPr>
        <w:pStyle w:val="ListBullet"/>
      </w:pPr>
      <w:r w:rsidRPr="00863874">
        <w:t>managing loading and weight distribution of vessel to ensure assigned load line conditions are not exceeded</w:t>
      </w:r>
    </w:p>
    <w:p w:rsidR="00000000" w:rsidRPr="00863874" w:rsidP="00863874">
      <w:pPr>
        <w:pStyle w:val="ListBullet"/>
      </w:pPr>
      <w:r w:rsidRPr="00863874">
        <w:t>managing stability of vessel in a range of conditions</w:t>
      </w:r>
    </w:p>
    <w:p w:rsidR="00000000" w:rsidRPr="00863874" w:rsidP="00863874">
      <w:pPr>
        <w:pStyle w:val="ListBullet"/>
      </w:pPr>
      <w:r w:rsidRPr="00863874">
        <w:t>producing reliabl</w:t>
      </w:r>
      <w:r w:rsidRPr="00863874">
        <w:t>e documentation</w:t>
      </w:r>
    </w:p>
    <w:p w:rsidR="00000000" w:rsidRPr="00863874" w:rsidP="00863874">
      <w:pPr>
        <w:pStyle w:val="ListBullet"/>
      </w:pPr>
      <w:r w:rsidRPr="00863874">
        <w:t>recognising problems affecting vessel stability.</w:t>
      </w:r>
    </w:p>
    <w:p w:rsidR="00000000" w:rsidRPr="00863874" w:rsidP="00863874">
      <w:pPr>
        <w:pStyle w:val="AllowPageBreak"/>
      </w:pPr>
    </w:p>
    <w:p w:rsidR="00000000" w:rsidRPr="00863874" w:rsidP="00863874">
      <w:pPr>
        <w:pStyle w:val="Heading1"/>
      </w:pPr>
      <w:bookmarkStart w:id="13" w:name="O_595606"/>
      <w:bookmarkEnd w:id="13"/>
      <w:r w:rsidRPr="00863874">
        <w:t>Knowledge Evidence</w:t>
      </w:r>
    </w:p>
    <w:p w:rsidR="00000000" w:rsidRPr="00863874" w:rsidP="005C7EFF">
      <w:pPr>
        <w:pStyle w:val="BodyText"/>
      </w:pPr>
      <w:r w:rsidRPr="00863874">
        <w:t>Evidence required to demonstrate competence in this unit must be relevant to and satisfy all of the requirements of the elements and performance criteria a</w:t>
      </w:r>
      <w:r w:rsidRPr="00863874">
        <w:t>nd include knowledge of:</w:t>
      </w:r>
    </w:p>
    <w:p w:rsidR="00000000" w:rsidRPr="00863874" w:rsidP="00863874">
      <w:pPr>
        <w:pStyle w:val="ListBullet"/>
      </w:pPr>
      <w:r w:rsidRPr="00863874">
        <w:t>bilging and permeability</w:t>
      </w:r>
    </w:p>
    <w:p w:rsidR="00000000" w:rsidRPr="00863874" w:rsidP="00863874">
      <w:pPr>
        <w:pStyle w:val="ListBullet"/>
      </w:pPr>
      <w:r w:rsidRPr="00863874">
        <w:t>centroids and centre of gravity</w:t>
      </w:r>
    </w:p>
    <w:p w:rsidR="00000000" w:rsidRPr="00863874" w:rsidP="00863874">
      <w:pPr>
        <w:pStyle w:val="ListBullet"/>
      </w:pPr>
      <w:r w:rsidRPr="00863874">
        <w:t>change of draught and trim (MCT)</w:t>
      </w:r>
    </w:p>
    <w:p w:rsidR="00000000" w:rsidRPr="00863874" w:rsidP="00863874">
      <w:pPr>
        <w:pStyle w:val="ListBullet"/>
      </w:pPr>
      <w:r w:rsidRPr="00863874">
        <w:t>conditions of stable, neutral and unstable equilibrium and effects of disturbing vessel from upright</w:t>
      </w:r>
    </w:p>
    <w:p w:rsidR="00000000" w:rsidRPr="00863874" w:rsidP="00863874">
      <w:pPr>
        <w:pStyle w:val="ListBullet"/>
      </w:pPr>
      <w:r w:rsidRPr="00863874">
        <w:t>construction features and stress chara</w:t>
      </w:r>
      <w:r w:rsidRPr="00863874">
        <w:t>cteristics for vessels</w:t>
      </w:r>
    </w:p>
    <w:p w:rsidR="00000000" w:rsidRPr="00863874" w:rsidP="00863874">
      <w:pPr>
        <w:pStyle w:val="ListBullet"/>
      </w:pPr>
      <w:r w:rsidRPr="00863874">
        <w:t>density and specific gravity</w:t>
      </w:r>
    </w:p>
    <w:p w:rsidR="00000000" w:rsidRPr="00863874" w:rsidP="00863874">
      <w:pPr>
        <w:pStyle w:val="ListBullet"/>
      </w:pPr>
      <w:r w:rsidRPr="00863874">
        <w:t>dockwater and freshwater allowance</w:t>
      </w:r>
    </w:p>
    <w:p w:rsidR="00000000" w:rsidRPr="00863874" w:rsidP="00863874">
      <w:pPr>
        <w:pStyle w:val="ListBullet"/>
      </w:pPr>
      <w:r w:rsidRPr="00863874">
        <w:t>effects of free surface of liquids</w:t>
      </w:r>
    </w:p>
    <w:p w:rsidR="00000000" w:rsidRPr="00863874" w:rsidP="00863874">
      <w:pPr>
        <w:pStyle w:val="ListBullet"/>
      </w:pPr>
      <w:r w:rsidRPr="00863874">
        <w:t>factors that affect the rolling period of vessel</w:t>
      </w:r>
    </w:p>
    <w:p w:rsidR="00000000" w:rsidRPr="00863874" w:rsidP="00863874">
      <w:pPr>
        <w:pStyle w:val="ListBullet"/>
      </w:pPr>
      <w:r w:rsidRPr="00863874">
        <w:t>forces and moments</w:t>
      </w:r>
    </w:p>
    <w:p w:rsidR="00000000" w:rsidRPr="00863874" w:rsidP="00863874">
      <w:pPr>
        <w:pStyle w:val="ListBullet"/>
      </w:pPr>
      <w:r w:rsidRPr="00863874">
        <w:t>information contained in stability data books</w:t>
      </w:r>
    </w:p>
    <w:p w:rsidR="00000000" w:rsidRPr="00863874" w:rsidP="00863874">
      <w:pPr>
        <w:pStyle w:val="ListBullet"/>
      </w:pPr>
      <w:r w:rsidRPr="00863874">
        <w:t>loading and discharging weights</w:t>
      </w:r>
    </w:p>
    <w:p w:rsidR="00000000" w:rsidRPr="00863874" w:rsidP="00863874">
      <w:pPr>
        <w:pStyle w:val="ListBullet"/>
      </w:pPr>
      <w:r w:rsidRPr="00863874">
        <w:t>principal stresses that act on the structure of a vessel</w:t>
      </w:r>
    </w:p>
    <w:p w:rsidR="00000000" w:rsidRPr="00863874" w:rsidP="00863874">
      <w:pPr>
        <w:pStyle w:val="ListBullet"/>
      </w:pPr>
      <w:r w:rsidRPr="00863874">
        <w:t>principles of vessel stability</w:t>
      </w:r>
    </w:p>
    <w:p w:rsidR="00000000" w:rsidRPr="00863874" w:rsidP="00863874">
      <w:pPr>
        <w:pStyle w:val="ListBullet"/>
      </w:pPr>
      <w:r w:rsidRPr="00863874">
        <w:t>procedures for carrying out basic calculations associated with vessel stability</w:t>
      </w:r>
    </w:p>
    <w:p w:rsidR="00000000" w:rsidRPr="00863874" w:rsidP="00863874">
      <w:pPr>
        <w:pStyle w:val="ListBullet"/>
      </w:pPr>
      <w:r w:rsidRPr="00863874">
        <w:t>relationship between light displacement, loaded displace</w:t>
      </w:r>
      <w:r w:rsidRPr="00863874">
        <w:t>ment and deadweight tonnage</w:t>
      </w:r>
    </w:p>
    <w:p w:rsidR="00000000" w:rsidRPr="00863874" w:rsidP="00863874">
      <w:pPr>
        <w:pStyle w:val="ListBullet"/>
      </w:pPr>
      <w:r w:rsidRPr="00863874">
        <w:t>stability curves</w:t>
      </w:r>
    </w:p>
    <w:p w:rsidR="00000000" w:rsidRPr="00863874" w:rsidP="00863874">
      <w:pPr>
        <w:pStyle w:val="ListBullet"/>
      </w:pPr>
      <w:r w:rsidRPr="00863874">
        <w:t>steps involved in bringing an unstable vessel to a stable condition</w:t>
      </w:r>
    </w:p>
    <w:p w:rsidR="00000000" w:rsidRPr="00863874" w:rsidP="00863874">
      <w:pPr>
        <w:pStyle w:val="ListBullet"/>
      </w:pPr>
      <w:r w:rsidRPr="00863874">
        <w:t>tonnes per centimetre immersion (TPC)</w:t>
      </w:r>
    </w:p>
    <w:p w:rsidR="00000000" w:rsidRPr="00863874" w:rsidP="00863874">
      <w:pPr>
        <w:pStyle w:val="ListBullet"/>
      </w:pPr>
      <w:r w:rsidRPr="00863874">
        <w:t>transverse and longitudinal dynamics</w:t>
      </w:r>
    </w:p>
    <w:p w:rsidR="00000000" w:rsidRPr="00863874" w:rsidP="00863874">
      <w:pPr>
        <w:pStyle w:val="ListBullet"/>
      </w:pPr>
      <w:r w:rsidRPr="00863874">
        <w:t>work health and safety (WHS)/occupational health and safety (OHS) re</w:t>
      </w:r>
      <w:r w:rsidRPr="00863874">
        <w:t>quirements and work practices.</w:t>
      </w:r>
    </w:p>
    <w:p w:rsidR="00000000" w:rsidRPr="00863874" w:rsidP="00863874">
      <w:pPr>
        <w:pStyle w:val="AllowPageBreak"/>
      </w:pPr>
    </w:p>
    <w:p w:rsidR="00000000" w:rsidRPr="00863874" w:rsidP="00863874">
      <w:pPr>
        <w:pStyle w:val="Heading1"/>
      </w:pPr>
      <w:bookmarkStart w:id="14" w:name="O_595607"/>
      <w:bookmarkEnd w:id="14"/>
      <w:r w:rsidRPr="00863874">
        <w:t>Assessment Conditions</w:t>
      </w:r>
    </w:p>
    <w:p w:rsidR="00000000" w:rsidRPr="00863874" w:rsidP="005C7EFF">
      <w:pPr>
        <w:pStyle w:val="BodyText"/>
      </w:pPr>
      <w:r w:rsidRPr="00863874">
        <w:t>Assessors must satisfy National Vocational Education and Training Regulator (NVR)/Australian Quality Training Framework (AQTF) assessor requirements.</w:t>
      </w:r>
    </w:p>
    <w:p w:rsidR="00000000" w:rsidRPr="00863874" w:rsidP="005C7EFF">
      <w:pPr>
        <w:pStyle w:val="BodyText"/>
      </w:pPr>
      <w:r w:rsidRPr="00863874">
        <w:t>Assessment must occur in workplace o</w:t>
      </w:r>
      <w:r w:rsidRPr="00863874">
        <w:t>perational situations where it is appropriate to do so; where this is not appropriate, assessment must occur in simulated workplace operational situations that reflect workplace conditions.</w:t>
      </w:r>
    </w:p>
    <w:p w:rsidR="00000000" w:rsidRPr="00863874" w:rsidP="005C7EFF">
      <w:pPr>
        <w:pStyle w:val="BodyText"/>
      </w:pPr>
      <w:r w:rsidRPr="00863874">
        <w:t>Assessment processes and techniques must be appropriate to the lan</w:t>
      </w:r>
      <w:r w:rsidRPr="00863874">
        <w:t>guage, literacy and numeracy requirements of the work being performed and the needs of the candidate.</w:t>
      </w:r>
    </w:p>
    <w:p w:rsidR="00000000" w:rsidRPr="00863874" w:rsidP="005C7EFF">
      <w:pPr>
        <w:pStyle w:val="BodyText"/>
      </w:pPr>
      <w:r w:rsidRPr="00863874">
        <w:t>Resources for assessment must include access to:</w:t>
      </w:r>
    </w:p>
    <w:p w:rsidR="00000000" w:rsidRPr="00863874" w:rsidP="00863874">
      <w:pPr>
        <w:pStyle w:val="ListBullet"/>
      </w:pPr>
      <w:r w:rsidRPr="00863874">
        <w:t>tools, equipment, machinery, materials and personal protective equipment currently used in industry</w:t>
      </w:r>
    </w:p>
    <w:p w:rsidR="00000000" w:rsidRPr="00863874" w:rsidP="00863874">
      <w:pPr>
        <w:pStyle w:val="ListBullet"/>
      </w:pPr>
      <w:r w:rsidRPr="00863874">
        <w:t>app</w:t>
      </w:r>
      <w:r w:rsidRPr="00863874">
        <w:t xml:space="preserve">licable documentation such as legislation, regulations, codes of practice, workplace procedures and operational manuals </w:t>
      </w:r>
    </w:p>
    <w:p w:rsidR="00000000" w:rsidRPr="00863874" w:rsidP="00863874">
      <w:pPr>
        <w:pStyle w:val="ListBullet"/>
      </w:pPr>
      <w:r w:rsidRPr="00863874">
        <w:t>range of relevant exercises, case studies and/or simulations.</w:t>
      </w:r>
    </w:p>
    <w:p w:rsidR="00000000" w:rsidRPr="00863874" w:rsidP="00863874">
      <w:pPr>
        <w:pStyle w:val="AllowPageBreak"/>
      </w:pPr>
    </w:p>
    <w:p w:rsidR="00000000" w:rsidRPr="00863874" w:rsidP="00863874">
      <w:pPr>
        <w:pStyle w:val="Heading1"/>
      </w:pPr>
      <w:bookmarkStart w:id="15" w:name="O_595610"/>
      <w:bookmarkEnd w:id="15"/>
      <w:r w:rsidRPr="00863874">
        <w:t>Links</w:t>
      </w:r>
    </w:p>
    <w:p w:rsidR="00000000" w:rsidRPr="00863874" w:rsidP="005C7EFF">
      <w:pPr>
        <w:pStyle w:val="BodyText"/>
      </w:pPr>
      <w:r w:rsidRPr="0086387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0477E">
        <w:rPr>
          <w:rStyle w:val="Hyperlink"/>
        </w:rPr>
        <w:t>https://vetnet.gov.au/Pages/TrainingDocs.aspx?q=772efb7b-4cce-47fe-9bbd-ee3b1d1eb4c2</w:t>
      </w:r>
      <w:r>
        <w:fldChar w:fldCharType="end"/>
      </w:r>
    </w:p>
    <w:p w:rsidR="00000000" w:rsidRPr="00863874" w:rsidP="00863874"/>
    <w:sectPr w:rsidSect="008638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74" w:rsidRPr="005C7EFF" w:rsidP="005C7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FF" w:rsidP="00863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7EFF" w:rsidP="008638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C7EFF" w:rsidP="008638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74" w:rsidP="00863874">
    <w:pPr>
      <w:pStyle w:val="Footer"/>
      <w:framePr w:wrap="around"/>
    </w:pPr>
    <w:r>
      <w:fldChar w:fldCharType="begin"/>
    </w:r>
    <w:r>
      <w:instrText xml:space="preserve"> DOCPROPERTY  Subject  \* MERGEFORMAT </w:instrText>
    </w:r>
    <w:r>
      <w:fldChar w:fldCharType="separate"/>
    </w:r>
    <w:r w:rsidR="005C7EFF">
      <w:t>Approved</w:t>
    </w:r>
    <w:r w:rsidR="005C7EFF">
      <w:fldChar w:fldCharType="end"/>
    </w:r>
    <w:r>
      <w:tab/>
      <w:t xml:space="preserve">Page </w:t>
    </w:r>
    <w:r>
      <w:fldChar w:fldCharType="begin"/>
    </w:r>
    <w:r>
      <w:instrText xml:space="preserve"> PAGE  \* Arabic  \* MERGEFORMAT </w:instrText>
    </w:r>
    <w:r>
      <w:fldChar w:fldCharType="separate"/>
    </w:r>
    <w:r w:rsidR="005C7E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7EFF">
      <w:rPr>
        <w:noProof/>
      </w:rPr>
      <w:t>4</w:t>
    </w:r>
    <w:r>
      <w:rPr>
        <w:noProof/>
      </w:rPr>
      <w:fldChar w:fldCharType="end"/>
    </w:r>
  </w:p>
  <w:p w:rsidR="00863874" w:rsidP="00863874">
    <w:pPr>
      <w:pStyle w:val="Footer"/>
      <w:framePr w:wrap="around"/>
    </w:pPr>
    <w:r>
      <w:t xml:space="preserve">© Commonwealth of Australia, </w:t>
    </w:r>
    <w:r>
      <w:fldChar w:fldCharType="begin"/>
    </w:r>
    <w:r>
      <w:instrText xml:space="preserve"> DATE  \@ "yyyy"  \* MERGEFORMAT </w:instrText>
    </w:r>
    <w:r>
      <w:fldChar w:fldCharType="separate"/>
    </w:r>
    <w:r w:rsidR="005C7EFF">
      <w:rPr>
        <w:noProof/>
      </w:rPr>
      <w:t>2025</w:t>
    </w:r>
    <w:r>
      <w:fldChar w:fldCharType="end"/>
    </w:r>
    <w:r>
      <w:tab/>
    </w:r>
    <w:r>
      <w:fldChar w:fldCharType="begin"/>
    </w:r>
    <w:r>
      <w:instrText xml:space="preserve"> DOCPROPERTY  Author  \* MERGEFORMAT </w:instrText>
    </w:r>
    <w:r>
      <w:fldChar w:fldCharType="separate"/>
    </w:r>
    <w:r w:rsidR="005C7EFF">
      <w:t>Industry Skills Australia</w:t>
    </w:r>
    <w:r w:rsidR="005C7EFF">
      <w:fldChar w:fldCharType="end"/>
    </w:r>
  </w:p>
  <w:p w:rsidR="00863874" w:rsidP="008638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874" w:rsidRPr="005C7EFF" w:rsidP="005C7E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FF" w:rsidRPr="002D2AF8" w:rsidP="00863874">
    <w:pPr>
      <w:pStyle w:val="Header"/>
      <w:framePr w:wrap="around"/>
    </w:pPr>
    <w:r>
      <w:fldChar w:fldCharType="begin"/>
    </w:r>
    <w:r>
      <w:instrText xml:space="preserve"> TITLE   \* MERGEFORMAT </w:instrText>
    </w:r>
    <w:r>
      <w:fldChar w:fldCharType="separate"/>
    </w:r>
    <w:r>
      <w:t>MARA004 Manage vessel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7EFF" w:rsidP="008638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74" w:rsidRPr="002D2AF8" w:rsidP="00863874">
    <w:pPr>
      <w:pStyle w:val="Header"/>
      <w:framePr w:wrap="around"/>
    </w:pPr>
    <w:r>
      <w:fldChar w:fldCharType="begin"/>
    </w:r>
    <w:r>
      <w:instrText xml:space="preserve"> TITLE   \* MERGEFORMAT </w:instrText>
    </w:r>
    <w:r>
      <w:fldChar w:fldCharType="separate"/>
    </w:r>
    <w:r w:rsidR="005C7EFF">
      <w:t>MARA004 Manage vessel stability</w:t>
    </w:r>
    <w:r w:rsidR="005C7EFF">
      <w:fldChar w:fldCharType="end"/>
    </w:r>
    <w:r>
      <w:tab/>
      <w:t xml:space="preserve">Date this document was generated: </w:t>
    </w:r>
    <w:r>
      <w:fldChar w:fldCharType="begin"/>
    </w:r>
    <w:r>
      <w:instrText xml:space="preserve"> CREATEDATE  \@ "d MMMM yyyy"  \* MERGEFORMAT </w:instrText>
    </w:r>
    <w:r>
      <w:fldChar w:fldCharType="separate"/>
    </w:r>
    <w:r w:rsidR="005C7EFF">
      <w:rPr>
        <w:noProof/>
      </w:rPr>
      <w:t>2 March 2025</w:t>
    </w:r>
    <w:r>
      <w:fldChar w:fldCharType="end"/>
    </w:r>
  </w:p>
  <w:p w:rsidR="00863874" w:rsidP="008638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D23D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EC5A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8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874"/>
    <w:pPr>
      <w:spacing w:before="360" w:after="60"/>
      <w:outlineLvl w:val="0"/>
    </w:pPr>
    <w:rPr>
      <w:sz w:val="32"/>
    </w:rPr>
  </w:style>
  <w:style w:type="paragraph" w:styleId="Heading2">
    <w:name w:val="heading 2"/>
    <w:basedOn w:val="HeadingBase"/>
    <w:next w:val="BodyText"/>
    <w:link w:val="Heading2Char"/>
    <w:qFormat/>
    <w:rsid w:val="00863874"/>
    <w:pPr>
      <w:keepLines/>
      <w:spacing w:before="240" w:after="120"/>
      <w:outlineLvl w:val="1"/>
    </w:pPr>
    <w:rPr>
      <w:sz w:val="28"/>
      <w:szCs w:val="40"/>
    </w:rPr>
  </w:style>
  <w:style w:type="paragraph" w:styleId="Heading3">
    <w:name w:val="heading 3"/>
    <w:basedOn w:val="HeadingBase"/>
    <w:next w:val="BodyText"/>
    <w:link w:val="Heading3Char"/>
    <w:qFormat/>
    <w:rsid w:val="00863874"/>
    <w:pPr>
      <w:spacing w:before="180" w:after="120"/>
      <w:outlineLvl w:val="2"/>
    </w:pPr>
    <w:rPr>
      <w:spacing w:val="-10"/>
      <w:kern w:val="32"/>
    </w:rPr>
  </w:style>
  <w:style w:type="paragraph" w:styleId="Heading4">
    <w:name w:val="heading 4"/>
    <w:basedOn w:val="HeadingBase"/>
    <w:next w:val="BodyText"/>
    <w:link w:val="Heading4Char"/>
    <w:qFormat/>
    <w:rsid w:val="00863874"/>
    <w:pPr>
      <w:spacing w:before="160" w:after="120"/>
      <w:outlineLvl w:val="3"/>
    </w:pPr>
    <w:rPr>
      <w:sz w:val="22"/>
    </w:rPr>
  </w:style>
  <w:style w:type="paragraph" w:styleId="Heading5">
    <w:name w:val="heading 5"/>
    <w:basedOn w:val="HeadingBase"/>
    <w:next w:val="Normal"/>
    <w:link w:val="Heading5Char"/>
    <w:qFormat/>
    <w:rsid w:val="00863874"/>
    <w:pPr>
      <w:spacing w:before="80"/>
      <w:outlineLvl w:val="4"/>
    </w:pPr>
    <w:rPr>
      <w:color w:val="918585"/>
      <w:sz w:val="20"/>
    </w:rPr>
  </w:style>
  <w:style w:type="paragraph" w:styleId="Heading6">
    <w:name w:val="heading 6"/>
    <w:basedOn w:val="HeadingBase"/>
    <w:next w:val="Normal"/>
    <w:link w:val="Heading6Char"/>
    <w:qFormat/>
    <w:rsid w:val="00863874"/>
    <w:pPr>
      <w:spacing w:before="60"/>
      <w:outlineLvl w:val="5"/>
    </w:pPr>
    <w:rPr>
      <w:color w:val="918585"/>
      <w:sz w:val="20"/>
    </w:rPr>
  </w:style>
  <w:style w:type="paragraph" w:styleId="Heading7">
    <w:name w:val="heading 7"/>
    <w:basedOn w:val="Normal"/>
    <w:next w:val="Normal"/>
    <w:link w:val="Heading7Char"/>
    <w:qFormat/>
    <w:rsid w:val="00863874"/>
    <w:pPr>
      <w:ind w:left="720"/>
      <w:outlineLvl w:val="6"/>
    </w:pPr>
    <w:rPr>
      <w:i/>
    </w:rPr>
  </w:style>
  <w:style w:type="paragraph" w:styleId="Heading8">
    <w:name w:val="heading 8"/>
    <w:basedOn w:val="Normal"/>
    <w:next w:val="Normal"/>
    <w:link w:val="Heading8Char"/>
    <w:qFormat/>
    <w:rsid w:val="00863874"/>
    <w:pPr>
      <w:ind w:left="720"/>
      <w:outlineLvl w:val="7"/>
    </w:pPr>
    <w:rPr>
      <w:i/>
    </w:rPr>
  </w:style>
  <w:style w:type="paragraph" w:styleId="Heading9">
    <w:name w:val="heading 9"/>
    <w:basedOn w:val="Normal"/>
    <w:next w:val="Normal"/>
    <w:link w:val="Heading9Char"/>
    <w:qFormat/>
    <w:rsid w:val="00863874"/>
    <w:pPr>
      <w:ind w:left="720"/>
      <w:outlineLvl w:val="8"/>
    </w:pPr>
    <w:rPr>
      <w:i/>
    </w:rPr>
  </w:style>
  <w:style w:type="character" w:default="1" w:styleId="DefaultParagraphFont">
    <w:name w:val="Default Paragraph Font"/>
    <w:uiPriority w:val="1"/>
    <w:unhideWhenUsed/>
    <w:rsid w:val="00863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874"/>
  </w:style>
  <w:style w:type="character" w:customStyle="1" w:styleId="Heading1Char">
    <w:name w:val="Heading 1 Char"/>
    <w:basedOn w:val="DefaultParagraphFont"/>
    <w:link w:val="Heading1"/>
    <w:rsid w:val="00863874"/>
    <w:rPr>
      <w:rFonts w:ascii="Times New Roman" w:eastAsia="Times New Roman" w:hAnsi="Times New Roman" w:cs="Times New Roman"/>
      <w:b/>
      <w:sz w:val="32"/>
      <w:szCs w:val="20"/>
      <w:lang w:eastAsia="en-US"/>
    </w:rPr>
  </w:style>
  <w:style w:type="paragraph" w:styleId="BodyText">
    <w:name w:val="Body Text"/>
    <w:basedOn w:val="Normal"/>
    <w:link w:val="BodyTextChar"/>
    <w:rsid w:val="008638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874"/>
    <w:rPr>
      <w:rFonts w:ascii="Times New Roman" w:eastAsia="Times New Roman" w:hAnsi="Times New Roman" w:cs="Times New Roman"/>
      <w:sz w:val="24"/>
      <w:lang w:eastAsia="en-US"/>
    </w:rPr>
  </w:style>
  <w:style w:type="paragraph" w:styleId="ListBullet">
    <w:name w:val="List Bullet"/>
    <w:basedOn w:val="List"/>
    <w:rsid w:val="00863874"/>
    <w:pPr>
      <w:numPr>
        <w:numId w:val="11"/>
      </w:numPr>
      <w:tabs>
        <w:tab w:val="clear" w:pos="340"/>
      </w:tabs>
      <w:spacing w:before="40" w:after="40"/>
    </w:pPr>
  </w:style>
  <w:style w:type="character" w:customStyle="1" w:styleId="SpecialBold">
    <w:name w:val="Special Bold"/>
    <w:basedOn w:val="DefaultParagraphFont"/>
    <w:rsid w:val="00863874"/>
    <w:rPr>
      <w:b/>
      <w:spacing w:val="0"/>
    </w:rPr>
  </w:style>
  <w:style w:type="paragraph" w:customStyle="1" w:styleId="SuperHeading">
    <w:name w:val="SuperHeading"/>
    <w:basedOn w:val="Normal"/>
    <w:rsid w:val="00863874"/>
    <w:pPr>
      <w:spacing w:before="240" w:after="120"/>
      <w:outlineLvl w:val="0"/>
    </w:pPr>
    <w:rPr>
      <w:rFonts w:ascii="Times New Roman" w:hAnsi="Times New Roman"/>
      <w:b/>
      <w:sz w:val="32"/>
    </w:rPr>
  </w:style>
  <w:style w:type="paragraph" w:customStyle="1" w:styleId="AllowPageBreak">
    <w:name w:val="AllowPageBreak"/>
    <w:rsid w:val="008638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3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8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8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874"/>
    <w:rPr>
      <w:rFonts w:ascii="Courier New" w:eastAsia="Times New Roman" w:hAnsi="Courier New" w:cs="Times New Roman"/>
      <w:i/>
      <w:szCs w:val="20"/>
      <w:lang w:eastAsia="en-US"/>
    </w:rPr>
  </w:style>
  <w:style w:type="paragraph" w:customStyle="1" w:styleId="HeadingBase">
    <w:name w:val="Heading Base"/>
    <w:rsid w:val="00863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874"/>
    <w:pPr>
      <w:tabs>
        <w:tab w:val="right" w:leader="dot" w:pos="9072"/>
      </w:tabs>
      <w:ind w:left="567"/>
    </w:pPr>
    <w:rPr>
      <w:szCs w:val="22"/>
    </w:rPr>
  </w:style>
  <w:style w:type="paragraph" w:customStyle="1" w:styleId="TOCBase">
    <w:name w:val="TOC Base"/>
    <w:rsid w:val="00863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874"/>
    <w:pPr>
      <w:tabs>
        <w:tab w:val="right" w:leader="dot" w:pos="9072"/>
      </w:tabs>
      <w:spacing w:before="40" w:after="40"/>
      <w:ind w:left="284"/>
    </w:pPr>
    <w:rPr>
      <w:rFonts w:ascii="Times New Roman" w:hAnsi="Times New Roman"/>
    </w:rPr>
  </w:style>
  <w:style w:type="paragraph" w:styleId="TOC1">
    <w:name w:val="toc 1"/>
    <w:basedOn w:val="TOCBase"/>
    <w:next w:val="Normal"/>
    <w:rsid w:val="008638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874"/>
    <w:rPr>
      <w:rFonts w:ascii="Times New Roman" w:eastAsia="Times New Roman" w:hAnsi="Times New Roman" w:cs="Times New Roman"/>
      <w:sz w:val="16"/>
      <w:lang w:eastAsia="en-US"/>
    </w:rPr>
  </w:style>
  <w:style w:type="paragraph" w:styleId="Title">
    <w:name w:val="Title"/>
    <w:basedOn w:val="HeadingBase"/>
    <w:link w:val="TitleChar"/>
    <w:qFormat/>
    <w:rsid w:val="00863874"/>
    <w:pPr>
      <w:spacing w:before="5040"/>
      <w:jc w:val="center"/>
    </w:pPr>
    <w:rPr>
      <w:sz w:val="48"/>
      <w:szCs w:val="72"/>
      <w:lang w:val="en-US"/>
    </w:rPr>
  </w:style>
  <w:style w:type="character" w:customStyle="1" w:styleId="TitleChar">
    <w:name w:val="Title Char"/>
    <w:basedOn w:val="DefaultParagraphFont"/>
    <w:link w:val="Title"/>
    <w:rsid w:val="00863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874"/>
    <w:pPr>
      <w:tabs>
        <w:tab w:val="left" w:pos="3600"/>
        <w:tab w:val="left" w:pos="3958"/>
      </w:tabs>
    </w:pPr>
  </w:style>
  <w:style w:type="paragraph" w:styleId="List">
    <w:name w:val="List"/>
    <w:basedOn w:val="BodyText"/>
    <w:next w:val="BodyText"/>
    <w:rsid w:val="00863874"/>
    <w:pPr>
      <w:tabs>
        <w:tab w:val="left" w:pos="340"/>
      </w:tabs>
      <w:spacing w:before="60" w:after="60"/>
      <w:ind w:left="340" w:hanging="340"/>
    </w:pPr>
  </w:style>
  <w:style w:type="paragraph" w:customStyle="1" w:styleId="Note">
    <w:name w:val="Note"/>
    <w:basedOn w:val="BodyText"/>
    <w:rsid w:val="00863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874"/>
    <w:pPr>
      <w:framePr w:wrap="auto" w:hAnchor="text" w:y="6049"/>
    </w:pPr>
    <w:rPr>
      <w:color w:val="000000"/>
      <w:sz w:val="40"/>
    </w:rPr>
  </w:style>
  <w:style w:type="paragraph" w:customStyle="1" w:styleId="TOCTitle">
    <w:name w:val="TOCTitle"/>
    <w:basedOn w:val="Heading1"/>
    <w:rsid w:val="00863874"/>
    <w:pPr>
      <w:spacing w:after="240"/>
      <w:jc w:val="center"/>
      <w:outlineLvl w:val="9"/>
    </w:pPr>
    <w:rPr>
      <w:caps/>
    </w:rPr>
  </w:style>
  <w:style w:type="paragraph" w:customStyle="1" w:styleId="Version">
    <w:name w:val="Version"/>
    <w:rsid w:val="008638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3874"/>
    <w:pPr>
      <w:numPr>
        <w:numId w:val="12"/>
      </w:numPr>
      <w:tabs>
        <w:tab w:val="clear" w:pos="680"/>
      </w:tabs>
    </w:pPr>
  </w:style>
  <w:style w:type="paragraph" w:styleId="Index1">
    <w:name w:val="index 1"/>
    <w:basedOn w:val="Normal"/>
    <w:next w:val="Normal"/>
    <w:semiHidden/>
    <w:rsid w:val="00863874"/>
    <w:pPr>
      <w:keepNext w:val="0"/>
      <w:tabs>
        <w:tab w:val="right" w:pos="4176"/>
      </w:tabs>
      <w:ind w:left="198" w:hanging="198"/>
    </w:pPr>
    <w:rPr>
      <w:rFonts w:ascii="Garamond" w:hAnsi="Garamond"/>
    </w:rPr>
  </w:style>
  <w:style w:type="paragraph" w:styleId="IndexHeading">
    <w:name w:val="index heading"/>
    <w:basedOn w:val="Normal"/>
    <w:next w:val="Index1"/>
    <w:semiHidden/>
    <w:rsid w:val="00863874"/>
    <w:pPr>
      <w:spacing w:before="120" w:after="120"/>
    </w:pPr>
    <w:rPr>
      <w:rFonts w:ascii="Arial" w:hAnsi="Arial"/>
      <w:b/>
      <w:color w:val="918585"/>
      <w:sz w:val="24"/>
    </w:rPr>
  </w:style>
  <w:style w:type="paragraph" w:styleId="Header">
    <w:name w:val="header"/>
    <w:basedOn w:val="Normal"/>
    <w:link w:val="HeaderChar"/>
    <w:rsid w:val="00863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874"/>
    <w:rPr>
      <w:rFonts w:ascii="Times New Roman" w:eastAsia="Times New Roman" w:hAnsi="Times New Roman" w:cs="Times New Roman"/>
      <w:sz w:val="16"/>
      <w:szCs w:val="20"/>
      <w:lang w:val="en-GB" w:eastAsia="en-US"/>
    </w:rPr>
  </w:style>
  <w:style w:type="paragraph" w:customStyle="1" w:styleId="Chapter">
    <w:name w:val="Chapter"/>
    <w:basedOn w:val="Normal"/>
    <w:rsid w:val="00863874"/>
    <w:pPr>
      <w:spacing w:before="240"/>
    </w:pPr>
    <w:rPr>
      <w:rFonts w:ascii="Times New Roman" w:hAnsi="Times New Roman"/>
      <w:smallCaps/>
      <w:spacing w:val="80"/>
      <w:sz w:val="28"/>
    </w:rPr>
  </w:style>
  <w:style w:type="paragraph" w:customStyle="1" w:styleId="InChapter">
    <w:name w:val="InChapter"/>
    <w:basedOn w:val="Heading3"/>
    <w:rsid w:val="00863874"/>
    <w:pPr>
      <w:spacing w:after="240"/>
      <w:outlineLvl w:val="9"/>
    </w:pPr>
    <w:rPr>
      <w:noProof/>
    </w:rPr>
  </w:style>
  <w:style w:type="paragraph" w:styleId="Index2">
    <w:name w:val="index 2"/>
    <w:basedOn w:val="Normal"/>
    <w:next w:val="Normal"/>
    <w:semiHidden/>
    <w:rsid w:val="00863874"/>
    <w:pPr>
      <w:tabs>
        <w:tab w:val="right" w:pos="4176"/>
      </w:tabs>
      <w:ind w:left="568" w:hanging="284"/>
    </w:pPr>
    <w:rPr>
      <w:rFonts w:ascii="Garamond" w:hAnsi="Garamond"/>
    </w:rPr>
  </w:style>
  <w:style w:type="paragraph" w:customStyle="1" w:styleId="Byline">
    <w:name w:val="Byline"/>
    <w:rsid w:val="00863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874"/>
    <w:pPr>
      <w:tabs>
        <w:tab w:val="clear" w:pos="3600"/>
        <w:tab w:val="clear" w:pos="3958"/>
      </w:tabs>
      <w:jc w:val="right"/>
    </w:pPr>
  </w:style>
  <w:style w:type="character" w:styleId="Emphasis">
    <w:name w:val="Emphasis"/>
    <w:basedOn w:val="DefaultParagraphFont"/>
    <w:qFormat/>
    <w:rsid w:val="00863874"/>
    <w:rPr>
      <w:i/>
    </w:rPr>
  </w:style>
  <w:style w:type="paragraph" w:styleId="Caption">
    <w:name w:val="caption"/>
    <w:basedOn w:val="BodyText"/>
    <w:next w:val="Normal"/>
    <w:qFormat/>
    <w:rsid w:val="00863874"/>
    <w:pPr>
      <w:framePr w:w="2268" w:hSpace="181" w:vSpace="181" w:wrap="around" w:vAnchor="text" w:hAnchor="page" w:x="1135" w:y="285" w:anchorLock="1"/>
    </w:pPr>
    <w:rPr>
      <w:i/>
    </w:rPr>
  </w:style>
  <w:style w:type="paragraph" w:customStyle="1" w:styleId="MiniTOCTitle">
    <w:name w:val="MiniTOCTitle"/>
    <w:basedOn w:val="Heading4"/>
    <w:rsid w:val="00863874"/>
    <w:pPr>
      <w:spacing w:before="240"/>
      <w:outlineLvl w:val="9"/>
    </w:pPr>
    <w:rPr>
      <w:noProof/>
      <w:sz w:val="24"/>
    </w:rPr>
  </w:style>
  <w:style w:type="paragraph" w:customStyle="1" w:styleId="MiniTOCItem">
    <w:name w:val="MiniTOCItem"/>
    <w:basedOn w:val="ListBullet"/>
    <w:rsid w:val="00863874"/>
    <w:pPr>
      <w:numPr>
        <w:numId w:val="0"/>
      </w:numPr>
      <w:tabs>
        <w:tab w:val="right" w:leader="dot" w:pos="6521"/>
      </w:tabs>
      <w:spacing w:before="0" w:after="0"/>
    </w:pPr>
  </w:style>
  <w:style w:type="paragraph" w:customStyle="1" w:styleId="TOFTitle">
    <w:name w:val="TOFTitle"/>
    <w:basedOn w:val="TOCTitle"/>
    <w:rsid w:val="00863874"/>
  </w:style>
  <w:style w:type="paragraph" w:styleId="TableofFigures">
    <w:name w:val="table of figures"/>
    <w:basedOn w:val="Normal"/>
    <w:next w:val="Normal"/>
    <w:semiHidden/>
    <w:rsid w:val="00863874"/>
    <w:pPr>
      <w:tabs>
        <w:tab w:val="right" w:leader="dot" w:pos="9072"/>
      </w:tabs>
      <w:ind w:left="970" w:hanging="403"/>
    </w:pPr>
    <w:rPr>
      <w:rFonts w:ascii="Times New Roman" w:hAnsi="Times New Roman"/>
      <w:b/>
    </w:rPr>
  </w:style>
  <w:style w:type="paragraph" w:styleId="ListNumber">
    <w:name w:val="List Number"/>
    <w:basedOn w:val="List"/>
    <w:rsid w:val="00863874"/>
    <w:pPr>
      <w:numPr>
        <w:numId w:val="14"/>
      </w:numPr>
      <w:tabs>
        <w:tab w:val="clear" w:pos="340"/>
      </w:tabs>
    </w:pPr>
  </w:style>
  <w:style w:type="character" w:customStyle="1" w:styleId="WingdingSymbols">
    <w:name w:val="Wingding Symbols"/>
    <w:rsid w:val="00863874"/>
    <w:rPr>
      <w:rFonts w:ascii="Wingdings" w:hAnsi="Wingdings"/>
    </w:rPr>
  </w:style>
  <w:style w:type="paragraph" w:customStyle="1" w:styleId="TableHeading">
    <w:name w:val="Table Heading"/>
    <w:basedOn w:val="HeadingBase"/>
    <w:rsid w:val="00863874"/>
    <w:pPr>
      <w:keepLines/>
      <w:pBdr>
        <w:bottom w:val="single" w:sz="6" w:space="1" w:color="918585"/>
      </w:pBdr>
      <w:spacing w:before="240"/>
    </w:pPr>
  </w:style>
  <w:style w:type="character" w:customStyle="1" w:styleId="HotSpot">
    <w:name w:val="HotSpot"/>
    <w:rsid w:val="00863874"/>
    <w:rPr>
      <w:color w:val="0033CC"/>
      <w:u w:val="none"/>
    </w:rPr>
  </w:style>
  <w:style w:type="paragraph" w:customStyle="1" w:styleId="BodyTextRight">
    <w:name w:val="Body Text Right"/>
    <w:basedOn w:val="BodyText"/>
    <w:rsid w:val="00863874"/>
    <w:pPr>
      <w:spacing w:before="0" w:after="0"/>
      <w:jc w:val="right"/>
    </w:pPr>
  </w:style>
  <w:style w:type="paragraph" w:styleId="Index3">
    <w:name w:val="index 3"/>
    <w:basedOn w:val="ListNumber2"/>
    <w:next w:val="Normal"/>
    <w:semiHidden/>
    <w:rsid w:val="00863874"/>
    <w:pPr>
      <w:numPr>
        <w:numId w:val="0"/>
      </w:numPr>
      <w:tabs>
        <w:tab w:val="right" w:leader="dot" w:pos="4176"/>
      </w:tabs>
    </w:pPr>
  </w:style>
  <w:style w:type="paragraph" w:styleId="ListNumber2">
    <w:name w:val="List Number 2"/>
    <w:basedOn w:val="List2"/>
    <w:rsid w:val="00863874"/>
    <w:pPr>
      <w:numPr>
        <w:numId w:val="9"/>
      </w:numPr>
      <w:tabs>
        <w:tab w:val="clear" w:pos="1060"/>
      </w:tabs>
    </w:pPr>
  </w:style>
  <w:style w:type="paragraph" w:customStyle="1" w:styleId="MarginNote">
    <w:name w:val="Margin Note"/>
    <w:basedOn w:val="BodyText"/>
    <w:rsid w:val="00863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8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874"/>
    <w:rPr>
      <w:sz w:val="32"/>
    </w:rPr>
  </w:style>
  <w:style w:type="paragraph" w:customStyle="1" w:styleId="HeadingProcedure">
    <w:name w:val="Heading Procedure"/>
    <w:basedOn w:val="HeadingBase"/>
    <w:next w:val="Normal"/>
    <w:rsid w:val="00863874"/>
    <w:pPr>
      <w:tabs>
        <w:tab w:val="left" w:pos="0"/>
      </w:tabs>
      <w:spacing w:before="120" w:after="60"/>
    </w:pPr>
    <w:rPr>
      <w:i/>
      <w:color w:val="918585"/>
      <w:sz w:val="22"/>
    </w:rPr>
  </w:style>
  <w:style w:type="paragraph" w:customStyle="1" w:styleId="TableBodyText">
    <w:name w:val="Table Body Text"/>
    <w:basedOn w:val="BodyText"/>
    <w:rsid w:val="00863874"/>
    <w:pPr>
      <w:spacing w:before="60" w:after="60"/>
    </w:pPr>
  </w:style>
  <w:style w:type="paragraph" w:styleId="ListContinue">
    <w:name w:val="List Continue"/>
    <w:basedOn w:val="List"/>
    <w:rsid w:val="00863874"/>
    <w:pPr>
      <w:ind w:firstLine="0"/>
    </w:pPr>
  </w:style>
  <w:style w:type="paragraph" w:customStyle="1" w:styleId="ListNote">
    <w:name w:val="List Note"/>
    <w:basedOn w:val="List"/>
    <w:rsid w:val="00863874"/>
    <w:pPr>
      <w:pBdr>
        <w:top w:val="single" w:sz="6" w:space="2" w:color="918585"/>
        <w:bottom w:val="single" w:sz="6" w:space="2" w:color="918585"/>
      </w:pBdr>
      <w:tabs>
        <w:tab w:val="left" w:pos="1021"/>
      </w:tabs>
      <w:ind w:firstLine="0"/>
    </w:pPr>
  </w:style>
  <w:style w:type="paragraph" w:customStyle="1" w:styleId="Warning">
    <w:name w:val="Warning"/>
    <w:basedOn w:val="BodyText"/>
    <w:rsid w:val="00863874"/>
    <w:pPr>
      <w:shd w:val="clear" w:color="auto" w:fill="D9D9D9"/>
      <w:tabs>
        <w:tab w:val="left" w:pos="992"/>
      </w:tabs>
      <w:ind w:left="119" w:right="119"/>
    </w:pPr>
    <w:rPr>
      <w:sz w:val="20"/>
    </w:rPr>
  </w:style>
  <w:style w:type="paragraph" w:customStyle="1" w:styleId="MarginIcons">
    <w:name w:val="Margin Icons"/>
    <w:basedOn w:val="BodyText"/>
    <w:rsid w:val="00863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874"/>
    <w:rPr>
      <w:rFonts w:ascii="Courier New" w:hAnsi="Courier New"/>
    </w:rPr>
  </w:style>
  <w:style w:type="paragraph" w:customStyle="1" w:styleId="NoteBullet">
    <w:name w:val="Note Bullet"/>
    <w:basedOn w:val="Note"/>
    <w:rsid w:val="00863874"/>
    <w:pPr>
      <w:tabs>
        <w:tab w:val="clear" w:pos="680"/>
      </w:tabs>
      <w:spacing w:before="60" w:after="60"/>
    </w:pPr>
  </w:style>
  <w:style w:type="paragraph" w:customStyle="1" w:styleId="SubHeading2">
    <w:name w:val="SubHeading2"/>
    <w:basedOn w:val="HeadingBase"/>
    <w:rsid w:val="00863874"/>
    <w:pPr>
      <w:spacing w:before="240" w:after="60"/>
    </w:pPr>
    <w:rPr>
      <w:sz w:val="20"/>
    </w:rPr>
  </w:style>
  <w:style w:type="paragraph" w:customStyle="1" w:styleId="SubHeading1">
    <w:name w:val="SubHeading1"/>
    <w:basedOn w:val="HeadingBase"/>
    <w:rsid w:val="00863874"/>
    <w:pPr>
      <w:spacing w:before="240" w:after="60"/>
    </w:pPr>
    <w:rPr>
      <w:color w:val="918585"/>
      <w:sz w:val="22"/>
    </w:rPr>
  </w:style>
  <w:style w:type="paragraph" w:customStyle="1" w:styleId="SideHeading">
    <w:name w:val="Side Heading"/>
    <w:basedOn w:val="HeadingBase"/>
    <w:rsid w:val="00863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874"/>
    <w:pPr>
      <w:numPr>
        <w:numId w:val="10"/>
      </w:numPr>
    </w:pPr>
  </w:style>
  <w:style w:type="paragraph" w:styleId="PlainText">
    <w:name w:val="Plain Text"/>
    <w:basedOn w:val="Normal"/>
    <w:link w:val="PlainTextChar"/>
    <w:rsid w:val="00863874"/>
    <w:rPr>
      <w:sz w:val="20"/>
    </w:rPr>
  </w:style>
  <w:style w:type="character" w:customStyle="1" w:styleId="PlainTextChar">
    <w:name w:val="Plain Text Char"/>
    <w:basedOn w:val="DefaultParagraphFont"/>
    <w:link w:val="PlainText"/>
    <w:rsid w:val="00863874"/>
    <w:rPr>
      <w:rFonts w:ascii="Courier New" w:eastAsia="Times New Roman" w:hAnsi="Courier New" w:cs="Times New Roman"/>
      <w:sz w:val="20"/>
      <w:szCs w:val="20"/>
      <w:lang w:eastAsia="en-US"/>
    </w:rPr>
  </w:style>
  <w:style w:type="character" w:customStyle="1" w:styleId="MenuOption">
    <w:name w:val="Menu Option"/>
    <w:basedOn w:val="DefaultParagraphFont"/>
    <w:rsid w:val="00863874"/>
    <w:rPr>
      <w:b/>
      <w:smallCaps/>
    </w:rPr>
  </w:style>
  <w:style w:type="paragraph" w:customStyle="1" w:styleId="TableListNumber">
    <w:name w:val="Table List Number"/>
    <w:basedOn w:val="ListNumber"/>
    <w:rsid w:val="00863874"/>
    <w:pPr>
      <w:numPr>
        <w:numId w:val="0"/>
      </w:numPr>
    </w:pPr>
  </w:style>
  <w:style w:type="paragraph" w:styleId="TOC4">
    <w:name w:val="toc 4"/>
    <w:basedOn w:val="TOCBase"/>
    <w:next w:val="Normal"/>
    <w:semiHidden/>
    <w:rsid w:val="00863874"/>
    <w:pPr>
      <w:tabs>
        <w:tab w:val="right" w:leader="dot" w:pos="9071"/>
      </w:tabs>
      <w:ind w:left="1701"/>
    </w:pPr>
  </w:style>
  <w:style w:type="paragraph" w:customStyle="1" w:styleId="ListAlpha">
    <w:name w:val="List Alpha"/>
    <w:basedOn w:val="List"/>
    <w:rsid w:val="00863874"/>
    <w:pPr>
      <w:numPr>
        <w:numId w:val="8"/>
      </w:numPr>
    </w:pPr>
  </w:style>
  <w:style w:type="paragraph" w:customStyle="1" w:styleId="ListAlpha2">
    <w:name w:val="List Alpha 2"/>
    <w:basedOn w:val="List2"/>
    <w:rsid w:val="00863874"/>
    <w:pPr>
      <w:numPr>
        <w:numId w:val="7"/>
      </w:numPr>
    </w:pPr>
  </w:style>
  <w:style w:type="paragraph" w:styleId="List2">
    <w:name w:val="List 2"/>
    <w:basedOn w:val="BodyText"/>
    <w:rsid w:val="00863874"/>
    <w:pPr>
      <w:tabs>
        <w:tab w:val="left" w:pos="680"/>
      </w:tabs>
      <w:spacing w:before="60" w:after="60"/>
      <w:ind w:left="680" w:hanging="340"/>
    </w:pPr>
  </w:style>
  <w:style w:type="paragraph" w:styleId="List3">
    <w:name w:val="List 3"/>
    <w:basedOn w:val="BodyText"/>
    <w:rsid w:val="00863874"/>
    <w:pPr>
      <w:tabs>
        <w:tab w:val="left" w:pos="1021"/>
      </w:tabs>
      <w:spacing w:before="60" w:after="60"/>
      <w:ind w:left="1020" w:hanging="340"/>
    </w:pPr>
  </w:style>
  <w:style w:type="paragraph" w:styleId="List4">
    <w:name w:val="List 4"/>
    <w:basedOn w:val="BodyText"/>
    <w:rsid w:val="00863874"/>
    <w:pPr>
      <w:tabs>
        <w:tab w:val="left" w:pos="1361"/>
      </w:tabs>
      <w:spacing w:before="60" w:after="60"/>
      <w:ind w:left="1361" w:hanging="340"/>
    </w:pPr>
  </w:style>
  <w:style w:type="paragraph" w:styleId="List5">
    <w:name w:val="List 5"/>
    <w:basedOn w:val="BodyText"/>
    <w:rsid w:val="00863874"/>
    <w:pPr>
      <w:tabs>
        <w:tab w:val="left" w:pos="1701"/>
      </w:tabs>
      <w:spacing w:before="60" w:after="60"/>
      <w:ind w:left="1701" w:hanging="340"/>
    </w:pPr>
  </w:style>
  <w:style w:type="paragraph" w:styleId="ListBullet3">
    <w:name w:val="List Bullet 3"/>
    <w:basedOn w:val="List3"/>
    <w:rsid w:val="00863874"/>
    <w:pPr>
      <w:numPr>
        <w:numId w:val="13"/>
      </w:numPr>
      <w:tabs>
        <w:tab w:val="clear" w:pos="1021"/>
      </w:tabs>
      <w:ind w:left="1037" w:hanging="357"/>
    </w:pPr>
  </w:style>
  <w:style w:type="paragraph" w:styleId="ListBullet4">
    <w:name w:val="List Bullet 4"/>
    <w:basedOn w:val="List4"/>
    <w:rsid w:val="00863874"/>
    <w:pPr>
      <w:numPr>
        <w:numId w:val="2"/>
      </w:numPr>
      <w:tabs>
        <w:tab w:val="clear" w:pos="1361"/>
      </w:tabs>
    </w:pPr>
  </w:style>
  <w:style w:type="paragraph" w:styleId="ListBullet5">
    <w:name w:val="List Bullet 5"/>
    <w:basedOn w:val="List5"/>
    <w:rsid w:val="00863874"/>
    <w:pPr>
      <w:numPr>
        <w:numId w:val="3"/>
      </w:numPr>
    </w:pPr>
  </w:style>
  <w:style w:type="paragraph" w:styleId="ListContinue2">
    <w:name w:val="List Continue 2"/>
    <w:basedOn w:val="List2"/>
    <w:rsid w:val="00863874"/>
    <w:pPr>
      <w:ind w:firstLine="0"/>
    </w:pPr>
  </w:style>
  <w:style w:type="paragraph" w:styleId="ListContinue3">
    <w:name w:val="List Continue 3"/>
    <w:basedOn w:val="List3"/>
    <w:rsid w:val="00863874"/>
    <w:pPr>
      <w:ind w:left="1021" w:firstLine="0"/>
    </w:pPr>
  </w:style>
  <w:style w:type="paragraph" w:styleId="ListContinue4">
    <w:name w:val="List Continue 4"/>
    <w:basedOn w:val="List4"/>
    <w:rsid w:val="00863874"/>
    <w:pPr>
      <w:ind w:firstLine="0"/>
    </w:pPr>
  </w:style>
  <w:style w:type="paragraph" w:styleId="ListContinue5">
    <w:name w:val="List Continue 5"/>
    <w:basedOn w:val="List5"/>
    <w:rsid w:val="00863874"/>
    <w:pPr>
      <w:ind w:firstLine="0"/>
    </w:pPr>
  </w:style>
  <w:style w:type="paragraph" w:styleId="ListNumber3">
    <w:name w:val="List Number 3"/>
    <w:basedOn w:val="List3"/>
    <w:rsid w:val="00863874"/>
    <w:pPr>
      <w:numPr>
        <w:numId w:val="4"/>
      </w:numPr>
    </w:pPr>
  </w:style>
  <w:style w:type="paragraph" w:styleId="ListNumber4">
    <w:name w:val="List Number 4"/>
    <w:basedOn w:val="List4"/>
    <w:rsid w:val="00863874"/>
    <w:pPr>
      <w:numPr>
        <w:numId w:val="5"/>
      </w:numPr>
    </w:pPr>
  </w:style>
  <w:style w:type="paragraph" w:styleId="ListNumber5">
    <w:name w:val="List Number 5"/>
    <w:basedOn w:val="List5"/>
    <w:rsid w:val="00863874"/>
    <w:pPr>
      <w:numPr>
        <w:numId w:val="6"/>
      </w:numPr>
    </w:pPr>
  </w:style>
  <w:style w:type="paragraph" w:styleId="BlockText">
    <w:name w:val="Block Text"/>
    <w:basedOn w:val="Normal"/>
    <w:rsid w:val="00863874"/>
    <w:pPr>
      <w:spacing w:after="120"/>
      <w:ind w:left="1440" w:right="1440"/>
    </w:pPr>
  </w:style>
  <w:style w:type="character" w:customStyle="1" w:styleId="Subscript">
    <w:name w:val="Subscript"/>
    <w:basedOn w:val="DefaultParagraphFont"/>
    <w:rsid w:val="00863874"/>
    <w:rPr>
      <w:sz w:val="16"/>
      <w:vertAlign w:val="subscript"/>
    </w:rPr>
  </w:style>
  <w:style w:type="character" w:customStyle="1" w:styleId="Superscript">
    <w:name w:val="Superscript"/>
    <w:basedOn w:val="DefaultParagraphFont"/>
    <w:rsid w:val="00863874"/>
    <w:rPr>
      <w:sz w:val="16"/>
      <w:vertAlign w:val="superscript"/>
    </w:rPr>
  </w:style>
  <w:style w:type="character" w:customStyle="1" w:styleId="Symbols">
    <w:name w:val="Symbols"/>
    <w:basedOn w:val="DefaultParagraphFont"/>
    <w:rsid w:val="00863874"/>
    <w:rPr>
      <w:rFonts w:ascii="Symbol" w:hAnsi="Symbol"/>
    </w:rPr>
  </w:style>
  <w:style w:type="character" w:customStyle="1" w:styleId="MenuOptions">
    <w:name w:val="Menu Options"/>
    <w:basedOn w:val="DefaultParagraphFont"/>
    <w:rsid w:val="00863874"/>
    <w:rPr>
      <w:rFonts w:ascii="Arial Narrow" w:hAnsi="Arial Narrow"/>
      <w:smallCaps/>
    </w:rPr>
  </w:style>
  <w:style w:type="character" w:customStyle="1" w:styleId="Buttons">
    <w:name w:val="Buttons"/>
    <w:basedOn w:val="DefaultParagraphFont"/>
    <w:rsid w:val="00863874"/>
    <w:rPr>
      <w:b/>
    </w:rPr>
  </w:style>
  <w:style w:type="character" w:customStyle="1" w:styleId="Underlined">
    <w:name w:val="Underlined"/>
    <w:basedOn w:val="DefaultParagraphFont"/>
    <w:rsid w:val="00863874"/>
    <w:rPr>
      <w:u w:val="single"/>
    </w:rPr>
  </w:style>
  <w:style w:type="paragraph" w:customStyle="1" w:styleId="TableBodyTextRight">
    <w:name w:val="Table Body Text Right"/>
    <w:basedOn w:val="TableBodyText"/>
    <w:rsid w:val="00863874"/>
    <w:pPr>
      <w:widowControl w:val="0"/>
      <w:autoSpaceDE w:val="0"/>
      <w:autoSpaceDN w:val="0"/>
      <w:adjustRightInd w:val="0"/>
      <w:jc w:val="right"/>
    </w:pPr>
    <w:rPr>
      <w:rFonts w:cs="Arial"/>
      <w:szCs w:val="18"/>
    </w:rPr>
  </w:style>
  <w:style w:type="paragraph" w:customStyle="1" w:styleId="CopyrightText">
    <w:name w:val="Copyright Text"/>
    <w:basedOn w:val="BodyText"/>
    <w:rsid w:val="00863874"/>
    <w:rPr>
      <w:sz w:val="18"/>
    </w:rPr>
  </w:style>
  <w:style w:type="paragraph" w:customStyle="1" w:styleId="BodySmallRight">
    <w:name w:val="Body Small Right"/>
    <w:basedOn w:val="BodyTextRight"/>
    <w:rsid w:val="00863874"/>
    <w:rPr>
      <w:sz w:val="18"/>
      <w:szCs w:val="18"/>
    </w:rPr>
  </w:style>
  <w:style w:type="paragraph" w:customStyle="1" w:styleId="MarginEdition">
    <w:name w:val="Margin Edition"/>
    <w:basedOn w:val="MarginNote"/>
    <w:rsid w:val="00863874"/>
    <w:pPr>
      <w:spacing w:before="0" w:after="0"/>
    </w:pPr>
    <w:rPr>
      <w:rFonts w:ascii="Times New Roman" w:hAnsi="Times New Roman"/>
      <w:color w:val="999999"/>
    </w:rPr>
  </w:style>
  <w:style w:type="paragraph" w:customStyle="1" w:styleId="Spacer">
    <w:name w:val="Spacer"/>
    <w:basedOn w:val="Normal"/>
    <w:rsid w:val="00863874"/>
    <w:rPr>
      <w:sz w:val="2"/>
      <w:szCs w:val="2"/>
    </w:rPr>
  </w:style>
  <w:style w:type="character" w:customStyle="1" w:styleId="Small">
    <w:name w:val="Small"/>
    <w:basedOn w:val="DefaultParagraphFont"/>
    <w:rsid w:val="00863874"/>
    <w:rPr>
      <w:sz w:val="16"/>
    </w:rPr>
  </w:style>
  <w:style w:type="paragraph" w:customStyle="1" w:styleId="WideTable">
    <w:name w:val="Wide Table"/>
    <w:basedOn w:val="Normal"/>
    <w:rsid w:val="00863874"/>
    <w:pPr>
      <w:ind w:left="-1418"/>
    </w:pPr>
    <w:rPr>
      <w:sz w:val="2"/>
      <w:szCs w:val="2"/>
    </w:rPr>
  </w:style>
  <w:style w:type="character" w:styleId="PageNumber">
    <w:name w:val="page number"/>
    <w:basedOn w:val="DefaultParagraphFont"/>
    <w:rsid w:val="00863874"/>
  </w:style>
  <w:style w:type="paragraph" w:styleId="Quote">
    <w:name w:val="Quote"/>
    <w:basedOn w:val="Heading1"/>
    <w:link w:val="QuoteChar"/>
    <w:qFormat/>
    <w:rsid w:val="00863874"/>
    <w:rPr>
      <w:b w:val="0"/>
      <w:sz w:val="72"/>
      <w:szCs w:val="72"/>
      <w:lang w:val="en-NZ"/>
    </w:rPr>
  </w:style>
  <w:style w:type="character" w:customStyle="1" w:styleId="QuoteChar">
    <w:name w:val="Quote Char"/>
    <w:basedOn w:val="DefaultParagraphFont"/>
    <w:link w:val="Quote"/>
    <w:rsid w:val="00863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874"/>
    <w:pPr>
      <w:pageBreakBefore/>
    </w:pPr>
  </w:style>
  <w:style w:type="paragraph" w:customStyle="1" w:styleId="Border">
    <w:name w:val="Border"/>
    <w:basedOn w:val="Normal"/>
    <w:qFormat/>
    <w:rsid w:val="00863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874"/>
    <w:rPr>
      <w:b/>
      <w:bCs/>
      <w:i/>
      <w:iCs/>
      <w:color w:val="auto"/>
    </w:rPr>
  </w:style>
  <w:style w:type="paragraph" w:styleId="IntenseQuote">
    <w:name w:val="Intense Quote"/>
    <w:basedOn w:val="Normal"/>
    <w:next w:val="Normal"/>
    <w:link w:val="IntenseQuoteChar"/>
    <w:uiPriority w:val="30"/>
    <w:qFormat/>
    <w:rsid w:val="00863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8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874"/>
    <w:rPr>
      <w:smallCaps/>
      <w:color w:val="auto"/>
      <w:u w:val="single"/>
    </w:rPr>
  </w:style>
  <w:style w:type="character" w:styleId="IntenseReference">
    <w:name w:val="Intense Reference"/>
    <w:basedOn w:val="DefaultParagraphFont"/>
    <w:uiPriority w:val="32"/>
    <w:qFormat/>
    <w:rsid w:val="00863874"/>
    <w:rPr>
      <w:b/>
      <w:bCs/>
      <w:smallCaps/>
      <w:color w:val="auto"/>
      <w:spacing w:val="5"/>
      <w:u w:val="single"/>
    </w:rPr>
  </w:style>
  <w:style w:type="paragraph" w:customStyle="1" w:styleId="2ColumnHeading">
    <w:name w:val="2Column Heading"/>
    <w:basedOn w:val="BodyText"/>
    <w:qFormat/>
    <w:rsid w:val="00863874"/>
    <w:pPr>
      <w:spacing w:after="60"/>
      <w:ind w:left="-2268"/>
    </w:pPr>
    <w:rPr>
      <w:b/>
    </w:rPr>
  </w:style>
  <w:style w:type="paragraph" w:customStyle="1" w:styleId="Heading1TOC">
    <w:name w:val="Heading1 TOC"/>
    <w:basedOn w:val="Normal"/>
    <w:qFormat/>
    <w:rsid w:val="00863874"/>
    <w:pPr>
      <w:spacing w:before="240" w:after="120"/>
    </w:pPr>
    <w:rPr>
      <w:rFonts w:ascii="Times New Roman" w:hAnsi="Times New Roman"/>
      <w:b/>
      <w:sz w:val="32"/>
    </w:rPr>
  </w:style>
  <w:style w:type="paragraph" w:customStyle="1" w:styleId="Heading2TOC">
    <w:name w:val="Heading2 TOC"/>
    <w:basedOn w:val="Normal"/>
    <w:qFormat/>
    <w:rsid w:val="00863874"/>
    <w:pPr>
      <w:spacing w:before="240" w:after="60"/>
    </w:pPr>
    <w:rPr>
      <w:rFonts w:ascii="Times New Roman" w:hAnsi="Times New Roman"/>
      <w:b/>
      <w:sz w:val="28"/>
    </w:rPr>
  </w:style>
  <w:style w:type="character" w:customStyle="1" w:styleId="Underline">
    <w:name w:val="Underline"/>
    <w:basedOn w:val="DefaultParagraphFont"/>
    <w:qFormat/>
    <w:rsid w:val="00863874"/>
    <w:rPr>
      <w:u w:val="single"/>
    </w:rPr>
  </w:style>
  <w:style w:type="character" w:customStyle="1" w:styleId="BoldandItalics">
    <w:name w:val="Bold and Italics"/>
    <w:qFormat/>
    <w:rsid w:val="00863874"/>
    <w:rPr>
      <w:b/>
      <w:i/>
      <w:u w:val="none"/>
    </w:rPr>
  </w:style>
  <w:style w:type="paragraph" w:styleId="BalloonText">
    <w:name w:val="Balloon Text"/>
    <w:basedOn w:val="Normal"/>
    <w:link w:val="BalloonTextChar"/>
    <w:rsid w:val="00863874"/>
    <w:rPr>
      <w:rFonts w:ascii="Tahoma" w:hAnsi="Tahoma" w:cs="Tahoma"/>
      <w:sz w:val="16"/>
      <w:szCs w:val="16"/>
    </w:rPr>
  </w:style>
  <w:style w:type="character" w:customStyle="1" w:styleId="BalloonTextChar">
    <w:name w:val="Balloon Text Char"/>
    <w:basedOn w:val="DefaultParagraphFont"/>
    <w:link w:val="BalloonText"/>
    <w:rsid w:val="008638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8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8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874"/>
    <w:rPr>
      <w:b/>
      <w:color w:val="660033"/>
      <w:spacing w:val="0"/>
    </w:rPr>
  </w:style>
  <w:style w:type="paragraph" w:customStyle="1" w:styleId="Nameditemlist">
    <w:name w:val="Named item list"/>
    <w:basedOn w:val="BodyText"/>
    <w:qFormat/>
    <w:rsid w:val="00863874"/>
    <w:pPr>
      <w:tabs>
        <w:tab w:val="left" w:pos="2835"/>
      </w:tabs>
      <w:ind w:left="2835" w:hanging="2835"/>
    </w:pPr>
  </w:style>
  <w:style w:type="paragraph" w:customStyle="1" w:styleId="BodyTextnopadding">
    <w:name w:val="Body Text no padding"/>
    <w:basedOn w:val="BodyText"/>
    <w:qFormat/>
    <w:rsid w:val="00863874"/>
    <w:pPr>
      <w:spacing w:before="0" w:after="0"/>
    </w:pPr>
  </w:style>
  <w:style w:type="paragraph" w:customStyle="1" w:styleId="BodyTextBold">
    <w:name w:val="Body Text Bold"/>
    <w:basedOn w:val="BodyText"/>
    <w:qFormat/>
    <w:rsid w:val="00863874"/>
    <w:rPr>
      <w:b/>
    </w:rPr>
  </w:style>
  <w:style w:type="character" w:styleId="Hyperlink">
    <w:name w:val="Hyperlink"/>
    <w:basedOn w:val="DefaultParagraphFont"/>
    <w:uiPriority w:val="99"/>
    <w:unhideWhenUsed/>
    <w:rsid w:val="005C7E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5915</Characters>
  <Application>Microsoft Office Word</Application>
  <DocSecurity>0</DocSecurity>
  <Lines>227</Lines>
  <Paragraphs>139</Paragraphs>
  <ScaleCrop>false</ScaleCrop>
  <Company>Author-it Software Corporation Ltd.</Company>
  <LinksUpToDate>false</LinksUpToDate>
  <CharactersWithSpaces>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MARA004 Manage vessel stability</dc:title>
  <dc:subject>Approved</dc:subject>
  <dc:creator>Industry Skills Australia</dc:creator>
  <cp:keywords>Release: 1</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