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27A" w:rsidP="00B702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MARA002 Contribute to safe cargo operations on oil and chemical tankers</w:t>
      </w:r>
      <w:r>
        <w:fldChar w:fldCharType="end"/>
      </w:r>
    </w:p>
    <w:p w:rsidR="00B7027A" w:rsidP="00B7027A">
      <w:pPr>
        <w:pStyle w:val="Version"/>
        <w:sectPr w:rsidSect="005342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425F" w:rsidP="0053425F">
      <w:pPr>
        <w:pStyle w:val="SuperHeading"/>
      </w:pPr>
      <w:r w:rsidRPr="0053425F">
        <w:t>MARA002 Contribute to safe cargo operations on oil and chemical tankers</w:t>
      </w:r>
    </w:p>
    <w:p w:rsidR="00000000" w:rsidRPr="0053425F" w:rsidP="0053425F">
      <w:pPr>
        <w:pStyle w:val="Heading1"/>
      </w:pPr>
      <w:bookmarkStart w:id="1" w:name="O_595224"/>
      <w:bookmarkEnd w:id="1"/>
      <w:r w:rsidRPr="0053425F">
        <w:t>Modification History</w:t>
      </w:r>
    </w:p>
    <w:p w:rsidR="00000000" w:rsidRPr="0053425F" w:rsidP="00B7027A">
      <w:pPr>
        <w:pStyle w:val="BodyText"/>
      </w:pPr>
      <w:r w:rsidRPr="0053425F">
        <w:t>Release 1. New unit of competency.</w:t>
      </w:r>
    </w:p>
    <w:p w:rsidR="00000000" w:rsidRPr="0053425F" w:rsidP="0053425F">
      <w:pPr>
        <w:pStyle w:val="Heading1"/>
      </w:pPr>
      <w:bookmarkStart w:id="2" w:name="O_595225"/>
      <w:bookmarkEnd w:id="2"/>
      <w:r w:rsidRPr="0053425F">
        <w:t>Application</w:t>
      </w:r>
    </w:p>
    <w:p w:rsidR="00000000" w:rsidRPr="0053425F" w:rsidP="00B7027A">
      <w:pPr>
        <w:pStyle w:val="BodyText"/>
      </w:pPr>
      <w:r w:rsidRPr="0053425F">
        <w:t>This unit involves the skills and knowledge required to recognise hazards associated with oil and chemical tankers and apply appropriate hazard control measures to ensure safe cargo operation.</w:t>
      </w:r>
    </w:p>
    <w:p w:rsidR="00000000" w:rsidRPr="0053425F" w:rsidP="00B7027A">
      <w:pPr>
        <w:pStyle w:val="BodyText"/>
      </w:pPr>
      <w:r w:rsidRPr="0053425F">
        <w:t xml:space="preserve">This unit applies to seafarers required to assist in the safe </w:t>
      </w:r>
      <w:r w:rsidRPr="0053425F">
        <w:t>operation of oil and chemical tankers.</w:t>
      </w:r>
    </w:p>
    <w:p w:rsidR="00000000" w:rsidRPr="0053425F" w:rsidP="00B7027A">
      <w:pPr>
        <w:pStyle w:val="BodyText"/>
      </w:pPr>
      <w:r w:rsidRPr="0053425F">
        <w:t>This unit has links to legislative and certification requirements.</w:t>
      </w:r>
    </w:p>
    <w:p w:rsidR="00000000" w:rsidRPr="0053425F" w:rsidP="0053425F">
      <w:pPr>
        <w:pStyle w:val="Heading1"/>
      </w:pPr>
      <w:bookmarkStart w:id="3" w:name="O_595226"/>
      <w:bookmarkEnd w:id="3"/>
      <w:r w:rsidRPr="0053425F">
        <w:t>Pre-requisite Unit</w:t>
      </w:r>
    </w:p>
    <w:p w:rsidR="00000000" w:rsidRPr="0053425F" w:rsidP="00B7027A">
      <w:pPr>
        <w:pStyle w:val="BodyText"/>
      </w:pPr>
      <w:r w:rsidRPr="0053425F">
        <w:t>Not applicable.</w:t>
      </w:r>
    </w:p>
    <w:p w:rsidR="00000000" w:rsidRPr="0053425F" w:rsidP="0053425F">
      <w:pPr>
        <w:pStyle w:val="Heading1"/>
      </w:pPr>
      <w:bookmarkStart w:id="4" w:name="O_595227"/>
      <w:bookmarkEnd w:id="4"/>
      <w:r w:rsidRPr="0053425F">
        <w:t>Competency Field</w:t>
      </w:r>
    </w:p>
    <w:p w:rsidR="00000000" w:rsidRPr="0053425F" w:rsidP="00B7027A">
      <w:pPr>
        <w:pStyle w:val="BodyText"/>
      </w:pPr>
      <w:r w:rsidRPr="0053425F">
        <w:t>A – Handling Cargo and Vessel Stability</w:t>
      </w:r>
    </w:p>
    <w:p w:rsidR="00000000" w:rsidRPr="0053425F" w:rsidP="0053425F">
      <w:pPr>
        <w:pStyle w:val="Heading1"/>
      </w:pPr>
      <w:bookmarkStart w:id="5" w:name="O_595228"/>
      <w:bookmarkEnd w:id="5"/>
      <w:r w:rsidRPr="0053425F">
        <w:t>Unit S</w:t>
      </w:r>
      <w:r w:rsidRPr="0053425F">
        <w:t>ector</w:t>
      </w:r>
    </w:p>
    <w:p w:rsidR="00000000" w:rsidRPr="0053425F" w:rsidP="00B7027A">
      <w:pPr>
        <w:pStyle w:val="BodyText"/>
      </w:pPr>
      <w:r w:rsidRPr="0053425F">
        <w:t>Not applicable.</w:t>
      </w:r>
    </w:p>
    <w:p w:rsidR="00000000" w:rsidRPr="0053425F" w:rsidP="0053425F">
      <w:pPr>
        <w:pStyle w:val="Heading1"/>
      </w:pPr>
      <w:bookmarkStart w:id="6" w:name="O_595229"/>
      <w:bookmarkEnd w:id="6"/>
      <w:r w:rsidRPr="0053425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Performance criteria describe the performance needed to demonstrate achievement of the element.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25F" w:rsidP="0053425F">
            <w:pPr>
              <w:pStyle w:val="BodyText"/>
            </w:pPr>
            <w:r w:rsidRPr="0053425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rPr>
                <w:rStyle w:val="SpecialBold"/>
              </w:rPr>
              <w:t>Recognise characteristics of tanker cargo and tankers to ensure the safe transfer and transport of cargo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Features of various types of oil and chemical tankers are outlined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Cargo operations of tankers are identified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 xml:space="preserve">Properties of cargo being transported are identified and their impact on safety, the environment and vessel operations is </w:t>
            </w:r>
            <w:r w:rsidRPr="0053425F">
              <w:t xml:space="preserve">recognised 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Hazards associated with the transport of cargo are clarified according to emergency response documentation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H</w:t>
            </w:r>
            <w:r w:rsidRPr="0053425F">
              <w:t>azard controls associated with tanker cargo are employed according to organisational procedures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25F" w:rsidP="0053425F">
            <w:pPr>
              <w:pStyle w:val="BodyText"/>
            </w:pPr>
            <w:r w:rsidRPr="0053425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rPr>
                <w:rStyle w:val="SpecialBold"/>
              </w:rPr>
              <w:t>Comply with legislative and organisational requirements for safe transfer and transport of tanker cargo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Safety data sheets (SDS)/material safety data she</w:t>
            </w:r>
            <w:r w:rsidRPr="0053425F">
              <w:t>ets (MSDS) relevant to cargo are accessed and procedures for tanker safety and safety management are identified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SDS/MSDS are interpreted to identify relevant cargo-related hazards to the vessel and to personnel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Legislative and organisational requirements are interpreted to identify appropriate actions for safe transfer and transport of cargo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25F" w:rsidP="0053425F">
            <w:pPr>
              <w:pStyle w:val="BodyText"/>
            </w:pPr>
            <w:r w:rsidRPr="0053425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rPr>
                <w:rStyle w:val="SpecialBold"/>
              </w:rPr>
              <w:t>Take precautions to prevent hazards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Organisational policies and procedures to minimise hazards are identified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Type and severity of hazard posed by cargo is recognised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Transfer and transport of cargo is monitored to prevent hazards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Monitoring equipment , where installed, is regularly inspected and used according to organisational procedures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25F" w:rsidP="0053425F">
            <w:pPr>
              <w:pStyle w:val="BodyText"/>
            </w:pPr>
            <w:r w:rsidRPr="0053425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rPr>
                <w:rStyle w:val="SpecialBold"/>
              </w:rPr>
              <w:t>Act on becoming aware of a hazardous situation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Source of hazard is identified according to organisational procedures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Risk is assessed considering severity and likelihood of consequences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Control measures to minimise risk are implemented to level of responsibility or referred to appropriate person for permission or further action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Containment procedures are applied where appropriate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Appropriate safety procedures are followed an</w:t>
            </w:r>
            <w:r w:rsidRPr="0053425F">
              <w:t>d personal protective equipment is used according to organisational procedures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Risk is eliminated where possible, and if not practical, actions are taken to control risk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 xml:space="preserve">Appropriate firefighting equipment is identified to carry out </w:t>
            </w:r>
            <w:r w:rsidRPr="0053425F">
              <w:t>firefighting operations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25F" w:rsidP="0053425F">
            <w:pPr>
              <w:pStyle w:val="BodyText"/>
            </w:pPr>
            <w:r w:rsidRPr="0053425F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rPr>
                <w:rStyle w:val="SpecialBold"/>
              </w:rPr>
              <w:t>Take precautions to prevent pollution of the environment from the release of oil or chemicals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Procedures to prevent pollution are identified and observed at all ti</w:t>
            </w:r>
            <w:r w:rsidRPr="0053425F">
              <w:t>mes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Measures to prevent pollution during normal and emergency situations are applied according to regulatory requirements and organisational procedures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All rel</w:t>
            </w:r>
            <w:r w:rsidRPr="0053425F">
              <w:t xml:space="preserve">evant information is immediately reported to appropriate persons when a spill is detected or a malfunction has occurred that poses a risk of a spill </w:t>
            </w:r>
          </w:p>
        </w:tc>
      </w:tr>
      <w:tr w:rsidTr="00B702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25F" w:rsidP="0053425F">
            <w:pPr>
              <w:pStyle w:val="BodyText"/>
            </w:pPr>
            <w:r w:rsidRPr="0053425F">
              <w:t>All required spill containment procedures are correctly implemented according to regulatory require</w:t>
            </w:r>
            <w:r w:rsidRPr="0053425F">
              <w:t>ments and organisational procedures</w:t>
            </w:r>
          </w:p>
        </w:tc>
      </w:tr>
    </w:tbl>
    <w:p w:rsidR="00000000" w:rsidRPr="0053425F" w:rsidP="0053425F">
      <w:pPr>
        <w:pStyle w:val="BodyText"/>
      </w:pPr>
    </w:p>
    <w:p w:rsidR="00000000" w:rsidRPr="0053425F" w:rsidP="0053425F">
      <w:pPr>
        <w:pStyle w:val="AllowPageBreak"/>
      </w:pPr>
    </w:p>
    <w:p w:rsidR="00000000" w:rsidRPr="0053425F" w:rsidP="0053425F">
      <w:pPr>
        <w:pStyle w:val="Heading1"/>
      </w:pPr>
      <w:bookmarkStart w:id="7" w:name="O_595230"/>
      <w:bookmarkEnd w:id="7"/>
      <w:r w:rsidRPr="0053425F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342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This section describes those language, literacy, numeracy and employment skills that are essential to performance.</w:t>
            </w:r>
          </w:p>
        </w:tc>
      </w:tr>
      <w:tr w:rsidTr="005342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25F" w:rsidP="0053425F">
            <w:pPr>
              <w:pStyle w:val="BodyText"/>
            </w:pPr>
            <w:r w:rsidRPr="0053425F">
              <w:t>Foundation skills essential to performance are explicit in the perf</w:t>
            </w:r>
            <w:r w:rsidRPr="0053425F">
              <w:t xml:space="preserve">ormance criteria of this unit of competency. </w:t>
            </w:r>
          </w:p>
        </w:tc>
      </w:tr>
    </w:tbl>
    <w:p w:rsidR="00000000" w:rsidRPr="0053425F" w:rsidP="0053425F">
      <w:pPr>
        <w:pStyle w:val="BodyText"/>
      </w:pPr>
    </w:p>
    <w:p w:rsidR="00000000" w:rsidRPr="0053425F" w:rsidP="0053425F">
      <w:pPr>
        <w:pStyle w:val="AllowPageBreak"/>
      </w:pPr>
    </w:p>
    <w:p w:rsidR="00000000" w:rsidRPr="0053425F" w:rsidP="0053425F">
      <w:pPr>
        <w:pStyle w:val="Heading1"/>
      </w:pPr>
      <w:bookmarkStart w:id="8" w:name="O_595231"/>
      <w:bookmarkEnd w:id="8"/>
      <w:r w:rsidRPr="0053425F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B702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25F" w:rsidP="0053425F">
            <w:pPr>
              <w:pStyle w:val="BodyText"/>
            </w:pPr>
            <w:r w:rsidRPr="0053425F">
              <w:t xml:space="preserve">Specifies different work environments and conditions that may affect performance. Essential operating conditions that may be present (depending on the work </w:t>
            </w:r>
            <w:r w:rsidRPr="0053425F">
              <w:t>situation, needs of the candidate, accessibility of the item, and local industry and regional contexts) are included.</w:t>
            </w:r>
          </w:p>
          <w:p w:rsidR="00000000" w:rsidRPr="0053425F" w:rsidP="0053425F">
            <w:pPr>
              <w:pStyle w:val="BodyText"/>
            </w:pPr>
          </w:p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Range is restricted to essential operating conditions and any other variables essential to the work environment.</w:t>
            </w:r>
          </w:p>
        </w:tc>
      </w:tr>
      <w:tr w:rsidTr="00B702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Features of various ty</w:t>
            </w:r>
            <w:r w:rsidRPr="0053425F">
              <w:t>pes of oil and chemical tankers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25F" w:rsidP="0053425F">
            <w:pPr>
              <w:pStyle w:val="ListBullet"/>
            </w:pPr>
            <w:r w:rsidRPr="0053425F">
              <w:t xml:space="preserve">general arrangement and construction </w:t>
            </w:r>
          </w:p>
          <w:p w:rsidR="00000000" w:rsidP="0053425F">
            <w:pPr>
              <w:pStyle w:val="ListBullet"/>
              <w:rPr>
                <w:lang w:val="en-NZ"/>
              </w:rPr>
            </w:pPr>
            <w:r w:rsidRPr="0053425F">
              <w:t>types of oil and chemical tankers</w:t>
            </w:r>
          </w:p>
        </w:tc>
      </w:tr>
      <w:tr w:rsidTr="00B702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</w:p>
        </w:tc>
      </w:tr>
      <w:tr w:rsidTr="00B702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Cargo operations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25F" w:rsidP="0053425F">
            <w:pPr>
              <w:pStyle w:val="ListBullet"/>
            </w:pPr>
            <w:r w:rsidRPr="0053425F">
              <w:t>cargo handling equipment</w:t>
            </w:r>
          </w:p>
          <w:p w:rsidR="00000000" w:rsidRPr="0053425F" w:rsidP="0053425F">
            <w:pPr>
              <w:pStyle w:val="ListBullet"/>
            </w:pPr>
            <w:r w:rsidRPr="0053425F">
              <w:t>loading, unloading and care in transit</w:t>
            </w:r>
          </w:p>
          <w:p w:rsidR="00000000" w:rsidRPr="0053425F" w:rsidP="0053425F">
            <w:pPr>
              <w:pStyle w:val="ListBullet"/>
            </w:pPr>
            <w:r w:rsidRPr="0053425F">
              <w:t>piping systems and valves</w:t>
            </w:r>
          </w:p>
          <w:p w:rsidR="00000000" w:rsidP="0053425F">
            <w:pPr>
              <w:pStyle w:val="ListBullet"/>
              <w:rPr>
                <w:lang w:val="en-NZ"/>
              </w:rPr>
            </w:pPr>
            <w:r w:rsidRPr="0053425F">
              <w:t>tank cleaning, purging, gas-freeing and inerting</w:t>
            </w:r>
          </w:p>
        </w:tc>
      </w:tr>
      <w:tr w:rsidTr="00B702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</w:p>
        </w:tc>
      </w:tr>
      <w:tr w:rsidTr="00B702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Properties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25F" w:rsidP="0053425F">
            <w:pPr>
              <w:pStyle w:val="ListBullet"/>
            </w:pPr>
            <w:r w:rsidRPr="0053425F">
              <w:t>chemical symbols</w:t>
            </w:r>
          </w:p>
          <w:p w:rsidR="00000000" w:rsidRPr="0053425F" w:rsidP="0053425F">
            <w:pPr>
              <w:pStyle w:val="ListBullet"/>
            </w:pPr>
            <w:r w:rsidRPr="0053425F">
              <w:t>pressure and temperature including vapour pressure/temperature relationship</w:t>
            </w:r>
          </w:p>
          <w:p w:rsidR="00000000" w:rsidP="0053425F">
            <w:pPr>
              <w:pStyle w:val="ListBullet"/>
              <w:rPr>
                <w:lang w:val="en-NZ"/>
              </w:rPr>
            </w:pPr>
            <w:r w:rsidRPr="0053425F">
              <w:t>types of electrostatic charge generation</w:t>
            </w:r>
          </w:p>
        </w:tc>
      </w:tr>
      <w:tr w:rsidTr="00B702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</w:p>
        </w:tc>
      </w:tr>
      <w:tr w:rsidTr="00B702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Cargo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25F" w:rsidP="0053425F">
            <w:pPr>
              <w:pStyle w:val="ListBullet"/>
            </w:pPr>
            <w:r w:rsidRPr="0053425F">
              <w:t xml:space="preserve">chemicals </w:t>
            </w:r>
          </w:p>
          <w:p w:rsidR="00000000" w:rsidP="0053425F">
            <w:pPr>
              <w:pStyle w:val="ListBullet"/>
              <w:rPr>
                <w:lang w:val="en-NZ"/>
              </w:rPr>
            </w:pPr>
            <w:r w:rsidRPr="0053425F">
              <w:t>oil</w:t>
            </w:r>
          </w:p>
        </w:tc>
      </w:tr>
      <w:tr w:rsidTr="00B702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</w:p>
        </w:tc>
      </w:tr>
      <w:tr w:rsidTr="00B702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Hazards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25F" w:rsidP="0053425F">
            <w:pPr>
              <w:pStyle w:val="ListBullet"/>
            </w:pPr>
            <w:r w:rsidRPr="0053425F">
              <w:t>corrosion hazards</w:t>
            </w:r>
          </w:p>
          <w:p w:rsidR="00000000" w:rsidRPr="0053425F" w:rsidP="0053425F">
            <w:pPr>
              <w:pStyle w:val="ListBullet"/>
            </w:pPr>
            <w:r w:rsidRPr="0053425F">
              <w:t>electrostatic hazards</w:t>
            </w:r>
          </w:p>
          <w:p w:rsidR="00000000" w:rsidRPr="0053425F" w:rsidP="0053425F">
            <w:pPr>
              <w:pStyle w:val="ListBullet"/>
            </w:pPr>
            <w:r w:rsidRPr="0053425F">
              <w:t>environmental hazards</w:t>
            </w:r>
          </w:p>
          <w:p w:rsidR="00000000" w:rsidRPr="0053425F" w:rsidP="0053425F">
            <w:pPr>
              <w:pStyle w:val="ListBullet"/>
            </w:pPr>
            <w:r w:rsidRPr="0053425F">
              <w:t>explosion and flammability hazards</w:t>
            </w:r>
          </w:p>
          <w:p w:rsidR="00000000" w:rsidRPr="0053425F" w:rsidP="0053425F">
            <w:pPr>
              <w:pStyle w:val="ListBullet"/>
            </w:pPr>
            <w:r w:rsidRPr="0053425F">
              <w:t>health hazards</w:t>
            </w:r>
          </w:p>
          <w:p w:rsidR="00000000" w:rsidRPr="0053425F" w:rsidP="0053425F">
            <w:pPr>
              <w:pStyle w:val="ListBullet"/>
            </w:pPr>
            <w:r w:rsidRPr="0053425F">
              <w:t xml:space="preserve">pressure hazards </w:t>
            </w:r>
          </w:p>
          <w:p w:rsidR="00000000" w:rsidRPr="0053425F" w:rsidP="0053425F">
            <w:pPr>
              <w:pStyle w:val="ListBullet"/>
            </w:pPr>
            <w:r w:rsidRPr="0053425F">
              <w:t>reactivity hazards</w:t>
            </w:r>
          </w:p>
          <w:p w:rsidR="00000000" w:rsidRPr="0053425F" w:rsidP="0053425F">
            <w:pPr>
              <w:pStyle w:val="ListBullet"/>
            </w:pPr>
            <w:r w:rsidRPr="0053425F">
              <w:t xml:space="preserve">sources of ignition </w:t>
            </w:r>
          </w:p>
          <w:p w:rsidR="00000000" w:rsidRPr="0053425F" w:rsidP="0053425F">
            <w:pPr>
              <w:pStyle w:val="ListBullet"/>
            </w:pPr>
            <w:r w:rsidRPr="0053425F">
              <w:t>toxicity hazards</w:t>
            </w:r>
          </w:p>
          <w:p w:rsidR="00000000" w:rsidP="0053425F">
            <w:pPr>
              <w:pStyle w:val="ListBullet"/>
              <w:rPr>
                <w:lang w:val="en-NZ"/>
              </w:rPr>
            </w:pPr>
            <w:r w:rsidRPr="0053425F">
              <w:t>vapour leaks and clouds</w:t>
            </w:r>
          </w:p>
        </w:tc>
      </w:tr>
      <w:tr w:rsidTr="00B702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</w:p>
        </w:tc>
      </w:tr>
      <w:tr w:rsidTr="00B702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Hazard controls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25F" w:rsidP="0053425F">
            <w:pPr>
              <w:pStyle w:val="ListBullet"/>
            </w:pPr>
            <w:r w:rsidRPr="0053425F">
              <w:t>anti-static measures</w:t>
            </w:r>
          </w:p>
          <w:p w:rsidR="00000000" w:rsidRPr="0053425F" w:rsidP="0053425F">
            <w:pPr>
              <w:pStyle w:val="ListBullet"/>
            </w:pPr>
            <w:r w:rsidRPr="0053425F">
              <w:t>atmospheric control</w:t>
            </w:r>
          </w:p>
          <w:p w:rsidR="00000000" w:rsidRPr="0053425F" w:rsidP="0053425F">
            <w:pPr>
              <w:pStyle w:val="ListBullet"/>
            </w:pPr>
            <w:r w:rsidRPr="0053425F">
              <w:t>cargo inhibition</w:t>
            </w:r>
          </w:p>
          <w:p w:rsidR="00000000" w:rsidRPr="0053425F" w:rsidP="0053425F">
            <w:pPr>
              <w:pStyle w:val="ListBullet"/>
            </w:pPr>
            <w:r w:rsidRPr="0053425F">
              <w:t>gas testing</w:t>
            </w:r>
          </w:p>
          <w:p w:rsidR="00000000" w:rsidRPr="0053425F" w:rsidP="0053425F">
            <w:pPr>
              <w:pStyle w:val="ListBullet"/>
            </w:pPr>
            <w:r w:rsidRPr="0053425F">
              <w:t>importance of cargo compatibility</w:t>
            </w:r>
          </w:p>
          <w:p w:rsidR="00000000" w:rsidRPr="0053425F" w:rsidP="0053425F">
            <w:pPr>
              <w:pStyle w:val="ListBullet"/>
            </w:pPr>
            <w:r w:rsidRPr="0053425F">
              <w:t>inerting, drying and monitoring techniques</w:t>
            </w:r>
          </w:p>
          <w:p w:rsidR="00000000" w:rsidRPr="0053425F" w:rsidP="0053425F">
            <w:pPr>
              <w:pStyle w:val="ListBullet"/>
            </w:pPr>
            <w:r w:rsidRPr="0053425F">
              <w:t>segregation</w:t>
            </w:r>
          </w:p>
          <w:p w:rsidR="00000000" w:rsidP="0053425F">
            <w:pPr>
              <w:pStyle w:val="ListBullet"/>
              <w:rPr>
                <w:lang w:val="en-NZ"/>
              </w:rPr>
            </w:pPr>
            <w:r w:rsidRPr="0053425F">
              <w:t>ventilation</w:t>
            </w:r>
          </w:p>
        </w:tc>
      </w:tr>
      <w:tr w:rsidTr="00B702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</w:p>
        </w:tc>
      </w:tr>
      <w:tr w:rsidTr="00B702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Firefighting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25F" w:rsidP="0053425F">
            <w:pPr>
              <w:pStyle w:val="ListBullet"/>
            </w:pPr>
            <w:r w:rsidRPr="0053425F">
              <w:t>firefighting agents</w:t>
            </w:r>
          </w:p>
          <w:p w:rsidR="00000000" w:rsidRPr="0053425F" w:rsidP="0053425F">
            <w:pPr>
              <w:pStyle w:val="ListBullet"/>
            </w:pPr>
            <w:r w:rsidRPr="0053425F">
              <w:t xml:space="preserve">fixed dry chemical systems </w:t>
            </w:r>
          </w:p>
          <w:p w:rsidR="00000000" w:rsidRPr="0053425F" w:rsidP="0053425F">
            <w:pPr>
              <w:pStyle w:val="ListBullet"/>
            </w:pPr>
            <w:r w:rsidRPr="0053425F">
              <w:t>fixed foam systems</w:t>
            </w:r>
          </w:p>
          <w:p w:rsidR="00000000" w:rsidP="0053425F">
            <w:pPr>
              <w:pStyle w:val="ListBullet"/>
              <w:rPr>
                <w:lang w:val="en-NZ"/>
              </w:rPr>
            </w:pPr>
            <w:r w:rsidRPr="0053425F">
              <w:t>portable foam systems</w:t>
            </w:r>
          </w:p>
        </w:tc>
      </w:tr>
      <w:tr w:rsidTr="00B702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</w:p>
        </w:tc>
      </w:tr>
      <w:tr w:rsidTr="00B702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25F">
            <w:pPr>
              <w:pStyle w:val="BodyText"/>
              <w:rPr>
                <w:lang w:val="en-NZ"/>
              </w:rPr>
            </w:pPr>
            <w:r w:rsidRPr="0053425F">
              <w:t>Measures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25F" w:rsidP="0053425F">
            <w:pPr>
              <w:pStyle w:val="ListBullet"/>
            </w:pPr>
            <w:r w:rsidRPr="0053425F">
              <w:t>assisting in implementing shipboard spill containment procedures</w:t>
            </w:r>
          </w:p>
          <w:p w:rsidR="00000000" w:rsidRPr="0053425F" w:rsidP="0053425F">
            <w:pPr>
              <w:pStyle w:val="ListBullet"/>
            </w:pPr>
            <w:r w:rsidRPr="0053425F">
              <w:t>reporting relevant information to the responsible person</w:t>
            </w:r>
          </w:p>
        </w:tc>
      </w:tr>
    </w:tbl>
    <w:p w:rsidR="00000000" w:rsidRPr="0053425F" w:rsidP="0053425F">
      <w:pPr>
        <w:pStyle w:val="BodyText"/>
      </w:pPr>
    </w:p>
    <w:p w:rsidR="00000000" w:rsidRPr="0053425F" w:rsidP="0053425F">
      <w:pPr>
        <w:pStyle w:val="AllowPageBreak"/>
      </w:pPr>
    </w:p>
    <w:p w:rsidR="00000000" w:rsidRPr="0053425F" w:rsidP="0053425F">
      <w:pPr>
        <w:pStyle w:val="Heading1"/>
      </w:pPr>
      <w:bookmarkStart w:id="9" w:name="O_595232"/>
      <w:bookmarkEnd w:id="9"/>
      <w:r w:rsidRPr="0053425F">
        <w:t>Unit Mapping Information</w:t>
      </w:r>
    </w:p>
    <w:p w:rsidR="00000000" w:rsidRPr="0053425F" w:rsidP="00B7027A">
      <w:pPr>
        <w:pStyle w:val="BodyText"/>
      </w:pPr>
      <w:r w:rsidRPr="0053425F">
        <w:t>This is a new unit. This unit is equivalent to MARA3002A Contribute to safe cargo operations on oil and chemical tankers.</w:t>
      </w:r>
    </w:p>
    <w:p w:rsidR="00000000" w:rsidRPr="0053425F" w:rsidP="0053425F">
      <w:pPr>
        <w:pStyle w:val="Heading1"/>
      </w:pPr>
      <w:bookmarkStart w:id="10" w:name="O_595239"/>
      <w:bookmarkEnd w:id="10"/>
      <w:r w:rsidRPr="0053425F">
        <w:t>Links</w:t>
      </w:r>
    </w:p>
    <w:p w:rsidR="00000000" w:rsidRPr="0053425F" w:rsidP="00B7027A">
      <w:pPr>
        <w:pStyle w:val="BodyText"/>
      </w:pPr>
      <w:r w:rsidRPr="005342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04C8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53425F" w:rsidP="00B7027A">
      <w:pPr>
        <w:pStyle w:val="BodyText"/>
        <w:sectPr w:rsidSect="005342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425F" w:rsidP="0053425F">
      <w:pPr>
        <w:pStyle w:val="SuperHeading"/>
      </w:pPr>
      <w:r w:rsidRPr="0053425F">
        <w:t>Assessment Requirements for MARA002 Contribute to safe cargo operations on oil and chemical tankers</w:t>
      </w:r>
    </w:p>
    <w:p w:rsidR="00000000" w:rsidRPr="0053425F" w:rsidP="0053425F">
      <w:pPr>
        <w:pStyle w:val="Heading1"/>
      </w:pPr>
      <w:bookmarkStart w:id="11" w:name="O_595234"/>
      <w:bookmarkEnd w:id="11"/>
      <w:r w:rsidRPr="0053425F">
        <w:t>Modification History</w:t>
      </w:r>
    </w:p>
    <w:p w:rsidR="00000000" w:rsidRPr="0053425F" w:rsidP="00B7027A">
      <w:pPr>
        <w:pStyle w:val="BodyText"/>
      </w:pPr>
      <w:r w:rsidRPr="0053425F">
        <w:t>Release 1. New unit of competency.</w:t>
      </w:r>
    </w:p>
    <w:p w:rsidR="00000000" w:rsidRPr="0053425F" w:rsidP="0053425F">
      <w:pPr>
        <w:pStyle w:val="Heading1"/>
      </w:pPr>
      <w:bookmarkStart w:id="12" w:name="O_595235"/>
      <w:bookmarkEnd w:id="12"/>
      <w:r w:rsidRPr="0053425F">
        <w:t>Performance Evidence</w:t>
      </w:r>
    </w:p>
    <w:p w:rsidR="00000000" w:rsidRPr="0053425F" w:rsidP="00B7027A">
      <w:pPr>
        <w:pStyle w:val="BodyText"/>
      </w:pPr>
      <w:r w:rsidRPr="0053425F">
        <w:t xml:space="preserve">Evidence required to demonstrate competence in this unit must be relevant to and satisfy all of the requirements of the elements and performance criteria on at least one occasion and </w:t>
      </w:r>
      <w:r w:rsidRPr="0053425F">
        <w:t>include:</w:t>
      </w:r>
    </w:p>
    <w:p w:rsidR="00000000" w:rsidRPr="0053425F" w:rsidP="0053425F">
      <w:pPr>
        <w:pStyle w:val="ListBullet"/>
      </w:pPr>
      <w:r w:rsidRPr="0053425F">
        <w:t>communicating clearly and effectively</w:t>
      </w:r>
    </w:p>
    <w:p w:rsidR="00000000" w:rsidRPr="0053425F" w:rsidP="0053425F">
      <w:pPr>
        <w:pStyle w:val="ListBullet"/>
      </w:pPr>
      <w:r w:rsidRPr="0053425F">
        <w:t>correctly identifying safety data sheets (SDS)/material safety data sheets (MSDS), relevant cargo-related hazards to vessel and to personnel, and taking appropriate action</w:t>
      </w:r>
    </w:p>
    <w:p w:rsidR="00000000" w:rsidRPr="0053425F" w:rsidP="0053425F">
      <w:pPr>
        <w:pStyle w:val="ListBullet"/>
      </w:pPr>
      <w:r w:rsidRPr="0053425F">
        <w:t>ensuring cargo operations are carrie</w:t>
      </w:r>
      <w:r w:rsidRPr="0053425F">
        <w:t>d out according to accepted principles and procedures to ensure safety of operations</w:t>
      </w:r>
    </w:p>
    <w:p w:rsidR="00000000" w:rsidRPr="0053425F" w:rsidP="0053425F">
      <w:pPr>
        <w:pStyle w:val="ListBullet"/>
      </w:pPr>
      <w:r w:rsidRPr="0053425F">
        <w:t>identifying and acting on becoming aware of hazardous situation</w:t>
      </w:r>
    </w:p>
    <w:p w:rsidR="00000000" w:rsidRPr="0053425F" w:rsidP="0053425F">
      <w:pPr>
        <w:pStyle w:val="ListBullet"/>
      </w:pPr>
      <w:r w:rsidRPr="0053425F">
        <w:t xml:space="preserve">interpreting and applying knowledge of tanker layouts, tanker cargo features, characteristics and hazards, </w:t>
      </w:r>
      <w:r w:rsidRPr="0053425F">
        <w:t>and related hazard prevention strategies to duties on various types of tankers and gas carriers</w:t>
      </w:r>
    </w:p>
    <w:p w:rsidR="00000000" w:rsidRPr="0053425F" w:rsidP="0053425F">
      <w:pPr>
        <w:pStyle w:val="ListBullet"/>
      </w:pPr>
      <w:r w:rsidRPr="0053425F">
        <w:t>reading and interpreting SDS/MSDS</w:t>
      </w:r>
    </w:p>
    <w:p w:rsidR="00000000" w:rsidRPr="0053425F" w:rsidP="0053425F">
      <w:pPr>
        <w:pStyle w:val="ListBullet"/>
      </w:pPr>
      <w:r w:rsidRPr="0053425F">
        <w:t>recognising problems and hazards that can arise when managing safety on a tanker, taking appropriate remedial action and initiating appropriate solutions.</w:t>
      </w:r>
    </w:p>
    <w:p w:rsidR="00000000" w:rsidRPr="0053425F" w:rsidP="0053425F">
      <w:pPr>
        <w:pStyle w:val="AllowPageBreak"/>
      </w:pPr>
    </w:p>
    <w:p w:rsidR="00000000" w:rsidRPr="0053425F" w:rsidP="0053425F">
      <w:pPr>
        <w:pStyle w:val="Heading1"/>
      </w:pPr>
      <w:bookmarkStart w:id="13" w:name="O_595236"/>
      <w:bookmarkEnd w:id="13"/>
      <w:r w:rsidRPr="0053425F">
        <w:t>Knowledge Evidence</w:t>
      </w:r>
    </w:p>
    <w:p w:rsidR="00000000" w:rsidRPr="0053425F" w:rsidP="00B7027A">
      <w:pPr>
        <w:pStyle w:val="BodyText"/>
      </w:pPr>
      <w:r w:rsidRPr="0053425F">
        <w:t xml:space="preserve">Evidence required to demonstrate competence in this unit must be </w:t>
      </w:r>
      <w:r w:rsidRPr="0053425F">
        <w:t>relevant to and satisfy all of the requirements of the elements and performance criteria and include knowledge of:</w:t>
      </w:r>
    </w:p>
    <w:p w:rsidR="00000000" w:rsidRPr="0053425F" w:rsidP="0053425F">
      <w:pPr>
        <w:pStyle w:val="ListBullet"/>
      </w:pPr>
      <w:r w:rsidRPr="0053425F">
        <w:t>actions to be taken in the event of spillage</w:t>
      </w:r>
    </w:p>
    <w:p w:rsidR="00000000" w:rsidRPr="0053425F" w:rsidP="0053425F">
      <w:pPr>
        <w:pStyle w:val="ListBullet"/>
      </w:pPr>
      <w:r w:rsidRPr="0053425F">
        <w:t>cargo pumps</w:t>
      </w:r>
    </w:p>
    <w:p w:rsidR="00000000" w:rsidRPr="0053425F" w:rsidP="0053425F">
      <w:pPr>
        <w:pStyle w:val="ListBullet"/>
      </w:pPr>
      <w:r w:rsidRPr="0053425F">
        <w:t xml:space="preserve">corrosion hazards </w:t>
      </w:r>
    </w:p>
    <w:p w:rsidR="00000000" w:rsidRPr="0053425F" w:rsidP="0053425F">
      <w:pPr>
        <w:pStyle w:val="ListBullet"/>
      </w:pPr>
      <w:r w:rsidRPr="0053425F">
        <w:t>effects of oil and chemical pollution on human and marine life</w:t>
      </w:r>
    </w:p>
    <w:p w:rsidR="00000000" w:rsidRPr="0053425F" w:rsidP="0053425F">
      <w:pPr>
        <w:pStyle w:val="ListBullet"/>
      </w:pPr>
      <w:r w:rsidRPr="0053425F">
        <w:t>f</w:t>
      </w:r>
      <w:r w:rsidRPr="0053425F">
        <w:t>eatures and characteristics of various types of tanker cargo</w:t>
      </w:r>
    </w:p>
    <w:p w:rsidR="00000000" w:rsidRPr="0053425F" w:rsidP="0053425F">
      <w:pPr>
        <w:pStyle w:val="ListBullet"/>
      </w:pPr>
      <w:r w:rsidRPr="0053425F">
        <w:t>functions and processes for the calibration of various types of measuring instruments and devices used to test environments on tankers and gas carriers</w:t>
      </w:r>
    </w:p>
    <w:p w:rsidR="00000000" w:rsidRPr="0053425F" w:rsidP="0053425F">
      <w:pPr>
        <w:pStyle w:val="ListBullet"/>
      </w:pPr>
      <w:r w:rsidRPr="0053425F">
        <w:t>general arrangement and construction of tan</w:t>
      </w:r>
      <w:r w:rsidRPr="0053425F">
        <w:t>kers</w:t>
      </w:r>
    </w:p>
    <w:p w:rsidR="00000000" w:rsidRPr="0053425F" w:rsidP="0053425F">
      <w:pPr>
        <w:pStyle w:val="ListBullet"/>
      </w:pPr>
      <w:r w:rsidRPr="0053425F">
        <w:t>hazard controls</w:t>
      </w:r>
    </w:p>
    <w:p w:rsidR="00000000" w:rsidRPr="0053425F" w:rsidP="0053425F">
      <w:pPr>
        <w:pStyle w:val="ListBullet"/>
      </w:pPr>
      <w:r w:rsidRPr="0053425F">
        <w:t>hazard control procedures on tankers and gas carriers</w:t>
      </w:r>
    </w:p>
    <w:p w:rsidR="00000000" w:rsidRPr="0053425F" w:rsidP="0053425F">
      <w:pPr>
        <w:pStyle w:val="ListBullet"/>
      </w:pPr>
      <w:r w:rsidRPr="0053425F">
        <w:t>hazards and control measures associated with tanker cargo operations</w:t>
      </w:r>
    </w:p>
    <w:p w:rsidR="00000000" w:rsidRPr="0053425F" w:rsidP="0053425F">
      <w:pPr>
        <w:pStyle w:val="ListBullet"/>
      </w:pPr>
      <w:r w:rsidRPr="0053425F">
        <w:t>hazards associated with:</w:t>
      </w:r>
    </w:p>
    <w:p w:rsidR="00000000" w:rsidRPr="0053425F" w:rsidP="0053425F">
      <w:pPr>
        <w:pStyle w:val="ListBullet2"/>
      </w:pPr>
      <w:r w:rsidRPr="0053425F">
        <w:t>tanker operations</w:t>
      </w:r>
    </w:p>
    <w:p w:rsidR="00000000" w:rsidRPr="0053425F" w:rsidP="0053425F">
      <w:pPr>
        <w:pStyle w:val="ListBullet2"/>
      </w:pPr>
      <w:r w:rsidRPr="0053425F">
        <w:t>carriage of bulk liquids and gases</w:t>
      </w:r>
    </w:p>
    <w:p w:rsidR="00000000" w:rsidRPr="0053425F" w:rsidP="0053425F">
      <w:pPr>
        <w:pStyle w:val="ListBullet"/>
      </w:pPr>
      <w:r w:rsidRPr="0053425F">
        <w:t>hazards to the environment</w:t>
      </w:r>
    </w:p>
    <w:p w:rsidR="00000000" w:rsidRPr="0053425F" w:rsidP="0053425F">
      <w:pPr>
        <w:pStyle w:val="ListBullet"/>
      </w:pPr>
      <w:r w:rsidRPr="0053425F">
        <w:t>information on SDS/MSDS</w:t>
      </w:r>
    </w:p>
    <w:p w:rsidR="00000000" w:rsidRPr="0053425F" w:rsidP="0053425F">
      <w:pPr>
        <w:pStyle w:val="ListBullet"/>
      </w:pPr>
      <w:r w:rsidRPr="0053425F">
        <w:t xml:space="preserve">Loading and unloading </w:t>
      </w:r>
    </w:p>
    <w:p w:rsidR="00000000" w:rsidRPr="0053425F" w:rsidP="0053425F">
      <w:pPr>
        <w:pStyle w:val="ListBullet"/>
      </w:pPr>
      <w:r w:rsidRPr="0053425F">
        <w:t>measures to be taken in the event of spillage</w:t>
      </w:r>
    </w:p>
    <w:p w:rsidR="00000000" w:rsidRPr="0053425F" w:rsidP="0053425F">
      <w:pPr>
        <w:pStyle w:val="ListBullet"/>
      </w:pPr>
      <w:r w:rsidRPr="0053425F">
        <w:t>physical properties of oil and chemicals</w:t>
      </w:r>
    </w:p>
    <w:p w:rsidR="00000000" w:rsidRPr="0053425F" w:rsidP="0053425F">
      <w:pPr>
        <w:pStyle w:val="ListBullet"/>
      </w:pPr>
      <w:r w:rsidRPr="0053425F">
        <w:t>piping systems and valves</w:t>
      </w:r>
    </w:p>
    <w:p w:rsidR="00000000" w:rsidRPr="0053425F" w:rsidP="0053425F">
      <w:pPr>
        <w:pStyle w:val="ListBullet"/>
      </w:pPr>
      <w:r w:rsidRPr="0053425F">
        <w:t>principles of chemistry as they relate to tanker operations</w:t>
      </w:r>
    </w:p>
    <w:p w:rsidR="00000000" w:rsidRPr="0053425F" w:rsidP="0053425F">
      <w:pPr>
        <w:pStyle w:val="ListBullet"/>
      </w:pPr>
      <w:r w:rsidRPr="0053425F">
        <w:t>procedures for the safe use of perso</w:t>
      </w:r>
      <w:r w:rsidRPr="0053425F">
        <w:t>nal protective equipment</w:t>
      </w:r>
    </w:p>
    <w:p w:rsidR="00000000" w:rsidRPr="0053425F" w:rsidP="0053425F">
      <w:pPr>
        <w:pStyle w:val="ListBullet"/>
      </w:pPr>
      <w:r w:rsidRPr="0053425F">
        <w:t>procedures to prevent air and water pollution</w:t>
      </w:r>
    </w:p>
    <w:p w:rsidR="00000000" w:rsidRPr="0053425F" w:rsidP="0053425F">
      <w:pPr>
        <w:pStyle w:val="ListBullet"/>
      </w:pPr>
      <w:r w:rsidRPr="0053425F">
        <w:t xml:space="preserve">reactivity hazards </w:t>
      </w:r>
    </w:p>
    <w:p w:rsidR="00000000" w:rsidRPr="0053425F" w:rsidP="0053425F">
      <w:pPr>
        <w:pStyle w:val="ListBullet"/>
      </w:pPr>
      <w:r w:rsidRPr="0053425F">
        <w:t>shipboard procedures to prevent pollution</w:t>
      </w:r>
    </w:p>
    <w:p w:rsidR="00000000" w:rsidRPr="0053425F" w:rsidP="0053425F">
      <w:pPr>
        <w:pStyle w:val="ListBullet"/>
      </w:pPr>
      <w:r w:rsidRPr="0053425F">
        <w:t>tanker cleaning, purging, gas-freeing and inerting</w:t>
      </w:r>
    </w:p>
    <w:p w:rsidR="00000000" w:rsidRPr="0053425F" w:rsidP="0053425F">
      <w:pPr>
        <w:pStyle w:val="ListBullet"/>
      </w:pPr>
      <w:r w:rsidRPr="0053425F">
        <w:t>tanker safety culture and safety management</w:t>
      </w:r>
    </w:p>
    <w:p w:rsidR="00000000" w:rsidRPr="0053425F" w:rsidP="0053425F">
      <w:pPr>
        <w:pStyle w:val="ListBullet"/>
      </w:pPr>
      <w:r w:rsidRPr="0053425F">
        <w:t>terminology relating to the structure capacities and operations of various types of tankers and gas carriers</w:t>
      </w:r>
    </w:p>
    <w:p w:rsidR="00000000" w:rsidRPr="0053425F" w:rsidP="0053425F">
      <w:pPr>
        <w:pStyle w:val="ListBullet"/>
      </w:pPr>
      <w:r w:rsidRPr="0053425F">
        <w:t>types of oil and chemical tankers</w:t>
      </w:r>
    </w:p>
    <w:p w:rsidR="00000000" w:rsidRPr="0053425F" w:rsidP="0053425F">
      <w:pPr>
        <w:pStyle w:val="ListBullet"/>
      </w:pPr>
      <w:r w:rsidRPr="0053425F">
        <w:t>work health and safety (WHS)/occupational health and safety (OHS) requirements and work practices.</w:t>
      </w:r>
    </w:p>
    <w:p w:rsidR="00000000" w:rsidRPr="0053425F" w:rsidP="0053425F">
      <w:pPr>
        <w:pStyle w:val="AllowPageBreak"/>
      </w:pPr>
    </w:p>
    <w:p w:rsidR="00000000" w:rsidRPr="0053425F" w:rsidP="0053425F">
      <w:pPr>
        <w:pStyle w:val="Heading1"/>
      </w:pPr>
      <w:bookmarkStart w:id="14" w:name="O_595237"/>
      <w:bookmarkEnd w:id="14"/>
      <w:r w:rsidRPr="0053425F">
        <w:t>Assessment Conditions</w:t>
      </w:r>
    </w:p>
    <w:p w:rsidR="00000000" w:rsidRPr="0053425F" w:rsidP="00B7027A">
      <w:pPr>
        <w:pStyle w:val="BodyText"/>
      </w:pPr>
      <w:r w:rsidRPr="0053425F">
        <w:t>Assessors must satisfy National Vocational Education and Training Regulator (NVR)/Australian Quality Training Framework (AQTF) assessor requirements.</w:t>
      </w:r>
    </w:p>
    <w:p w:rsidR="00000000" w:rsidRPr="0053425F" w:rsidP="00B7027A">
      <w:pPr>
        <w:pStyle w:val="BodyText"/>
      </w:pPr>
      <w:r w:rsidRPr="0053425F">
        <w:t>Assessment must occur in workplace operational situations where it is appropriate</w:t>
      </w:r>
      <w:r w:rsidRPr="0053425F">
        <w:t xml:space="preserve"> to do so; where this is not appropriate, assessment must occur in simulated workplace operational situations that reflect workplace conditions.</w:t>
      </w:r>
    </w:p>
    <w:p w:rsidR="00000000" w:rsidRPr="0053425F" w:rsidP="00B7027A">
      <w:pPr>
        <w:pStyle w:val="BodyText"/>
      </w:pPr>
      <w:r w:rsidRPr="0053425F">
        <w:t xml:space="preserve">Assessment processes and techniques must be appropriate to the language, literacy and numeracy requirements of </w:t>
      </w:r>
      <w:r w:rsidRPr="0053425F">
        <w:t>the work being performed and the needs of the candidate.</w:t>
      </w:r>
    </w:p>
    <w:p w:rsidR="00000000" w:rsidRPr="0053425F" w:rsidP="00B7027A">
      <w:pPr>
        <w:pStyle w:val="BodyText"/>
      </w:pPr>
      <w:r w:rsidRPr="0053425F">
        <w:t>Resources for assessment must include access to:</w:t>
      </w:r>
    </w:p>
    <w:p w:rsidR="00000000" w:rsidRPr="0053425F" w:rsidP="0053425F">
      <w:pPr>
        <w:pStyle w:val="ListBullet"/>
      </w:pPr>
      <w:r w:rsidRPr="0053425F">
        <w:t>tools, equipment, machinery, materials and personal protective equipment currently used in industry</w:t>
      </w:r>
    </w:p>
    <w:p w:rsidR="00000000" w:rsidRPr="0053425F" w:rsidP="0053425F">
      <w:pPr>
        <w:pStyle w:val="ListBullet"/>
      </w:pPr>
      <w:r w:rsidRPr="0053425F">
        <w:t>applicable documentation such as legislation, re</w:t>
      </w:r>
      <w:r w:rsidRPr="0053425F">
        <w:t xml:space="preserve">gulations, codes of practice, workplace procedures and operational manuals </w:t>
      </w:r>
    </w:p>
    <w:p w:rsidR="00000000" w:rsidRPr="0053425F" w:rsidP="0053425F">
      <w:pPr>
        <w:pStyle w:val="ListBullet"/>
      </w:pPr>
      <w:r w:rsidRPr="0053425F">
        <w:t>range of relevant exercises, case studies and/or simulations.</w:t>
      </w:r>
    </w:p>
    <w:p w:rsidR="00000000" w:rsidRPr="0053425F" w:rsidP="0053425F">
      <w:pPr>
        <w:pStyle w:val="AllowPageBreak"/>
      </w:pPr>
    </w:p>
    <w:p w:rsidR="00000000" w:rsidRPr="0053425F" w:rsidP="0053425F">
      <w:pPr>
        <w:pStyle w:val="Heading1"/>
      </w:pPr>
      <w:bookmarkStart w:id="15" w:name="O_595240"/>
      <w:bookmarkEnd w:id="15"/>
      <w:r w:rsidRPr="0053425F">
        <w:t>Links</w:t>
      </w:r>
    </w:p>
    <w:p w:rsidR="00000000" w:rsidRPr="0053425F" w:rsidP="00B7027A">
      <w:pPr>
        <w:pStyle w:val="BodyText"/>
      </w:pPr>
      <w:r w:rsidRPr="005342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04C8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53425F" w:rsidP="0053425F"/>
    <w:sectPr w:rsidSect="005342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2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25F" w:rsidRPr="00B7027A" w:rsidP="00B702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2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7A" w:rsidP="00534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7027A" w:rsidP="00534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7027A" w:rsidP="005342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25F" w:rsidP="00534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027A">
      <w:t>Approved</w:t>
    </w:r>
    <w:r w:rsidR="00B702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027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027A">
      <w:rPr>
        <w:noProof/>
      </w:rPr>
      <w:t>6</w:t>
    </w:r>
    <w:r>
      <w:rPr>
        <w:noProof/>
      </w:rPr>
      <w:fldChar w:fldCharType="end"/>
    </w:r>
  </w:p>
  <w:p w:rsidR="0053425F" w:rsidP="00534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02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027A">
      <w:t>Industry Skills Australia</w:t>
    </w:r>
    <w:r w:rsidR="00B7027A">
      <w:fldChar w:fldCharType="end"/>
    </w:r>
  </w:p>
  <w:p w:rsidR="0053425F" w:rsidP="005342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2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425F" w:rsidRPr="00B7027A" w:rsidP="00B702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2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7A" w:rsidRPr="002D2AF8" w:rsidP="00534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MARA002 Contribute to safe cargo operations on oil and chemical tankers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027A" w:rsidP="005342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25F" w:rsidRPr="002D2AF8" w:rsidP="00534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027A">
      <w:t>MARA002 Contribute to safe cargo operations on oil and chemical tankers</w:t>
    </w:r>
    <w:r w:rsidR="00B702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027A">
      <w:rPr>
        <w:noProof/>
      </w:rPr>
      <w:t>2 March 2025</w:t>
    </w:r>
    <w:r>
      <w:fldChar w:fldCharType="end"/>
    </w:r>
  </w:p>
  <w:p w:rsidR="0053425F" w:rsidP="005342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0C08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D8A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D0F0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2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42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42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42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42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42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42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42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42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42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42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425F"/>
  </w:style>
  <w:style w:type="character" w:customStyle="1" w:styleId="Heading1Char">
    <w:name w:val="Heading 1 Char"/>
    <w:basedOn w:val="DefaultParagraphFont"/>
    <w:link w:val="Heading1"/>
    <w:rsid w:val="005342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42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42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42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425F"/>
    <w:rPr>
      <w:b/>
      <w:spacing w:val="0"/>
    </w:rPr>
  </w:style>
  <w:style w:type="paragraph" w:styleId="ListBullet2">
    <w:name w:val="List Bullet 2"/>
    <w:basedOn w:val="List2"/>
    <w:rsid w:val="005342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42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42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42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42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42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4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4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4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4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42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42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42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42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42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42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42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42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42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42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42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42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42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42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42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42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42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42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42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42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42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42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42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42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42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425F"/>
    <w:rPr>
      <w:i/>
    </w:rPr>
  </w:style>
  <w:style w:type="paragraph" w:styleId="Caption">
    <w:name w:val="caption"/>
    <w:basedOn w:val="BodyText"/>
    <w:next w:val="Normal"/>
    <w:qFormat/>
    <w:rsid w:val="005342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42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42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425F"/>
  </w:style>
  <w:style w:type="paragraph" w:styleId="TableofFigures">
    <w:name w:val="table of figures"/>
    <w:basedOn w:val="Normal"/>
    <w:next w:val="Normal"/>
    <w:semiHidden/>
    <w:rsid w:val="005342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42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425F"/>
    <w:rPr>
      <w:rFonts w:ascii="Wingdings" w:hAnsi="Wingdings"/>
    </w:rPr>
  </w:style>
  <w:style w:type="paragraph" w:customStyle="1" w:styleId="TableHeading">
    <w:name w:val="Table Heading"/>
    <w:basedOn w:val="HeadingBase"/>
    <w:rsid w:val="005342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425F"/>
    <w:rPr>
      <w:color w:val="0033CC"/>
      <w:u w:val="none"/>
    </w:rPr>
  </w:style>
  <w:style w:type="paragraph" w:customStyle="1" w:styleId="BodyTextRight">
    <w:name w:val="Body Text Right"/>
    <w:basedOn w:val="BodyText"/>
    <w:rsid w:val="005342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42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42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42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42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42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425F"/>
    <w:rPr>
      <w:sz w:val="32"/>
    </w:rPr>
  </w:style>
  <w:style w:type="paragraph" w:customStyle="1" w:styleId="HeadingProcedure">
    <w:name w:val="Heading Procedure"/>
    <w:basedOn w:val="HeadingBase"/>
    <w:next w:val="Normal"/>
    <w:rsid w:val="005342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425F"/>
    <w:pPr>
      <w:spacing w:before="60" w:after="60"/>
    </w:pPr>
  </w:style>
  <w:style w:type="paragraph" w:styleId="ListContinue">
    <w:name w:val="List Continue"/>
    <w:basedOn w:val="List"/>
    <w:rsid w:val="0053425F"/>
    <w:pPr>
      <w:ind w:firstLine="0"/>
    </w:pPr>
  </w:style>
  <w:style w:type="paragraph" w:customStyle="1" w:styleId="ListNote">
    <w:name w:val="List Note"/>
    <w:basedOn w:val="List"/>
    <w:rsid w:val="005342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42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42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425F"/>
    <w:rPr>
      <w:rFonts w:ascii="Courier New" w:hAnsi="Courier New"/>
    </w:rPr>
  </w:style>
  <w:style w:type="paragraph" w:customStyle="1" w:styleId="NoteBullet">
    <w:name w:val="Note Bullet"/>
    <w:basedOn w:val="Note"/>
    <w:rsid w:val="005342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42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42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42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42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42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42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425F"/>
    <w:rPr>
      <w:b/>
      <w:smallCaps/>
    </w:rPr>
  </w:style>
  <w:style w:type="paragraph" w:customStyle="1" w:styleId="TableListNumber">
    <w:name w:val="Table List Number"/>
    <w:basedOn w:val="ListNumber"/>
    <w:rsid w:val="005342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42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425F"/>
    <w:pPr>
      <w:numPr>
        <w:numId w:val="9"/>
      </w:numPr>
    </w:pPr>
  </w:style>
  <w:style w:type="paragraph" w:customStyle="1" w:styleId="ListAlpha2">
    <w:name w:val="List Alpha 2"/>
    <w:basedOn w:val="List2"/>
    <w:rsid w:val="0053425F"/>
    <w:pPr>
      <w:numPr>
        <w:numId w:val="8"/>
      </w:numPr>
    </w:pPr>
  </w:style>
  <w:style w:type="paragraph" w:styleId="List2">
    <w:name w:val="List 2"/>
    <w:basedOn w:val="BodyText"/>
    <w:rsid w:val="005342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42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42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42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42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42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425F"/>
    <w:pPr>
      <w:numPr>
        <w:numId w:val="4"/>
      </w:numPr>
    </w:pPr>
  </w:style>
  <w:style w:type="paragraph" w:styleId="ListContinue2">
    <w:name w:val="List Continue 2"/>
    <w:basedOn w:val="List2"/>
    <w:rsid w:val="0053425F"/>
    <w:pPr>
      <w:ind w:firstLine="0"/>
    </w:pPr>
  </w:style>
  <w:style w:type="paragraph" w:styleId="ListContinue3">
    <w:name w:val="List Continue 3"/>
    <w:basedOn w:val="List3"/>
    <w:rsid w:val="0053425F"/>
    <w:pPr>
      <w:ind w:left="1021" w:firstLine="0"/>
    </w:pPr>
  </w:style>
  <w:style w:type="paragraph" w:styleId="ListContinue4">
    <w:name w:val="List Continue 4"/>
    <w:basedOn w:val="List4"/>
    <w:rsid w:val="0053425F"/>
    <w:pPr>
      <w:ind w:firstLine="0"/>
    </w:pPr>
  </w:style>
  <w:style w:type="paragraph" w:styleId="ListContinue5">
    <w:name w:val="List Continue 5"/>
    <w:basedOn w:val="List5"/>
    <w:rsid w:val="0053425F"/>
    <w:pPr>
      <w:ind w:firstLine="0"/>
    </w:pPr>
  </w:style>
  <w:style w:type="paragraph" w:styleId="ListNumber3">
    <w:name w:val="List Number 3"/>
    <w:basedOn w:val="List3"/>
    <w:rsid w:val="0053425F"/>
    <w:pPr>
      <w:numPr>
        <w:numId w:val="5"/>
      </w:numPr>
    </w:pPr>
  </w:style>
  <w:style w:type="paragraph" w:styleId="ListNumber4">
    <w:name w:val="List Number 4"/>
    <w:basedOn w:val="List4"/>
    <w:rsid w:val="0053425F"/>
    <w:pPr>
      <w:numPr>
        <w:numId w:val="6"/>
      </w:numPr>
    </w:pPr>
  </w:style>
  <w:style w:type="paragraph" w:styleId="ListNumber5">
    <w:name w:val="List Number 5"/>
    <w:basedOn w:val="List5"/>
    <w:rsid w:val="0053425F"/>
    <w:pPr>
      <w:numPr>
        <w:numId w:val="7"/>
      </w:numPr>
    </w:pPr>
  </w:style>
  <w:style w:type="paragraph" w:styleId="BlockText">
    <w:name w:val="Block Text"/>
    <w:basedOn w:val="Normal"/>
    <w:rsid w:val="005342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42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425F"/>
    <w:rPr>
      <w:sz w:val="16"/>
      <w:vertAlign w:val="superscript"/>
    </w:rPr>
  </w:style>
  <w:style w:type="character" w:customStyle="1" w:styleId="Symbols">
    <w:name w:val="Symbols"/>
    <w:basedOn w:val="DefaultParagraphFont"/>
    <w:rsid w:val="0053425F"/>
    <w:rPr>
      <w:rFonts w:ascii="Symbol" w:hAnsi="Symbol"/>
    </w:rPr>
  </w:style>
  <w:style w:type="character" w:customStyle="1" w:styleId="MenuOptions">
    <w:name w:val="Menu Options"/>
    <w:basedOn w:val="DefaultParagraphFont"/>
    <w:rsid w:val="005342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425F"/>
    <w:rPr>
      <w:b/>
    </w:rPr>
  </w:style>
  <w:style w:type="character" w:customStyle="1" w:styleId="Underlined">
    <w:name w:val="Underlined"/>
    <w:basedOn w:val="DefaultParagraphFont"/>
    <w:rsid w:val="0053425F"/>
    <w:rPr>
      <w:u w:val="single"/>
    </w:rPr>
  </w:style>
  <w:style w:type="paragraph" w:customStyle="1" w:styleId="TableBodyTextRight">
    <w:name w:val="Table Body Text Right"/>
    <w:basedOn w:val="TableBodyText"/>
    <w:rsid w:val="005342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425F"/>
    <w:rPr>
      <w:sz w:val="18"/>
    </w:rPr>
  </w:style>
  <w:style w:type="paragraph" w:customStyle="1" w:styleId="BodySmallRight">
    <w:name w:val="Body Small Right"/>
    <w:basedOn w:val="BodyTextRight"/>
    <w:rsid w:val="0053425F"/>
    <w:rPr>
      <w:sz w:val="18"/>
      <w:szCs w:val="18"/>
    </w:rPr>
  </w:style>
  <w:style w:type="paragraph" w:customStyle="1" w:styleId="MarginEdition">
    <w:name w:val="Margin Edition"/>
    <w:basedOn w:val="MarginNote"/>
    <w:rsid w:val="005342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425F"/>
    <w:rPr>
      <w:sz w:val="2"/>
      <w:szCs w:val="2"/>
    </w:rPr>
  </w:style>
  <w:style w:type="character" w:customStyle="1" w:styleId="Small">
    <w:name w:val="Small"/>
    <w:basedOn w:val="DefaultParagraphFont"/>
    <w:rsid w:val="0053425F"/>
    <w:rPr>
      <w:sz w:val="16"/>
    </w:rPr>
  </w:style>
  <w:style w:type="paragraph" w:customStyle="1" w:styleId="WideTable">
    <w:name w:val="Wide Table"/>
    <w:basedOn w:val="Normal"/>
    <w:rsid w:val="005342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425F"/>
  </w:style>
  <w:style w:type="paragraph" w:styleId="Quote">
    <w:name w:val="Quote"/>
    <w:basedOn w:val="Heading1"/>
    <w:link w:val="QuoteChar"/>
    <w:qFormat/>
    <w:rsid w:val="005342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42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425F"/>
    <w:pPr>
      <w:pageBreakBefore/>
    </w:pPr>
  </w:style>
  <w:style w:type="paragraph" w:customStyle="1" w:styleId="Border">
    <w:name w:val="Border"/>
    <w:basedOn w:val="Normal"/>
    <w:qFormat/>
    <w:rsid w:val="005342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42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2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2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42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42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42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42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42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425F"/>
    <w:rPr>
      <w:u w:val="single"/>
    </w:rPr>
  </w:style>
  <w:style w:type="character" w:customStyle="1" w:styleId="BoldandItalics">
    <w:name w:val="Bold and Italics"/>
    <w:qFormat/>
    <w:rsid w:val="0053425F"/>
    <w:rPr>
      <w:b/>
      <w:i/>
      <w:u w:val="none"/>
    </w:rPr>
  </w:style>
  <w:style w:type="paragraph" w:styleId="BalloonText">
    <w:name w:val="Balloon Text"/>
    <w:basedOn w:val="Normal"/>
    <w:link w:val="BalloonTextChar"/>
    <w:rsid w:val="00534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42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42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42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42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42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425F"/>
    <w:pPr>
      <w:spacing w:before="0" w:after="0"/>
    </w:pPr>
  </w:style>
  <w:style w:type="paragraph" w:customStyle="1" w:styleId="BodyTextBold">
    <w:name w:val="Body Text Bold"/>
    <w:basedOn w:val="BodyText"/>
    <w:qFormat/>
    <w:rsid w:val="0053425F"/>
    <w:rPr>
      <w:b/>
    </w:rPr>
  </w:style>
  <w:style w:type="character" w:styleId="Hyperlink">
    <w:name w:val="Hyperlink"/>
    <w:basedOn w:val="DefaultParagraphFont"/>
    <w:uiPriority w:val="99"/>
    <w:unhideWhenUsed/>
    <w:rsid w:val="00B702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1359</Words>
  <Characters>8617</Characters>
  <Application>Microsoft Office Word</Application>
  <DocSecurity>0</DocSecurity>
  <Lines>359</Lines>
  <Paragraphs>212</Paragraphs>
  <ScaleCrop>false</ScaleCrop>
  <Company>Author-it Software Corporation Ltd.</Company>
  <LinksUpToDate>false</LinksUpToDate>
  <CharactersWithSpaces>9764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MARA002 Contribute to safe cargo operations on oil and chemical tankers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2025-03-01T21:21:00Z</dcterms:created>
  <dcterms:modified xsi:type="dcterms:W3CDTF">2025-03-01T21:21:00Z</dcterms:modified>
</cp:coreProperties>
</file>