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3134" w:rsidP="005C3134">
      <w:pPr>
        <w:pStyle w:val="Title"/>
      </w:pPr>
      <w:r>
        <w:fldChar w:fldCharType="begin"/>
      </w:r>
      <w:r>
        <w:instrText xml:space="preserve"> TITLE   \* MERGEFORMAT </w:instrText>
      </w:r>
      <w:r>
        <w:fldChar w:fldCharType="separate"/>
      </w:r>
      <w:r>
        <w:t>Assessment Requirements for MARA002 Contribute to safe cargo operations on oil and chemical tankers</w:t>
      </w:r>
      <w:r>
        <w:fldChar w:fldCharType="end"/>
      </w:r>
    </w:p>
    <w:p w:rsidR="005C3134" w:rsidP="005C3134">
      <w:pPr>
        <w:pStyle w:val="Version"/>
        <w:sectPr w:rsidSect="006D469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4699" w:rsidP="006D4699">
      <w:pPr>
        <w:pStyle w:val="SuperHeading"/>
      </w:pPr>
      <w:r w:rsidRPr="006D4699">
        <w:t>Assessment Requirements for MARA002 Contribute to safe cargo operations on oil and chemical tankers</w:t>
      </w:r>
    </w:p>
    <w:p w:rsidR="00000000" w:rsidRPr="006D4699" w:rsidP="006D4699">
      <w:pPr>
        <w:pStyle w:val="Heading1"/>
      </w:pPr>
      <w:bookmarkStart w:id="1" w:name="O_595234"/>
      <w:bookmarkEnd w:id="1"/>
      <w:r w:rsidRPr="006D4699">
        <w:t>Modification History</w:t>
      </w:r>
    </w:p>
    <w:p w:rsidR="00000000" w:rsidRPr="006D4699" w:rsidP="005C3134">
      <w:pPr>
        <w:pStyle w:val="BodyText"/>
      </w:pPr>
      <w:r w:rsidRPr="006D4699">
        <w:t>Release 1. New unit of competency.</w:t>
      </w:r>
    </w:p>
    <w:p w:rsidR="00000000" w:rsidRPr="006D4699" w:rsidP="006D4699">
      <w:pPr>
        <w:pStyle w:val="Heading1"/>
      </w:pPr>
      <w:bookmarkStart w:id="2" w:name="O_595235"/>
      <w:bookmarkEnd w:id="2"/>
      <w:r w:rsidRPr="006D4699">
        <w:t>Performance Evidence</w:t>
      </w:r>
    </w:p>
    <w:p w:rsidR="00000000" w:rsidRPr="006D4699" w:rsidP="005C3134">
      <w:pPr>
        <w:pStyle w:val="BodyText"/>
      </w:pPr>
      <w:r w:rsidRPr="006D4699">
        <w:t>Evidence required to demonstrate competence in this unit must be relevant to and satisfy all of the requirements of the elements and performance criteria on at least one occasion and include:</w:t>
      </w:r>
    </w:p>
    <w:p w:rsidR="00000000" w:rsidRPr="006D4699" w:rsidP="006D4699">
      <w:pPr>
        <w:pStyle w:val="ListBullet"/>
      </w:pPr>
      <w:r w:rsidRPr="006D4699">
        <w:t>communicating clearly and effectively</w:t>
      </w:r>
    </w:p>
    <w:p w:rsidR="00000000" w:rsidRPr="006D4699" w:rsidP="006D4699">
      <w:pPr>
        <w:pStyle w:val="ListBullet"/>
      </w:pPr>
      <w:r w:rsidRPr="006D4699">
        <w:t>correctly identifying saf</w:t>
      </w:r>
      <w:r w:rsidRPr="006D4699">
        <w:t>ety data sheets (SDS)/material safety data sheets (MSDS), relevant cargo-related hazards to vessel and to personnel, and taking appropriate action</w:t>
      </w:r>
    </w:p>
    <w:p w:rsidR="00000000" w:rsidRPr="006D4699" w:rsidP="006D4699">
      <w:pPr>
        <w:pStyle w:val="ListBullet"/>
      </w:pPr>
      <w:r w:rsidRPr="006D4699">
        <w:t>ensuring cargo operations are carried out according to accepted principles and procedures to ensure safety of</w:t>
      </w:r>
      <w:r w:rsidRPr="006D4699">
        <w:t xml:space="preserve"> operations</w:t>
      </w:r>
    </w:p>
    <w:p w:rsidR="00000000" w:rsidRPr="006D4699" w:rsidP="006D4699">
      <w:pPr>
        <w:pStyle w:val="ListBullet"/>
      </w:pPr>
      <w:r w:rsidRPr="006D4699">
        <w:t>identifying and acting on becoming aware of hazardous situation</w:t>
      </w:r>
    </w:p>
    <w:p w:rsidR="00000000" w:rsidRPr="006D4699" w:rsidP="006D4699">
      <w:pPr>
        <w:pStyle w:val="ListBullet"/>
      </w:pPr>
      <w:r w:rsidRPr="006D4699">
        <w:t>interpreting and applying knowledge of tanker layouts, tanker cargo features, characteristics and hazards, and related hazard prevention strategies to duties on various types of ta</w:t>
      </w:r>
      <w:r w:rsidRPr="006D4699">
        <w:t>nkers and gas carriers</w:t>
      </w:r>
    </w:p>
    <w:p w:rsidR="00000000" w:rsidRPr="006D4699" w:rsidP="006D4699">
      <w:pPr>
        <w:pStyle w:val="ListBullet"/>
      </w:pPr>
      <w:r w:rsidRPr="006D4699">
        <w:t>reading and interpreting SDS/MSDS</w:t>
      </w:r>
    </w:p>
    <w:p w:rsidR="00000000" w:rsidRPr="006D4699" w:rsidP="006D4699">
      <w:pPr>
        <w:pStyle w:val="ListBullet"/>
      </w:pPr>
      <w:r w:rsidRPr="006D4699">
        <w:t>recognising problems and hazards that can arise when managing safety on a tanker, taking appropriate remedial action and initiating appropriate solutions.</w:t>
      </w:r>
    </w:p>
    <w:p w:rsidR="00000000" w:rsidRPr="006D4699" w:rsidP="006D4699">
      <w:pPr>
        <w:pStyle w:val="AllowPageBreak"/>
      </w:pPr>
    </w:p>
    <w:p w:rsidR="00000000" w:rsidRPr="006D4699" w:rsidP="006D4699">
      <w:pPr>
        <w:pStyle w:val="Heading1"/>
      </w:pPr>
      <w:bookmarkStart w:id="3" w:name="O_595236"/>
      <w:bookmarkEnd w:id="3"/>
      <w:r w:rsidRPr="006D4699">
        <w:t>Knowledge Evidence</w:t>
      </w:r>
    </w:p>
    <w:p w:rsidR="00000000" w:rsidRPr="006D4699" w:rsidP="005C3134">
      <w:pPr>
        <w:pStyle w:val="BodyText"/>
      </w:pPr>
      <w:r w:rsidRPr="006D4699">
        <w:t>Evidence</w:t>
      </w:r>
      <w:r w:rsidRPr="006D4699">
        <w:t xml:space="preserve"> required to demonstrate competence in this unit must be relevant to and satisfy all of the requirements of the elements and performance criteria and include knowledge of:</w:t>
      </w:r>
    </w:p>
    <w:p w:rsidR="00000000" w:rsidRPr="006D4699" w:rsidP="006D4699">
      <w:pPr>
        <w:pStyle w:val="ListBullet"/>
      </w:pPr>
      <w:r w:rsidRPr="006D4699">
        <w:t>actions to be taken in the event of spillage</w:t>
      </w:r>
    </w:p>
    <w:p w:rsidR="00000000" w:rsidRPr="006D4699" w:rsidP="006D4699">
      <w:pPr>
        <w:pStyle w:val="ListBullet"/>
      </w:pPr>
      <w:r w:rsidRPr="006D4699">
        <w:t>cargo pumps</w:t>
      </w:r>
    </w:p>
    <w:p w:rsidR="00000000" w:rsidRPr="006D4699" w:rsidP="006D4699">
      <w:pPr>
        <w:pStyle w:val="ListBullet"/>
      </w:pPr>
      <w:r w:rsidRPr="006D4699">
        <w:t xml:space="preserve">corrosion hazards </w:t>
      </w:r>
    </w:p>
    <w:p w:rsidR="00000000" w:rsidRPr="006D4699" w:rsidP="006D4699">
      <w:pPr>
        <w:pStyle w:val="ListBullet"/>
      </w:pPr>
      <w:r w:rsidRPr="006D4699">
        <w:t>effects</w:t>
      </w:r>
      <w:r w:rsidRPr="006D4699">
        <w:t xml:space="preserve"> of oil and chemical pollution on human and marine life</w:t>
      </w:r>
    </w:p>
    <w:p w:rsidR="00000000" w:rsidRPr="006D4699" w:rsidP="006D4699">
      <w:pPr>
        <w:pStyle w:val="ListBullet"/>
      </w:pPr>
      <w:r w:rsidRPr="006D4699">
        <w:t>features and characteristics of various types of tanker cargo</w:t>
      </w:r>
    </w:p>
    <w:p w:rsidR="00000000" w:rsidRPr="006D4699" w:rsidP="006D4699">
      <w:pPr>
        <w:pStyle w:val="ListBullet"/>
      </w:pPr>
      <w:r w:rsidRPr="006D4699">
        <w:t>functions and processes for the calibration of various types of measuring instruments and devices used to test environments on tankers and</w:t>
      </w:r>
      <w:r w:rsidRPr="006D4699">
        <w:t xml:space="preserve"> gas carriers</w:t>
      </w:r>
    </w:p>
    <w:p w:rsidR="00000000" w:rsidRPr="006D4699" w:rsidP="006D4699">
      <w:pPr>
        <w:pStyle w:val="ListBullet"/>
      </w:pPr>
      <w:r w:rsidRPr="006D4699">
        <w:t>general arrangement and construction of tankers</w:t>
      </w:r>
    </w:p>
    <w:p w:rsidR="00000000" w:rsidRPr="006D4699" w:rsidP="006D4699">
      <w:pPr>
        <w:pStyle w:val="ListBullet"/>
      </w:pPr>
      <w:r w:rsidRPr="006D4699">
        <w:t>hazard controls</w:t>
      </w:r>
    </w:p>
    <w:p w:rsidR="00000000" w:rsidRPr="006D4699" w:rsidP="006D4699">
      <w:pPr>
        <w:pStyle w:val="ListBullet"/>
      </w:pPr>
      <w:r w:rsidRPr="006D4699">
        <w:t>hazard control procedures on tankers and gas carriers</w:t>
      </w:r>
    </w:p>
    <w:p w:rsidR="00000000" w:rsidRPr="006D4699" w:rsidP="006D4699">
      <w:pPr>
        <w:pStyle w:val="ListBullet"/>
      </w:pPr>
      <w:r w:rsidRPr="006D4699">
        <w:t>hazards and control measures associated with tanker cargo operations</w:t>
      </w:r>
    </w:p>
    <w:p w:rsidR="00000000" w:rsidRPr="006D4699" w:rsidP="006D4699">
      <w:pPr>
        <w:pStyle w:val="ListBullet"/>
      </w:pPr>
      <w:r w:rsidRPr="006D4699">
        <w:t>hazards associated with:</w:t>
      </w:r>
    </w:p>
    <w:p w:rsidR="00000000" w:rsidRPr="006D4699" w:rsidP="006D4699">
      <w:pPr>
        <w:pStyle w:val="ListBullet2"/>
      </w:pPr>
      <w:r w:rsidRPr="006D4699">
        <w:t>tanker operations</w:t>
      </w:r>
    </w:p>
    <w:p w:rsidR="00000000" w:rsidRPr="006D4699" w:rsidP="006D4699">
      <w:pPr>
        <w:pStyle w:val="ListBullet2"/>
      </w:pPr>
      <w:r w:rsidRPr="006D4699">
        <w:t>carriage of bulk liquids and gases</w:t>
      </w:r>
    </w:p>
    <w:p w:rsidR="00000000" w:rsidRPr="006D4699" w:rsidP="006D4699">
      <w:pPr>
        <w:pStyle w:val="ListBullet"/>
      </w:pPr>
      <w:r w:rsidRPr="006D4699">
        <w:t>hazards to the environment</w:t>
      </w:r>
    </w:p>
    <w:p w:rsidR="00000000" w:rsidRPr="006D4699" w:rsidP="006D4699">
      <w:pPr>
        <w:pStyle w:val="ListBullet"/>
      </w:pPr>
      <w:r w:rsidRPr="006D4699">
        <w:t>information on SDS/MSDS</w:t>
      </w:r>
    </w:p>
    <w:p w:rsidR="00000000" w:rsidRPr="006D4699" w:rsidP="006D4699">
      <w:pPr>
        <w:pStyle w:val="ListBullet"/>
      </w:pPr>
      <w:r w:rsidRPr="006D4699">
        <w:t xml:space="preserve">Loading and unloading </w:t>
      </w:r>
    </w:p>
    <w:p w:rsidR="00000000" w:rsidRPr="006D4699" w:rsidP="006D4699">
      <w:pPr>
        <w:pStyle w:val="ListBullet"/>
      </w:pPr>
      <w:r w:rsidRPr="006D4699">
        <w:t>measures to be taken in the event of spillage</w:t>
      </w:r>
    </w:p>
    <w:p w:rsidR="00000000" w:rsidRPr="006D4699" w:rsidP="006D4699">
      <w:pPr>
        <w:pStyle w:val="ListBullet"/>
      </w:pPr>
      <w:r w:rsidRPr="006D4699">
        <w:t>physical properties of oil and chemicals</w:t>
      </w:r>
    </w:p>
    <w:p w:rsidR="00000000" w:rsidRPr="006D4699" w:rsidP="006D4699">
      <w:pPr>
        <w:pStyle w:val="ListBullet"/>
      </w:pPr>
      <w:r w:rsidRPr="006D4699">
        <w:t>piping systems and valves</w:t>
      </w:r>
    </w:p>
    <w:p w:rsidR="00000000" w:rsidRPr="006D4699" w:rsidP="006D4699">
      <w:pPr>
        <w:pStyle w:val="ListBullet"/>
      </w:pPr>
      <w:r w:rsidRPr="006D4699">
        <w:t>principles of chemistry as they r</w:t>
      </w:r>
      <w:r w:rsidRPr="006D4699">
        <w:t>elate to tanker operations</w:t>
      </w:r>
    </w:p>
    <w:p w:rsidR="00000000" w:rsidRPr="006D4699" w:rsidP="006D4699">
      <w:pPr>
        <w:pStyle w:val="ListBullet"/>
      </w:pPr>
      <w:r w:rsidRPr="006D4699">
        <w:t>procedures for the safe use of personal protective equipment</w:t>
      </w:r>
    </w:p>
    <w:p w:rsidR="00000000" w:rsidRPr="006D4699" w:rsidP="006D4699">
      <w:pPr>
        <w:pStyle w:val="ListBullet"/>
      </w:pPr>
      <w:r w:rsidRPr="006D4699">
        <w:t>procedures to prevent air and water pollution</w:t>
      </w:r>
    </w:p>
    <w:p w:rsidR="00000000" w:rsidRPr="006D4699" w:rsidP="006D4699">
      <w:pPr>
        <w:pStyle w:val="ListBullet"/>
      </w:pPr>
      <w:r w:rsidRPr="006D4699">
        <w:t xml:space="preserve">reactivity hazards </w:t>
      </w:r>
    </w:p>
    <w:p w:rsidR="00000000" w:rsidRPr="006D4699" w:rsidP="006D4699">
      <w:pPr>
        <w:pStyle w:val="ListBullet"/>
      </w:pPr>
      <w:r w:rsidRPr="006D4699">
        <w:t>shipboard procedures to prevent pollution</w:t>
      </w:r>
    </w:p>
    <w:p w:rsidR="00000000" w:rsidRPr="006D4699" w:rsidP="006D4699">
      <w:pPr>
        <w:pStyle w:val="ListBullet"/>
      </w:pPr>
      <w:r w:rsidRPr="006D4699">
        <w:t>tanker cleaning, purging, gas-freeing and inerting</w:t>
      </w:r>
    </w:p>
    <w:p w:rsidR="00000000" w:rsidRPr="006D4699" w:rsidP="006D4699">
      <w:pPr>
        <w:pStyle w:val="ListBullet"/>
      </w:pPr>
      <w:r w:rsidRPr="006D4699">
        <w:t>tanker safety culture and safety management</w:t>
      </w:r>
    </w:p>
    <w:p w:rsidR="00000000" w:rsidRPr="006D4699" w:rsidP="006D4699">
      <w:pPr>
        <w:pStyle w:val="ListBullet"/>
      </w:pPr>
      <w:r w:rsidRPr="006D4699">
        <w:t>terminology relating to the structure capacities and operations of various types of tankers and gas carriers</w:t>
      </w:r>
    </w:p>
    <w:p w:rsidR="00000000" w:rsidRPr="006D4699" w:rsidP="006D4699">
      <w:pPr>
        <w:pStyle w:val="ListBullet"/>
      </w:pPr>
      <w:r w:rsidRPr="006D4699">
        <w:t>types of oil and chemical tankers</w:t>
      </w:r>
    </w:p>
    <w:p w:rsidR="00000000" w:rsidRPr="006D4699" w:rsidP="006D4699">
      <w:pPr>
        <w:pStyle w:val="ListBullet"/>
      </w:pPr>
      <w:r w:rsidRPr="006D4699">
        <w:t>work health and safety (WHS)/occupational health and safety (OHS) req</w:t>
      </w:r>
      <w:r w:rsidRPr="006D4699">
        <w:t>uirements and work practices.</w:t>
      </w:r>
    </w:p>
    <w:p w:rsidR="00000000" w:rsidRPr="006D4699" w:rsidP="006D4699">
      <w:pPr>
        <w:pStyle w:val="AllowPageBreak"/>
      </w:pPr>
    </w:p>
    <w:p w:rsidR="00000000" w:rsidRPr="006D4699" w:rsidP="006D4699">
      <w:pPr>
        <w:pStyle w:val="Heading1"/>
      </w:pPr>
      <w:bookmarkStart w:id="4" w:name="O_595237"/>
      <w:bookmarkEnd w:id="4"/>
      <w:r w:rsidRPr="006D4699">
        <w:t>Assessment Conditions</w:t>
      </w:r>
    </w:p>
    <w:p w:rsidR="00000000" w:rsidRPr="006D4699" w:rsidP="005C3134">
      <w:pPr>
        <w:pStyle w:val="BodyText"/>
      </w:pPr>
      <w:r w:rsidRPr="006D4699">
        <w:t>Assessors must satisfy National Vocational Education and Training Regulator (NVR)/Australian Quality Training Framework (AQTF) assessor requirements.</w:t>
      </w:r>
    </w:p>
    <w:p w:rsidR="00000000" w:rsidRPr="006D4699" w:rsidP="005C3134">
      <w:pPr>
        <w:pStyle w:val="BodyText"/>
      </w:pPr>
      <w:r w:rsidRPr="006D4699">
        <w:t>Assessment must occur in workplace op</w:t>
      </w:r>
      <w:r w:rsidRPr="006D4699">
        <w:t>erational situations where it is appropriate to do so; where this is not appropriate, assessment must occur in simulated workplace operational situations that reflect workplace conditions.</w:t>
      </w:r>
    </w:p>
    <w:p w:rsidR="00000000" w:rsidRPr="006D4699" w:rsidP="005C3134">
      <w:pPr>
        <w:pStyle w:val="BodyText"/>
      </w:pPr>
      <w:r w:rsidRPr="006D4699">
        <w:t>Assessment processes and techniques must be appropriate to the lang</w:t>
      </w:r>
      <w:r w:rsidRPr="006D4699">
        <w:t>uage, literacy and numeracy requirements of the work being performed and the needs of the candidate.</w:t>
      </w:r>
    </w:p>
    <w:p w:rsidR="00000000" w:rsidRPr="006D4699" w:rsidP="005C3134">
      <w:pPr>
        <w:pStyle w:val="BodyText"/>
      </w:pPr>
      <w:r w:rsidRPr="006D4699">
        <w:t>Resources for assessment must include access to:</w:t>
      </w:r>
    </w:p>
    <w:p w:rsidR="00000000" w:rsidRPr="006D4699" w:rsidP="006D4699">
      <w:pPr>
        <w:pStyle w:val="ListBullet"/>
      </w:pPr>
      <w:r w:rsidRPr="006D4699">
        <w:t>tools, equipment, machinery, materials and personal protective equipment currently used in industry</w:t>
      </w:r>
    </w:p>
    <w:p w:rsidR="00000000" w:rsidRPr="006D4699" w:rsidP="006D4699">
      <w:pPr>
        <w:pStyle w:val="ListBullet"/>
      </w:pPr>
      <w:r w:rsidRPr="006D4699">
        <w:t>appl</w:t>
      </w:r>
      <w:r w:rsidRPr="006D4699">
        <w:t xml:space="preserve">icable documentation such as legislation, regulations, codes of practice, workplace procedures and operational manuals </w:t>
      </w:r>
    </w:p>
    <w:p w:rsidR="00000000" w:rsidRPr="006D4699" w:rsidP="006D4699">
      <w:pPr>
        <w:pStyle w:val="ListBullet"/>
      </w:pPr>
      <w:r w:rsidRPr="006D4699">
        <w:t>range of relevant exercises, case studies and/or simulations.</w:t>
      </w:r>
    </w:p>
    <w:p w:rsidR="00000000" w:rsidRPr="006D4699" w:rsidP="006D4699">
      <w:pPr>
        <w:pStyle w:val="AllowPageBreak"/>
      </w:pPr>
    </w:p>
    <w:p w:rsidR="00000000" w:rsidRPr="006D4699" w:rsidP="006D4699">
      <w:pPr>
        <w:pStyle w:val="Heading1"/>
      </w:pPr>
      <w:bookmarkStart w:id="5" w:name="O_595240"/>
      <w:bookmarkEnd w:id="5"/>
      <w:r w:rsidRPr="006D4699">
        <w:t>Links</w:t>
      </w:r>
    </w:p>
    <w:p w:rsidR="00000000" w:rsidRPr="006D4699" w:rsidP="005C3134">
      <w:pPr>
        <w:pStyle w:val="BodyText"/>
      </w:pPr>
      <w:r w:rsidRPr="006D4699">
        <w:t>Companion Volume implementation guides are found in</w:t>
      </w:r>
      <w:r w:rsidRPr="006D4699">
        <w:t xml:space="preserve"> VETNet - </w:t>
      </w:r>
      <w:r>
        <w:fldChar w:fldCharType="begin"/>
      </w:r>
      <w:r>
        <w:instrText xml:space="preserve"> HYPERLINK "https://vetnet.gov.au/Pages/TrainingDocs.aspx?q=772efb7b-4cce-47fe-9bbd-ee3b1d1eb4c2" </w:instrText>
      </w:r>
      <w:r>
        <w:fldChar w:fldCharType="separate"/>
      </w:r>
      <w:r w:rsidRPr="00267F21">
        <w:rPr>
          <w:rStyle w:val="Hyperlink"/>
        </w:rPr>
        <w:t>https://vetnet.gov.au/Pages/TrainingDocs.aspx?q=772efb7b-4cce-47fe-9bbd-ee3b1d1eb4c2</w:t>
      </w:r>
      <w:r>
        <w:fldChar w:fldCharType="end"/>
      </w:r>
    </w:p>
    <w:p w:rsidR="00000000" w:rsidRPr="006D4699" w:rsidP="006D4699"/>
    <w:sectPr w:rsidSect="006D469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6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699" w:rsidRPr="005C3134" w:rsidP="005C31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6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134" w:rsidP="006D46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C3134" w:rsidP="006D4699">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C3134" w:rsidP="006D469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6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13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D4699" w:rsidRPr="005C3134" w:rsidP="005C313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6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134" w:rsidRPr="002D2AF8" w:rsidP="006D4699">
    <w:pPr>
      <w:pStyle w:val="Header"/>
      <w:framePr w:wrap="around"/>
    </w:pPr>
    <w:r>
      <w:fldChar w:fldCharType="begin"/>
    </w:r>
    <w:r>
      <w:instrText xml:space="preserve"> TITLE   \* MERGEFORMAT </w:instrText>
    </w:r>
    <w:r>
      <w:fldChar w:fldCharType="separate"/>
    </w:r>
    <w:r>
      <w:t>Assessment Requirements for MARA002 Contribute to safe cargo operations on oil and chemical tankers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5C3134" w:rsidP="006D46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86888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FB2F5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5AC08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46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4699"/>
    <w:pPr>
      <w:spacing w:before="360" w:after="60"/>
      <w:outlineLvl w:val="0"/>
    </w:pPr>
    <w:rPr>
      <w:sz w:val="32"/>
    </w:rPr>
  </w:style>
  <w:style w:type="paragraph" w:styleId="Heading2">
    <w:name w:val="heading 2"/>
    <w:basedOn w:val="HeadingBase"/>
    <w:next w:val="BodyText"/>
    <w:link w:val="Heading2Char"/>
    <w:qFormat/>
    <w:rsid w:val="006D4699"/>
    <w:pPr>
      <w:keepLines/>
      <w:spacing w:before="240" w:after="120"/>
      <w:outlineLvl w:val="1"/>
    </w:pPr>
    <w:rPr>
      <w:sz w:val="28"/>
      <w:szCs w:val="40"/>
    </w:rPr>
  </w:style>
  <w:style w:type="paragraph" w:styleId="Heading3">
    <w:name w:val="heading 3"/>
    <w:basedOn w:val="HeadingBase"/>
    <w:next w:val="BodyText"/>
    <w:link w:val="Heading3Char"/>
    <w:qFormat/>
    <w:rsid w:val="006D4699"/>
    <w:pPr>
      <w:spacing w:before="180" w:after="120"/>
      <w:outlineLvl w:val="2"/>
    </w:pPr>
    <w:rPr>
      <w:spacing w:val="-10"/>
      <w:kern w:val="32"/>
    </w:rPr>
  </w:style>
  <w:style w:type="paragraph" w:styleId="Heading4">
    <w:name w:val="heading 4"/>
    <w:basedOn w:val="HeadingBase"/>
    <w:next w:val="BodyText"/>
    <w:link w:val="Heading4Char"/>
    <w:qFormat/>
    <w:rsid w:val="006D4699"/>
    <w:pPr>
      <w:spacing w:before="160" w:after="120"/>
      <w:outlineLvl w:val="3"/>
    </w:pPr>
    <w:rPr>
      <w:sz w:val="22"/>
    </w:rPr>
  </w:style>
  <w:style w:type="paragraph" w:styleId="Heading5">
    <w:name w:val="heading 5"/>
    <w:basedOn w:val="HeadingBase"/>
    <w:next w:val="Normal"/>
    <w:link w:val="Heading5Char"/>
    <w:qFormat/>
    <w:rsid w:val="006D4699"/>
    <w:pPr>
      <w:spacing w:before="80"/>
      <w:outlineLvl w:val="4"/>
    </w:pPr>
    <w:rPr>
      <w:color w:val="918585"/>
      <w:sz w:val="20"/>
    </w:rPr>
  </w:style>
  <w:style w:type="paragraph" w:styleId="Heading6">
    <w:name w:val="heading 6"/>
    <w:basedOn w:val="HeadingBase"/>
    <w:next w:val="Normal"/>
    <w:link w:val="Heading6Char"/>
    <w:qFormat/>
    <w:rsid w:val="006D4699"/>
    <w:pPr>
      <w:spacing w:before="60"/>
      <w:outlineLvl w:val="5"/>
    </w:pPr>
    <w:rPr>
      <w:color w:val="918585"/>
      <w:sz w:val="20"/>
    </w:rPr>
  </w:style>
  <w:style w:type="paragraph" w:styleId="Heading7">
    <w:name w:val="heading 7"/>
    <w:basedOn w:val="Normal"/>
    <w:next w:val="Normal"/>
    <w:link w:val="Heading7Char"/>
    <w:qFormat/>
    <w:rsid w:val="006D4699"/>
    <w:pPr>
      <w:ind w:left="720"/>
      <w:outlineLvl w:val="6"/>
    </w:pPr>
    <w:rPr>
      <w:i/>
    </w:rPr>
  </w:style>
  <w:style w:type="paragraph" w:styleId="Heading8">
    <w:name w:val="heading 8"/>
    <w:basedOn w:val="Normal"/>
    <w:next w:val="Normal"/>
    <w:link w:val="Heading8Char"/>
    <w:qFormat/>
    <w:rsid w:val="006D4699"/>
    <w:pPr>
      <w:ind w:left="720"/>
      <w:outlineLvl w:val="7"/>
    </w:pPr>
    <w:rPr>
      <w:i/>
    </w:rPr>
  </w:style>
  <w:style w:type="paragraph" w:styleId="Heading9">
    <w:name w:val="heading 9"/>
    <w:basedOn w:val="Normal"/>
    <w:next w:val="Normal"/>
    <w:link w:val="Heading9Char"/>
    <w:qFormat/>
    <w:rsid w:val="006D4699"/>
    <w:pPr>
      <w:ind w:left="720"/>
      <w:outlineLvl w:val="8"/>
    </w:pPr>
    <w:rPr>
      <w:i/>
    </w:rPr>
  </w:style>
  <w:style w:type="character" w:default="1" w:styleId="DefaultParagraphFont">
    <w:name w:val="Default Paragraph Font"/>
    <w:uiPriority w:val="1"/>
    <w:unhideWhenUsed/>
    <w:rsid w:val="006D46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4699"/>
  </w:style>
  <w:style w:type="character" w:customStyle="1" w:styleId="Heading1Char">
    <w:name w:val="Heading 1 Char"/>
    <w:basedOn w:val="DefaultParagraphFont"/>
    <w:link w:val="Heading1"/>
    <w:rsid w:val="006D4699"/>
    <w:rPr>
      <w:rFonts w:ascii="Times New Roman" w:eastAsia="Times New Roman" w:hAnsi="Times New Roman" w:cs="Times New Roman"/>
      <w:b/>
      <w:sz w:val="32"/>
      <w:szCs w:val="20"/>
      <w:lang w:eastAsia="en-US"/>
    </w:rPr>
  </w:style>
  <w:style w:type="paragraph" w:styleId="BodyText">
    <w:name w:val="Body Text"/>
    <w:basedOn w:val="Normal"/>
    <w:link w:val="BodyTextChar"/>
    <w:rsid w:val="006D469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D4699"/>
    <w:rPr>
      <w:rFonts w:ascii="Times New Roman" w:eastAsia="Times New Roman" w:hAnsi="Times New Roman" w:cs="Times New Roman"/>
      <w:sz w:val="24"/>
      <w:lang w:eastAsia="en-US"/>
    </w:rPr>
  </w:style>
  <w:style w:type="paragraph" w:styleId="ListBullet">
    <w:name w:val="List Bullet"/>
    <w:basedOn w:val="List"/>
    <w:rsid w:val="006D4699"/>
    <w:pPr>
      <w:numPr>
        <w:numId w:val="12"/>
      </w:numPr>
      <w:tabs>
        <w:tab w:val="clear" w:pos="340"/>
      </w:tabs>
      <w:spacing w:before="40" w:after="40"/>
    </w:pPr>
  </w:style>
  <w:style w:type="paragraph" w:styleId="ListBullet2">
    <w:name w:val="List Bullet 2"/>
    <w:basedOn w:val="List2"/>
    <w:rsid w:val="006D4699"/>
    <w:pPr>
      <w:numPr>
        <w:numId w:val="13"/>
      </w:numPr>
      <w:tabs>
        <w:tab w:val="clear" w:pos="680"/>
      </w:tabs>
    </w:pPr>
  </w:style>
  <w:style w:type="paragraph" w:customStyle="1" w:styleId="SuperHeading">
    <w:name w:val="SuperHeading"/>
    <w:basedOn w:val="Normal"/>
    <w:rsid w:val="006D4699"/>
    <w:pPr>
      <w:spacing w:before="240" w:after="120"/>
      <w:outlineLvl w:val="0"/>
    </w:pPr>
    <w:rPr>
      <w:rFonts w:ascii="Times New Roman" w:hAnsi="Times New Roman"/>
      <w:b/>
      <w:sz w:val="32"/>
    </w:rPr>
  </w:style>
  <w:style w:type="paragraph" w:customStyle="1" w:styleId="AllowPageBreak">
    <w:name w:val="AllowPageBreak"/>
    <w:rsid w:val="006D469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D46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46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46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46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46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46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46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4699"/>
    <w:rPr>
      <w:rFonts w:ascii="Courier New" w:eastAsia="Times New Roman" w:hAnsi="Courier New" w:cs="Times New Roman"/>
      <w:i/>
      <w:szCs w:val="20"/>
      <w:lang w:eastAsia="en-US"/>
    </w:rPr>
  </w:style>
  <w:style w:type="paragraph" w:customStyle="1" w:styleId="HeadingBase">
    <w:name w:val="Heading Base"/>
    <w:rsid w:val="006D46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4699"/>
    <w:pPr>
      <w:tabs>
        <w:tab w:val="right" w:leader="dot" w:pos="9072"/>
      </w:tabs>
      <w:ind w:left="567"/>
    </w:pPr>
    <w:rPr>
      <w:szCs w:val="22"/>
    </w:rPr>
  </w:style>
  <w:style w:type="paragraph" w:customStyle="1" w:styleId="TOCBase">
    <w:name w:val="TOC Base"/>
    <w:rsid w:val="006D46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4699"/>
    <w:pPr>
      <w:tabs>
        <w:tab w:val="right" w:leader="dot" w:pos="9072"/>
      </w:tabs>
      <w:spacing w:before="40" w:after="40"/>
      <w:ind w:left="284"/>
    </w:pPr>
    <w:rPr>
      <w:rFonts w:ascii="Times New Roman" w:hAnsi="Times New Roman"/>
    </w:rPr>
  </w:style>
  <w:style w:type="paragraph" w:styleId="TOC1">
    <w:name w:val="toc 1"/>
    <w:basedOn w:val="TOCBase"/>
    <w:next w:val="Normal"/>
    <w:rsid w:val="006D469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D46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4699"/>
    <w:rPr>
      <w:rFonts w:ascii="Times New Roman" w:eastAsia="Times New Roman" w:hAnsi="Times New Roman" w:cs="Times New Roman"/>
      <w:sz w:val="16"/>
      <w:lang w:eastAsia="en-US"/>
    </w:rPr>
  </w:style>
  <w:style w:type="paragraph" w:styleId="Title">
    <w:name w:val="Title"/>
    <w:basedOn w:val="HeadingBase"/>
    <w:link w:val="TitleChar"/>
    <w:qFormat/>
    <w:rsid w:val="006D4699"/>
    <w:pPr>
      <w:spacing w:before="5040"/>
      <w:jc w:val="center"/>
    </w:pPr>
    <w:rPr>
      <w:sz w:val="48"/>
      <w:szCs w:val="72"/>
      <w:lang w:val="en-US"/>
    </w:rPr>
  </w:style>
  <w:style w:type="character" w:customStyle="1" w:styleId="TitleChar">
    <w:name w:val="Title Char"/>
    <w:basedOn w:val="DefaultParagraphFont"/>
    <w:link w:val="Title"/>
    <w:rsid w:val="006D46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4699"/>
    <w:pPr>
      <w:tabs>
        <w:tab w:val="left" w:pos="3600"/>
        <w:tab w:val="left" w:pos="3958"/>
      </w:tabs>
    </w:pPr>
  </w:style>
  <w:style w:type="paragraph" w:styleId="List">
    <w:name w:val="List"/>
    <w:basedOn w:val="BodyText"/>
    <w:next w:val="BodyText"/>
    <w:rsid w:val="006D4699"/>
    <w:pPr>
      <w:tabs>
        <w:tab w:val="left" w:pos="340"/>
      </w:tabs>
      <w:spacing w:before="60" w:after="60"/>
      <w:ind w:left="340" w:hanging="340"/>
    </w:pPr>
  </w:style>
  <w:style w:type="paragraph" w:customStyle="1" w:styleId="Note">
    <w:name w:val="Note"/>
    <w:basedOn w:val="BodyText"/>
    <w:rsid w:val="006D469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D4699"/>
    <w:rPr>
      <w:b/>
      <w:spacing w:val="0"/>
    </w:rPr>
  </w:style>
  <w:style w:type="paragraph" w:customStyle="1" w:styleId="SuperTitle">
    <w:name w:val="SuperTitle"/>
    <w:basedOn w:val="Title"/>
    <w:rsid w:val="006D4699"/>
    <w:pPr>
      <w:framePr w:wrap="auto" w:hAnchor="text" w:y="6049"/>
    </w:pPr>
    <w:rPr>
      <w:color w:val="000000"/>
      <w:sz w:val="40"/>
    </w:rPr>
  </w:style>
  <w:style w:type="paragraph" w:customStyle="1" w:styleId="TOCTitle">
    <w:name w:val="TOCTitle"/>
    <w:basedOn w:val="Heading1"/>
    <w:rsid w:val="006D4699"/>
    <w:pPr>
      <w:spacing w:after="240"/>
      <w:jc w:val="center"/>
      <w:outlineLvl w:val="9"/>
    </w:pPr>
    <w:rPr>
      <w:caps/>
    </w:rPr>
  </w:style>
  <w:style w:type="paragraph" w:customStyle="1" w:styleId="Version">
    <w:name w:val="Version"/>
    <w:rsid w:val="006D469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D4699"/>
    <w:pPr>
      <w:keepNext w:val="0"/>
      <w:tabs>
        <w:tab w:val="right" w:pos="4176"/>
      </w:tabs>
      <w:ind w:left="198" w:hanging="198"/>
    </w:pPr>
    <w:rPr>
      <w:rFonts w:ascii="Garamond" w:hAnsi="Garamond"/>
    </w:rPr>
  </w:style>
  <w:style w:type="paragraph" w:styleId="IndexHeading">
    <w:name w:val="index heading"/>
    <w:basedOn w:val="Normal"/>
    <w:next w:val="Index1"/>
    <w:semiHidden/>
    <w:rsid w:val="006D4699"/>
    <w:pPr>
      <w:spacing w:before="120" w:after="120"/>
    </w:pPr>
    <w:rPr>
      <w:rFonts w:ascii="Arial" w:hAnsi="Arial"/>
      <w:b/>
      <w:color w:val="918585"/>
      <w:sz w:val="24"/>
    </w:rPr>
  </w:style>
  <w:style w:type="paragraph" w:styleId="Header">
    <w:name w:val="header"/>
    <w:basedOn w:val="Normal"/>
    <w:link w:val="HeaderChar"/>
    <w:rsid w:val="006D46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4699"/>
    <w:rPr>
      <w:rFonts w:ascii="Times New Roman" w:eastAsia="Times New Roman" w:hAnsi="Times New Roman" w:cs="Times New Roman"/>
      <w:sz w:val="16"/>
      <w:szCs w:val="20"/>
      <w:lang w:val="en-GB" w:eastAsia="en-US"/>
    </w:rPr>
  </w:style>
  <w:style w:type="paragraph" w:customStyle="1" w:styleId="Chapter">
    <w:name w:val="Chapter"/>
    <w:basedOn w:val="Normal"/>
    <w:rsid w:val="006D4699"/>
    <w:pPr>
      <w:spacing w:before="240"/>
    </w:pPr>
    <w:rPr>
      <w:rFonts w:ascii="Times New Roman" w:hAnsi="Times New Roman"/>
      <w:smallCaps/>
      <w:spacing w:val="80"/>
      <w:sz w:val="28"/>
    </w:rPr>
  </w:style>
  <w:style w:type="paragraph" w:customStyle="1" w:styleId="InChapter">
    <w:name w:val="InChapter"/>
    <w:basedOn w:val="Heading3"/>
    <w:rsid w:val="006D4699"/>
    <w:pPr>
      <w:spacing w:after="240"/>
      <w:outlineLvl w:val="9"/>
    </w:pPr>
    <w:rPr>
      <w:noProof/>
    </w:rPr>
  </w:style>
  <w:style w:type="paragraph" w:styleId="Index2">
    <w:name w:val="index 2"/>
    <w:basedOn w:val="Normal"/>
    <w:next w:val="Normal"/>
    <w:semiHidden/>
    <w:rsid w:val="006D4699"/>
    <w:pPr>
      <w:tabs>
        <w:tab w:val="right" w:pos="4176"/>
      </w:tabs>
      <w:ind w:left="568" w:hanging="284"/>
    </w:pPr>
    <w:rPr>
      <w:rFonts w:ascii="Garamond" w:hAnsi="Garamond"/>
    </w:rPr>
  </w:style>
  <w:style w:type="paragraph" w:customStyle="1" w:styleId="Byline">
    <w:name w:val="Byline"/>
    <w:rsid w:val="006D46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4699"/>
    <w:pPr>
      <w:tabs>
        <w:tab w:val="clear" w:pos="3600"/>
        <w:tab w:val="clear" w:pos="3958"/>
      </w:tabs>
      <w:jc w:val="right"/>
    </w:pPr>
  </w:style>
  <w:style w:type="character" w:styleId="Emphasis">
    <w:name w:val="Emphasis"/>
    <w:basedOn w:val="DefaultParagraphFont"/>
    <w:qFormat/>
    <w:rsid w:val="006D4699"/>
    <w:rPr>
      <w:i/>
    </w:rPr>
  </w:style>
  <w:style w:type="paragraph" w:styleId="Caption">
    <w:name w:val="caption"/>
    <w:basedOn w:val="BodyText"/>
    <w:next w:val="Normal"/>
    <w:qFormat/>
    <w:rsid w:val="006D4699"/>
    <w:pPr>
      <w:framePr w:w="2268" w:hSpace="181" w:vSpace="181" w:wrap="around" w:vAnchor="text" w:hAnchor="page" w:x="1135" w:y="285" w:anchorLock="1"/>
    </w:pPr>
    <w:rPr>
      <w:i/>
    </w:rPr>
  </w:style>
  <w:style w:type="paragraph" w:customStyle="1" w:styleId="MiniTOCTitle">
    <w:name w:val="MiniTOCTitle"/>
    <w:basedOn w:val="Heading4"/>
    <w:rsid w:val="006D4699"/>
    <w:pPr>
      <w:spacing w:before="240"/>
      <w:outlineLvl w:val="9"/>
    </w:pPr>
    <w:rPr>
      <w:noProof/>
      <w:sz w:val="24"/>
    </w:rPr>
  </w:style>
  <w:style w:type="paragraph" w:customStyle="1" w:styleId="MiniTOCItem">
    <w:name w:val="MiniTOCItem"/>
    <w:basedOn w:val="ListBullet"/>
    <w:rsid w:val="006D4699"/>
    <w:pPr>
      <w:numPr>
        <w:numId w:val="0"/>
      </w:numPr>
      <w:tabs>
        <w:tab w:val="right" w:leader="dot" w:pos="6521"/>
      </w:tabs>
      <w:spacing w:before="0" w:after="0"/>
    </w:pPr>
  </w:style>
  <w:style w:type="paragraph" w:customStyle="1" w:styleId="TOFTitle">
    <w:name w:val="TOFTitle"/>
    <w:basedOn w:val="TOCTitle"/>
    <w:rsid w:val="006D4699"/>
  </w:style>
  <w:style w:type="paragraph" w:styleId="TableofFigures">
    <w:name w:val="table of figures"/>
    <w:basedOn w:val="Normal"/>
    <w:next w:val="Normal"/>
    <w:semiHidden/>
    <w:rsid w:val="006D4699"/>
    <w:pPr>
      <w:tabs>
        <w:tab w:val="right" w:leader="dot" w:pos="9072"/>
      </w:tabs>
      <w:ind w:left="970" w:hanging="403"/>
    </w:pPr>
    <w:rPr>
      <w:rFonts w:ascii="Times New Roman" w:hAnsi="Times New Roman"/>
      <w:b/>
    </w:rPr>
  </w:style>
  <w:style w:type="paragraph" w:styleId="ListNumber">
    <w:name w:val="List Number"/>
    <w:basedOn w:val="List"/>
    <w:rsid w:val="006D4699"/>
    <w:pPr>
      <w:numPr>
        <w:numId w:val="15"/>
      </w:numPr>
      <w:tabs>
        <w:tab w:val="clear" w:pos="340"/>
      </w:tabs>
    </w:pPr>
  </w:style>
  <w:style w:type="character" w:customStyle="1" w:styleId="WingdingSymbols">
    <w:name w:val="Wingding Symbols"/>
    <w:rsid w:val="006D4699"/>
    <w:rPr>
      <w:rFonts w:ascii="Wingdings" w:hAnsi="Wingdings"/>
    </w:rPr>
  </w:style>
  <w:style w:type="paragraph" w:customStyle="1" w:styleId="TableHeading">
    <w:name w:val="Table Heading"/>
    <w:basedOn w:val="HeadingBase"/>
    <w:rsid w:val="006D4699"/>
    <w:pPr>
      <w:keepLines/>
      <w:pBdr>
        <w:bottom w:val="single" w:sz="6" w:space="1" w:color="918585"/>
      </w:pBdr>
      <w:spacing w:before="240"/>
    </w:pPr>
  </w:style>
  <w:style w:type="character" w:customStyle="1" w:styleId="HotSpot">
    <w:name w:val="HotSpot"/>
    <w:rsid w:val="006D4699"/>
    <w:rPr>
      <w:color w:val="0033CC"/>
      <w:u w:val="none"/>
    </w:rPr>
  </w:style>
  <w:style w:type="paragraph" w:customStyle="1" w:styleId="BodyTextRight">
    <w:name w:val="Body Text Right"/>
    <w:basedOn w:val="BodyText"/>
    <w:rsid w:val="006D4699"/>
    <w:pPr>
      <w:spacing w:before="0" w:after="0"/>
      <w:jc w:val="right"/>
    </w:pPr>
  </w:style>
  <w:style w:type="paragraph" w:styleId="Index3">
    <w:name w:val="index 3"/>
    <w:basedOn w:val="ListNumber2"/>
    <w:next w:val="Normal"/>
    <w:semiHidden/>
    <w:rsid w:val="006D4699"/>
    <w:pPr>
      <w:numPr>
        <w:numId w:val="0"/>
      </w:numPr>
      <w:tabs>
        <w:tab w:val="right" w:leader="dot" w:pos="4176"/>
      </w:tabs>
    </w:pPr>
  </w:style>
  <w:style w:type="paragraph" w:styleId="ListNumber2">
    <w:name w:val="List Number 2"/>
    <w:basedOn w:val="List2"/>
    <w:rsid w:val="006D4699"/>
    <w:pPr>
      <w:numPr>
        <w:numId w:val="10"/>
      </w:numPr>
      <w:tabs>
        <w:tab w:val="clear" w:pos="1060"/>
      </w:tabs>
    </w:pPr>
  </w:style>
  <w:style w:type="paragraph" w:customStyle="1" w:styleId="MarginNote">
    <w:name w:val="Margin Note"/>
    <w:basedOn w:val="BodyText"/>
    <w:rsid w:val="006D46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46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46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4699"/>
    <w:rPr>
      <w:sz w:val="32"/>
    </w:rPr>
  </w:style>
  <w:style w:type="paragraph" w:customStyle="1" w:styleId="HeadingProcedure">
    <w:name w:val="Heading Procedure"/>
    <w:basedOn w:val="HeadingBase"/>
    <w:next w:val="Normal"/>
    <w:rsid w:val="006D4699"/>
    <w:pPr>
      <w:tabs>
        <w:tab w:val="left" w:pos="0"/>
      </w:tabs>
      <w:spacing w:before="120" w:after="60"/>
    </w:pPr>
    <w:rPr>
      <w:i/>
      <w:color w:val="918585"/>
      <w:sz w:val="22"/>
    </w:rPr>
  </w:style>
  <w:style w:type="paragraph" w:customStyle="1" w:styleId="TableBodyText">
    <w:name w:val="Table Body Text"/>
    <w:basedOn w:val="BodyText"/>
    <w:rsid w:val="006D4699"/>
    <w:pPr>
      <w:spacing w:before="60" w:after="60"/>
    </w:pPr>
  </w:style>
  <w:style w:type="paragraph" w:styleId="ListContinue">
    <w:name w:val="List Continue"/>
    <w:basedOn w:val="List"/>
    <w:rsid w:val="006D4699"/>
    <w:pPr>
      <w:ind w:firstLine="0"/>
    </w:pPr>
  </w:style>
  <w:style w:type="paragraph" w:customStyle="1" w:styleId="ListNote">
    <w:name w:val="List Note"/>
    <w:basedOn w:val="List"/>
    <w:rsid w:val="006D4699"/>
    <w:pPr>
      <w:pBdr>
        <w:top w:val="single" w:sz="6" w:space="2" w:color="918585"/>
        <w:bottom w:val="single" w:sz="6" w:space="2" w:color="918585"/>
      </w:pBdr>
      <w:tabs>
        <w:tab w:val="left" w:pos="1021"/>
      </w:tabs>
      <w:ind w:firstLine="0"/>
    </w:pPr>
  </w:style>
  <w:style w:type="paragraph" w:customStyle="1" w:styleId="Warning">
    <w:name w:val="Warning"/>
    <w:basedOn w:val="BodyText"/>
    <w:rsid w:val="006D4699"/>
    <w:pPr>
      <w:shd w:val="clear" w:color="auto" w:fill="D9D9D9"/>
      <w:tabs>
        <w:tab w:val="left" w:pos="992"/>
      </w:tabs>
      <w:ind w:left="119" w:right="119"/>
    </w:pPr>
    <w:rPr>
      <w:sz w:val="20"/>
    </w:rPr>
  </w:style>
  <w:style w:type="paragraph" w:customStyle="1" w:styleId="MarginIcons">
    <w:name w:val="Margin Icons"/>
    <w:basedOn w:val="BodyText"/>
    <w:rsid w:val="006D46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4699"/>
    <w:rPr>
      <w:rFonts w:ascii="Courier New" w:hAnsi="Courier New"/>
    </w:rPr>
  </w:style>
  <w:style w:type="paragraph" w:customStyle="1" w:styleId="NoteBullet">
    <w:name w:val="Note Bullet"/>
    <w:basedOn w:val="Note"/>
    <w:rsid w:val="006D4699"/>
    <w:pPr>
      <w:tabs>
        <w:tab w:val="clear" w:pos="680"/>
      </w:tabs>
      <w:spacing w:before="60" w:after="60"/>
    </w:pPr>
  </w:style>
  <w:style w:type="paragraph" w:customStyle="1" w:styleId="SubHeading2">
    <w:name w:val="SubHeading2"/>
    <w:basedOn w:val="HeadingBase"/>
    <w:rsid w:val="006D4699"/>
    <w:pPr>
      <w:spacing w:before="240" w:after="60"/>
    </w:pPr>
    <w:rPr>
      <w:sz w:val="20"/>
    </w:rPr>
  </w:style>
  <w:style w:type="paragraph" w:customStyle="1" w:styleId="SubHeading1">
    <w:name w:val="SubHeading1"/>
    <w:basedOn w:val="HeadingBase"/>
    <w:rsid w:val="006D4699"/>
    <w:pPr>
      <w:spacing w:before="240" w:after="60"/>
    </w:pPr>
    <w:rPr>
      <w:color w:val="918585"/>
      <w:sz w:val="22"/>
    </w:rPr>
  </w:style>
  <w:style w:type="paragraph" w:customStyle="1" w:styleId="SideHeading">
    <w:name w:val="Side Heading"/>
    <w:basedOn w:val="HeadingBase"/>
    <w:rsid w:val="006D46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4699"/>
    <w:pPr>
      <w:tabs>
        <w:tab w:val="num" w:pos="360"/>
      </w:tabs>
    </w:pPr>
  </w:style>
  <w:style w:type="paragraph" w:styleId="PlainText">
    <w:name w:val="Plain Text"/>
    <w:basedOn w:val="Normal"/>
    <w:link w:val="PlainTextChar"/>
    <w:rsid w:val="006D4699"/>
    <w:rPr>
      <w:sz w:val="20"/>
    </w:rPr>
  </w:style>
  <w:style w:type="character" w:customStyle="1" w:styleId="PlainTextChar">
    <w:name w:val="Plain Text Char"/>
    <w:basedOn w:val="DefaultParagraphFont"/>
    <w:link w:val="PlainText"/>
    <w:rsid w:val="006D4699"/>
    <w:rPr>
      <w:rFonts w:ascii="Courier New" w:eastAsia="Times New Roman" w:hAnsi="Courier New" w:cs="Times New Roman"/>
      <w:sz w:val="20"/>
      <w:szCs w:val="20"/>
      <w:lang w:eastAsia="en-US"/>
    </w:rPr>
  </w:style>
  <w:style w:type="character" w:customStyle="1" w:styleId="MenuOption">
    <w:name w:val="Menu Option"/>
    <w:basedOn w:val="DefaultParagraphFont"/>
    <w:rsid w:val="006D4699"/>
    <w:rPr>
      <w:b/>
      <w:smallCaps/>
    </w:rPr>
  </w:style>
  <w:style w:type="paragraph" w:customStyle="1" w:styleId="TableListNumber">
    <w:name w:val="Table List Number"/>
    <w:basedOn w:val="ListNumber"/>
    <w:rsid w:val="006D4699"/>
    <w:pPr>
      <w:numPr>
        <w:numId w:val="0"/>
      </w:numPr>
    </w:pPr>
  </w:style>
  <w:style w:type="paragraph" w:styleId="TOC4">
    <w:name w:val="toc 4"/>
    <w:basedOn w:val="TOCBase"/>
    <w:next w:val="Normal"/>
    <w:semiHidden/>
    <w:rsid w:val="006D4699"/>
    <w:pPr>
      <w:tabs>
        <w:tab w:val="right" w:leader="dot" w:pos="9071"/>
      </w:tabs>
      <w:ind w:left="1701"/>
    </w:pPr>
  </w:style>
  <w:style w:type="paragraph" w:customStyle="1" w:styleId="ListAlpha">
    <w:name w:val="List Alpha"/>
    <w:basedOn w:val="List"/>
    <w:rsid w:val="006D4699"/>
    <w:pPr>
      <w:numPr>
        <w:numId w:val="9"/>
      </w:numPr>
    </w:pPr>
  </w:style>
  <w:style w:type="paragraph" w:customStyle="1" w:styleId="ListAlpha2">
    <w:name w:val="List Alpha 2"/>
    <w:basedOn w:val="List2"/>
    <w:rsid w:val="006D4699"/>
    <w:pPr>
      <w:numPr>
        <w:numId w:val="8"/>
      </w:numPr>
    </w:pPr>
  </w:style>
  <w:style w:type="paragraph" w:styleId="List2">
    <w:name w:val="List 2"/>
    <w:basedOn w:val="BodyText"/>
    <w:rsid w:val="006D4699"/>
    <w:pPr>
      <w:tabs>
        <w:tab w:val="left" w:pos="680"/>
      </w:tabs>
      <w:spacing w:before="60" w:after="60"/>
      <w:ind w:left="680" w:hanging="340"/>
    </w:pPr>
  </w:style>
  <w:style w:type="paragraph" w:styleId="List3">
    <w:name w:val="List 3"/>
    <w:basedOn w:val="BodyText"/>
    <w:rsid w:val="006D4699"/>
    <w:pPr>
      <w:tabs>
        <w:tab w:val="left" w:pos="1021"/>
      </w:tabs>
      <w:spacing w:before="60" w:after="60"/>
      <w:ind w:left="1020" w:hanging="340"/>
    </w:pPr>
  </w:style>
  <w:style w:type="paragraph" w:styleId="List4">
    <w:name w:val="List 4"/>
    <w:basedOn w:val="BodyText"/>
    <w:rsid w:val="006D4699"/>
    <w:pPr>
      <w:tabs>
        <w:tab w:val="left" w:pos="1361"/>
      </w:tabs>
      <w:spacing w:before="60" w:after="60"/>
      <w:ind w:left="1361" w:hanging="340"/>
    </w:pPr>
  </w:style>
  <w:style w:type="paragraph" w:styleId="List5">
    <w:name w:val="List 5"/>
    <w:basedOn w:val="BodyText"/>
    <w:rsid w:val="006D4699"/>
    <w:pPr>
      <w:tabs>
        <w:tab w:val="left" w:pos="1701"/>
      </w:tabs>
      <w:spacing w:before="60" w:after="60"/>
      <w:ind w:left="1701" w:hanging="340"/>
    </w:pPr>
  </w:style>
  <w:style w:type="paragraph" w:styleId="ListBullet3">
    <w:name w:val="List Bullet 3"/>
    <w:basedOn w:val="List3"/>
    <w:rsid w:val="006D4699"/>
    <w:pPr>
      <w:numPr>
        <w:numId w:val="14"/>
      </w:numPr>
      <w:tabs>
        <w:tab w:val="clear" w:pos="1021"/>
      </w:tabs>
      <w:ind w:left="1037" w:hanging="357"/>
    </w:pPr>
  </w:style>
  <w:style w:type="paragraph" w:styleId="ListBullet4">
    <w:name w:val="List Bullet 4"/>
    <w:basedOn w:val="List4"/>
    <w:rsid w:val="006D4699"/>
    <w:pPr>
      <w:numPr>
        <w:numId w:val="3"/>
      </w:numPr>
      <w:tabs>
        <w:tab w:val="clear" w:pos="1361"/>
      </w:tabs>
    </w:pPr>
  </w:style>
  <w:style w:type="paragraph" w:styleId="ListBullet5">
    <w:name w:val="List Bullet 5"/>
    <w:basedOn w:val="List5"/>
    <w:rsid w:val="006D4699"/>
    <w:pPr>
      <w:numPr>
        <w:numId w:val="4"/>
      </w:numPr>
    </w:pPr>
  </w:style>
  <w:style w:type="paragraph" w:styleId="ListContinue2">
    <w:name w:val="List Continue 2"/>
    <w:basedOn w:val="List2"/>
    <w:rsid w:val="006D4699"/>
    <w:pPr>
      <w:ind w:firstLine="0"/>
    </w:pPr>
  </w:style>
  <w:style w:type="paragraph" w:styleId="ListContinue3">
    <w:name w:val="List Continue 3"/>
    <w:basedOn w:val="List3"/>
    <w:rsid w:val="006D4699"/>
    <w:pPr>
      <w:ind w:left="1021" w:firstLine="0"/>
    </w:pPr>
  </w:style>
  <w:style w:type="paragraph" w:styleId="ListContinue4">
    <w:name w:val="List Continue 4"/>
    <w:basedOn w:val="List4"/>
    <w:rsid w:val="006D4699"/>
    <w:pPr>
      <w:ind w:firstLine="0"/>
    </w:pPr>
  </w:style>
  <w:style w:type="paragraph" w:styleId="ListContinue5">
    <w:name w:val="List Continue 5"/>
    <w:basedOn w:val="List5"/>
    <w:rsid w:val="006D4699"/>
    <w:pPr>
      <w:ind w:firstLine="0"/>
    </w:pPr>
  </w:style>
  <w:style w:type="paragraph" w:styleId="ListNumber3">
    <w:name w:val="List Number 3"/>
    <w:basedOn w:val="List3"/>
    <w:rsid w:val="006D4699"/>
    <w:pPr>
      <w:numPr>
        <w:numId w:val="5"/>
      </w:numPr>
    </w:pPr>
  </w:style>
  <w:style w:type="paragraph" w:styleId="ListNumber4">
    <w:name w:val="List Number 4"/>
    <w:basedOn w:val="List4"/>
    <w:rsid w:val="006D4699"/>
    <w:pPr>
      <w:numPr>
        <w:numId w:val="6"/>
      </w:numPr>
    </w:pPr>
  </w:style>
  <w:style w:type="paragraph" w:styleId="ListNumber5">
    <w:name w:val="List Number 5"/>
    <w:basedOn w:val="List5"/>
    <w:rsid w:val="006D4699"/>
    <w:pPr>
      <w:numPr>
        <w:numId w:val="7"/>
      </w:numPr>
    </w:pPr>
  </w:style>
  <w:style w:type="paragraph" w:styleId="BlockText">
    <w:name w:val="Block Text"/>
    <w:basedOn w:val="Normal"/>
    <w:rsid w:val="006D4699"/>
    <w:pPr>
      <w:spacing w:after="120"/>
      <w:ind w:left="1440" w:right="1440"/>
    </w:pPr>
  </w:style>
  <w:style w:type="character" w:customStyle="1" w:styleId="Subscript">
    <w:name w:val="Subscript"/>
    <w:basedOn w:val="DefaultParagraphFont"/>
    <w:rsid w:val="006D4699"/>
    <w:rPr>
      <w:sz w:val="16"/>
      <w:vertAlign w:val="subscript"/>
    </w:rPr>
  </w:style>
  <w:style w:type="character" w:customStyle="1" w:styleId="Superscript">
    <w:name w:val="Superscript"/>
    <w:basedOn w:val="DefaultParagraphFont"/>
    <w:rsid w:val="006D4699"/>
    <w:rPr>
      <w:sz w:val="16"/>
      <w:vertAlign w:val="superscript"/>
    </w:rPr>
  </w:style>
  <w:style w:type="character" w:customStyle="1" w:styleId="Symbols">
    <w:name w:val="Symbols"/>
    <w:basedOn w:val="DefaultParagraphFont"/>
    <w:rsid w:val="006D4699"/>
    <w:rPr>
      <w:rFonts w:ascii="Symbol" w:hAnsi="Symbol"/>
    </w:rPr>
  </w:style>
  <w:style w:type="character" w:customStyle="1" w:styleId="MenuOptions">
    <w:name w:val="Menu Options"/>
    <w:basedOn w:val="DefaultParagraphFont"/>
    <w:rsid w:val="006D4699"/>
    <w:rPr>
      <w:rFonts w:ascii="Arial Narrow" w:hAnsi="Arial Narrow"/>
      <w:smallCaps/>
    </w:rPr>
  </w:style>
  <w:style w:type="character" w:customStyle="1" w:styleId="Buttons">
    <w:name w:val="Buttons"/>
    <w:basedOn w:val="DefaultParagraphFont"/>
    <w:rsid w:val="006D4699"/>
    <w:rPr>
      <w:b/>
    </w:rPr>
  </w:style>
  <w:style w:type="character" w:customStyle="1" w:styleId="Underlined">
    <w:name w:val="Underlined"/>
    <w:basedOn w:val="DefaultParagraphFont"/>
    <w:rsid w:val="006D4699"/>
    <w:rPr>
      <w:u w:val="single"/>
    </w:rPr>
  </w:style>
  <w:style w:type="paragraph" w:customStyle="1" w:styleId="TableBodyTextRight">
    <w:name w:val="Table Body Text Right"/>
    <w:basedOn w:val="TableBodyText"/>
    <w:rsid w:val="006D4699"/>
    <w:pPr>
      <w:widowControl w:val="0"/>
      <w:autoSpaceDE w:val="0"/>
      <w:autoSpaceDN w:val="0"/>
      <w:adjustRightInd w:val="0"/>
      <w:jc w:val="right"/>
    </w:pPr>
    <w:rPr>
      <w:rFonts w:cs="Arial"/>
      <w:szCs w:val="18"/>
    </w:rPr>
  </w:style>
  <w:style w:type="paragraph" w:customStyle="1" w:styleId="CopyrightText">
    <w:name w:val="Copyright Text"/>
    <w:basedOn w:val="BodyText"/>
    <w:rsid w:val="006D4699"/>
    <w:rPr>
      <w:sz w:val="18"/>
    </w:rPr>
  </w:style>
  <w:style w:type="paragraph" w:customStyle="1" w:styleId="BodySmallRight">
    <w:name w:val="Body Small Right"/>
    <w:basedOn w:val="BodyTextRight"/>
    <w:rsid w:val="006D4699"/>
    <w:rPr>
      <w:sz w:val="18"/>
      <w:szCs w:val="18"/>
    </w:rPr>
  </w:style>
  <w:style w:type="paragraph" w:customStyle="1" w:styleId="MarginEdition">
    <w:name w:val="Margin Edition"/>
    <w:basedOn w:val="MarginNote"/>
    <w:rsid w:val="006D4699"/>
    <w:pPr>
      <w:spacing w:before="0" w:after="0"/>
    </w:pPr>
    <w:rPr>
      <w:rFonts w:ascii="Times New Roman" w:hAnsi="Times New Roman"/>
      <w:color w:val="999999"/>
    </w:rPr>
  </w:style>
  <w:style w:type="paragraph" w:customStyle="1" w:styleId="Spacer">
    <w:name w:val="Spacer"/>
    <w:basedOn w:val="Normal"/>
    <w:rsid w:val="006D4699"/>
    <w:rPr>
      <w:sz w:val="2"/>
      <w:szCs w:val="2"/>
    </w:rPr>
  </w:style>
  <w:style w:type="character" w:customStyle="1" w:styleId="Small">
    <w:name w:val="Small"/>
    <w:basedOn w:val="DefaultParagraphFont"/>
    <w:rsid w:val="006D4699"/>
    <w:rPr>
      <w:sz w:val="16"/>
    </w:rPr>
  </w:style>
  <w:style w:type="paragraph" w:customStyle="1" w:styleId="WideTable">
    <w:name w:val="Wide Table"/>
    <w:basedOn w:val="Normal"/>
    <w:rsid w:val="006D4699"/>
    <w:pPr>
      <w:ind w:left="-1418"/>
    </w:pPr>
    <w:rPr>
      <w:sz w:val="2"/>
      <w:szCs w:val="2"/>
    </w:rPr>
  </w:style>
  <w:style w:type="character" w:styleId="PageNumber">
    <w:name w:val="page number"/>
    <w:basedOn w:val="DefaultParagraphFont"/>
    <w:rsid w:val="006D4699"/>
  </w:style>
  <w:style w:type="paragraph" w:styleId="Quote">
    <w:name w:val="Quote"/>
    <w:basedOn w:val="Heading1"/>
    <w:link w:val="QuoteChar"/>
    <w:qFormat/>
    <w:rsid w:val="006D4699"/>
    <w:rPr>
      <w:b w:val="0"/>
      <w:sz w:val="72"/>
      <w:szCs w:val="72"/>
      <w:lang w:val="en-NZ"/>
    </w:rPr>
  </w:style>
  <w:style w:type="character" w:customStyle="1" w:styleId="QuoteChar">
    <w:name w:val="Quote Char"/>
    <w:basedOn w:val="DefaultParagraphFont"/>
    <w:link w:val="Quote"/>
    <w:rsid w:val="006D46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4699"/>
    <w:pPr>
      <w:pageBreakBefore/>
    </w:pPr>
  </w:style>
  <w:style w:type="paragraph" w:customStyle="1" w:styleId="Border">
    <w:name w:val="Border"/>
    <w:basedOn w:val="Normal"/>
    <w:qFormat/>
    <w:rsid w:val="006D46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4699"/>
    <w:rPr>
      <w:b/>
      <w:bCs/>
      <w:i/>
      <w:iCs/>
      <w:color w:val="auto"/>
    </w:rPr>
  </w:style>
  <w:style w:type="paragraph" w:styleId="IntenseQuote">
    <w:name w:val="Intense Quote"/>
    <w:basedOn w:val="Normal"/>
    <w:next w:val="Normal"/>
    <w:link w:val="IntenseQuoteChar"/>
    <w:uiPriority w:val="30"/>
    <w:qFormat/>
    <w:rsid w:val="006D46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46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4699"/>
    <w:rPr>
      <w:smallCaps/>
      <w:color w:val="auto"/>
      <w:u w:val="single"/>
    </w:rPr>
  </w:style>
  <w:style w:type="character" w:styleId="IntenseReference">
    <w:name w:val="Intense Reference"/>
    <w:basedOn w:val="DefaultParagraphFont"/>
    <w:uiPriority w:val="32"/>
    <w:qFormat/>
    <w:rsid w:val="006D4699"/>
    <w:rPr>
      <w:b/>
      <w:bCs/>
      <w:smallCaps/>
      <w:color w:val="auto"/>
      <w:spacing w:val="5"/>
      <w:u w:val="single"/>
    </w:rPr>
  </w:style>
  <w:style w:type="paragraph" w:customStyle="1" w:styleId="2ColumnHeading">
    <w:name w:val="2Column Heading"/>
    <w:basedOn w:val="BodyText"/>
    <w:qFormat/>
    <w:rsid w:val="006D4699"/>
    <w:pPr>
      <w:spacing w:after="60"/>
      <w:ind w:left="-2268"/>
    </w:pPr>
    <w:rPr>
      <w:b/>
    </w:rPr>
  </w:style>
  <w:style w:type="paragraph" w:customStyle="1" w:styleId="Heading1TOC">
    <w:name w:val="Heading1 TOC"/>
    <w:basedOn w:val="Normal"/>
    <w:qFormat/>
    <w:rsid w:val="006D4699"/>
    <w:pPr>
      <w:spacing w:before="240" w:after="120"/>
    </w:pPr>
    <w:rPr>
      <w:rFonts w:ascii="Times New Roman" w:hAnsi="Times New Roman"/>
      <w:b/>
      <w:sz w:val="32"/>
    </w:rPr>
  </w:style>
  <w:style w:type="paragraph" w:customStyle="1" w:styleId="Heading2TOC">
    <w:name w:val="Heading2 TOC"/>
    <w:basedOn w:val="Normal"/>
    <w:qFormat/>
    <w:rsid w:val="006D4699"/>
    <w:pPr>
      <w:spacing w:before="240" w:after="60"/>
    </w:pPr>
    <w:rPr>
      <w:rFonts w:ascii="Times New Roman" w:hAnsi="Times New Roman"/>
      <w:b/>
      <w:sz w:val="28"/>
    </w:rPr>
  </w:style>
  <w:style w:type="character" w:customStyle="1" w:styleId="Underline">
    <w:name w:val="Underline"/>
    <w:basedOn w:val="DefaultParagraphFont"/>
    <w:qFormat/>
    <w:rsid w:val="006D4699"/>
    <w:rPr>
      <w:u w:val="single"/>
    </w:rPr>
  </w:style>
  <w:style w:type="character" w:customStyle="1" w:styleId="BoldandItalics">
    <w:name w:val="Bold and Italics"/>
    <w:qFormat/>
    <w:rsid w:val="006D4699"/>
    <w:rPr>
      <w:b/>
      <w:i/>
      <w:u w:val="none"/>
    </w:rPr>
  </w:style>
  <w:style w:type="paragraph" w:styleId="BalloonText">
    <w:name w:val="Balloon Text"/>
    <w:basedOn w:val="Normal"/>
    <w:link w:val="BalloonTextChar"/>
    <w:rsid w:val="006D4699"/>
    <w:rPr>
      <w:rFonts w:ascii="Tahoma" w:hAnsi="Tahoma" w:cs="Tahoma"/>
      <w:sz w:val="16"/>
      <w:szCs w:val="16"/>
    </w:rPr>
  </w:style>
  <w:style w:type="character" w:customStyle="1" w:styleId="BalloonTextChar">
    <w:name w:val="Balloon Text Char"/>
    <w:basedOn w:val="DefaultParagraphFont"/>
    <w:link w:val="BalloonText"/>
    <w:rsid w:val="006D46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469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D46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4699"/>
    <w:rPr>
      <w:b/>
      <w:color w:val="660033"/>
      <w:spacing w:val="0"/>
    </w:rPr>
  </w:style>
  <w:style w:type="paragraph" w:customStyle="1" w:styleId="Nameditemlist">
    <w:name w:val="Named item list"/>
    <w:basedOn w:val="BodyText"/>
    <w:qFormat/>
    <w:rsid w:val="006D4699"/>
    <w:pPr>
      <w:tabs>
        <w:tab w:val="left" w:pos="2835"/>
      </w:tabs>
      <w:ind w:left="2835" w:hanging="2835"/>
    </w:pPr>
  </w:style>
  <w:style w:type="paragraph" w:customStyle="1" w:styleId="BodyTextnopadding">
    <w:name w:val="Body Text no padding"/>
    <w:basedOn w:val="BodyText"/>
    <w:qFormat/>
    <w:rsid w:val="006D4699"/>
    <w:pPr>
      <w:spacing w:before="0" w:after="0"/>
    </w:pPr>
  </w:style>
  <w:style w:type="paragraph" w:customStyle="1" w:styleId="BodyTextBold">
    <w:name w:val="Body Text Bold"/>
    <w:basedOn w:val="BodyText"/>
    <w:qFormat/>
    <w:rsid w:val="006D4699"/>
    <w:rPr>
      <w:b/>
    </w:rPr>
  </w:style>
  <w:style w:type="character" w:styleId="Hyperlink">
    <w:name w:val="Hyperlink"/>
    <w:basedOn w:val="DefaultParagraphFont"/>
    <w:uiPriority w:val="99"/>
    <w:unhideWhenUsed/>
    <w:rsid w:val="005C313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551</Words>
  <Characters>3513</Characters>
  <Application>Microsoft Office Word</Application>
  <DocSecurity>0</DocSecurity>
  <Lines>85</Lines>
  <Paragraphs>65</Paragraphs>
  <ScaleCrop>false</ScaleCrop>
  <Company>Author-it Software Corporation Ltd.</Company>
  <LinksUpToDate>false</LinksUpToDate>
  <CharactersWithSpaces>3999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MARA002 Contribute to safe cargo operations on oil and chemical tankers</dc:title>
  <dc:subject>Approved</dc:subject>
  <dc:creator>Australian Industry Standards</dc:creator>
  <cp:keywords>Release: 1</cp:keywords>
  <dc:description>Review Date: 12 April 2008</dc:description>
  <cp:lastModifiedBy>HSD_TPCMSd.prod</cp:lastModifiedBy>
  <cp:revision>3</cp:revision>
  <dcterms:created xsi:type="dcterms:W3CDTF">2020-10-27T01:05:00Z</dcterms:created>
  <dcterms:modified xsi:type="dcterms:W3CDTF">2020-10-27T01:05:00Z</dcterms:modified>
</cp:coreProperties>
</file>