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15CE" w:rsidP="001E15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MAR50115 Diploma of Maritime Operations (</w:t>
      </w:r>
      <w:r>
        <w:t>Engineer Watchkeeper)</w:t>
      </w:r>
      <w:r>
        <w:fldChar w:fldCharType="end"/>
      </w:r>
    </w:p>
    <w:p w:rsidR="001E15CE" w:rsidP="001E15CE">
      <w:pPr>
        <w:pStyle w:val="Version"/>
        <w:sectPr w:rsidSect="009B0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B0A2A" w:rsidP="009B0A2A">
      <w:pPr>
        <w:pStyle w:val="SuperHeading"/>
      </w:pPr>
      <w:r w:rsidRPr="009B0A2A">
        <w:t>MAR50115 Diploma of Maritime Operations (Engineer Watchkeeper)</w:t>
      </w:r>
    </w:p>
    <w:p w:rsidR="00000000" w:rsidRPr="009B0A2A" w:rsidP="009B0A2A">
      <w:pPr>
        <w:pStyle w:val="Heading1"/>
      </w:pPr>
      <w:bookmarkStart w:id="1" w:name="O_661155"/>
      <w:bookmarkEnd w:id="1"/>
      <w:r w:rsidRPr="009B0A2A">
        <w:t>Modification History</w:t>
      </w:r>
    </w:p>
    <w:p w:rsidR="00000000" w:rsidRPr="009B0A2A" w:rsidP="009B0A2A">
      <w:pPr>
        <w:pStyle w:val="BodyText"/>
      </w:pPr>
      <w:r w:rsidRPr="009B0A2A">
        <w:t>Release 1. This is the first release of this qualification in the MAR Maritime Training Package.</w:t>
      </w:r>
    </w:p>
    <w:p w:rsidR="00000000" w:rsidRPr="009B0A2A" w:rsidP="009B0A2A">
      <w:pPr>
        <w:pStyle w:val="AllowPageBreak"/>
      </w:pPr>
    </w:p>
    <w:p w:rsidR="00000000" w:rsidRPr="009B0A2A" w:rsidP="009B0A2A">
      <w:pPr>
        <w:pStyle w:val="Heading1"/>
      </w:pPr>
      <w:bookmarkStart w:id="2" w:name="O_661156"/>
      <w:bookmarkEnd w:id="2"/>
      <w:r w:rsidRPr="009B0A2A">
        <w:t>Qualification Description</w:t>
      </w:r>
    </w:p>
    <w:p w:rsidR="00000000" w:rsidRPr="009B0A2A" w:rsidP="009B0A2A">
      <w:pPr>
        <w:pStyle w:val="BodyText"/>
      </w:pPr>
      <w:r w:rsidRPr="009B0A2A">
        <w:t>This qualification is suitable for people who work in the maritime industry as an Engineer Watchkeeper on a seagoing ship powered by main propulsion machinery of any propulsion power in any operating area.</w:t>
      </w:r>
    </w:p>
    <w:p w:rsidR="00000000" w:rsidRPr="009B0A2A" w:rsidP="009B0A2A">
      <w:pPr>
        <w:pStyle w:val="BodyText"/>
      </w:pPr>
    </w:p>
    <w:p w:rsidR="00000000" w:rsidRPr="009B0A2A" w:rsidP="009B0A2A">
      <w:pPr>
        <w:pStyle w:val="BodyText"/>
      </w:pPr>
      <w:r w:rsidRPr="009B0A2A">
        <w:t xml:space="preserve">This qualification is currently cited as meeting </w:t>
      </w:r>
      <w:r w:rsidRPr="009B0A2A">
        <w:t>some of the requirements for certification as an Engineer Watchkeeper by the Australian Maritime Safety Authority (AMSA).  People seeking certification should check requirements with AMSA.</w:t>
      </w:r>
    </w:p>
    <w:p w:rsidR="00000000" w:rsidRPr="009B0A2A" w:rsidP="009B0A2A">
      <w:pPr>
        <w:pStyle w:val="AllowPageBreak"/>
      </w:pPr>
    </w:p>
    <w:p w:rsidR="00000000" w:rsidRPr="009B0A2A" w:rsidP="009B0A2A">
      <w:pPr>
        <w:pStyle w:val="Heading1"/>
      </w:pPr>
      <w:bookmarkStart w:id="3" w:name="O_661157"/>
      <w:bookmarkEnd w:id="3"/>
      <w:r w:rsidRPr="009B0A2A">
        <w:t>Entry Requirements</w:t>
      </w:r>
    </w:p>
    <w:p w:rsidR="00000000" w:rsidRPr="009B0A2A" w:rsidP="009B0A2A">
      <w:pPr>
        <w:pStyle w:val="BodyText"/>
      </w:pPr>
      <w:r w:rsidRPr="009B0A2A">
        <w:t>There are no entry requirements</w:t>
      </w:r>
      <w:r w:rsidRPr="009B0A2A">
        <w:t xml:space="preserve"> for this qualification.</w:t>
      </w:r>
    </w:p>
    <w:p w:rsidR="00000000" w:rsidRPr="009B0A2A" w:rsidP="009B0A2A">
      <w:pPr>
        <w:pStyle w:val="AllowPageBreak"/>
      </w:pPr>
    </w:p>
    <w:p w:rsidR="00000000" w:rsidRPr="009B0A2A" w:rsidP="009B0A2A">
      <w:pPr>
        <w:pStyle w:val="Heading1"/>
      </w:pPr>
      <w:bookmarkStart w:id="4" w:name="O_661158"/>
      <w:bookmarkEnd w:id="4"/>
      <w:r w:rsidRPr="009B0A2A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0"/>
        <w:gridCol w:w="4702"/>
      </w:tblGrid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2A" w:rsidP="009B0A2A">
            <w:pPr>
              <w:pStyle w:val="BodyText"/>
            </w:pPr>
            <w:r w:rsidRPr="009B0A2A">
              <w:rPr>
                <w:rStyle w:val="SpecialBold"/>
              </w:rPr>
              <w:t>Total number of units =  22 units</w:t>
            </w:r>
          </w:p>
          <w:p w:rsidR="00000000" w:rsidRPr="009B0A2A" w:rsidP="009B0A2A">
            <w:pPr>
              <w:pStyle w:val="BodyText"/>
            </w:pPr>
            <w:r w:rsidRPr="009B0A2A">
              <w:t>18 core units, plus</w:t>
            </w:r>
          </w:p>
          <w:p w:rsidR="00000000" w:rsidRPr="009B0A2A" w:rsidP="009B0A2A">
            <w:pPr>
              <w:pStyle w:val="BodyText"/>
            </w:pPr>
            <w:r w:rsidRPr="009B0A2A">
              <w:t>4 elective units from the elective units list below:</w:t>
            </w:r>
          </w:p>
          <w:p w:rsidR="00000000" w:rsidRPr="009B0A2A" w:rsidP="009B0A2A">
            <w:pPr>
              <w:pStyle w:val="ListBullet"/>
            </w:pPr>
            <w:r w:rsidRPr="009B0A2A">
              <w:t>at least 1 unit must be from Group A</w:t>
            </w:r>
          </w:p>
          <w:p w:rsidR="00000000" w:rsidP="009B0A2A">
            <w:pPr>
              <w:pStyle w:val="ListBullet"/>
              <w:rPr>
                <w:lang w:val="en-NZ"/>
              </w:rPr>
            </w:pPr>
            <w:r w:rsidRPr="009B0A2A">
              <w:t>the remaining units must be from Group A or Group B.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rPr>
                <w:rStyle w:val="SpecialBold"/>
              </w:rPr>
              <w:t>Core units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MARE001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Communicate effectively when performing engineering duties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Follow vessel security procedures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MARF008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Prevent and fight fires on board a vessel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Work safely in confined spaces on a vessel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MARF022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Apply maritime resource management principles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MARG004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Provide leadership to crew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MARJ003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Ensure compliance with environmental management legislation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Apply basic principles of naval architecture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marine auxiliary boilers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marine auxiliary machinery and equipment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MARL005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marine control systems and automation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MARL007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</w:t>
            </w:r>
            <w:r w:rsidRPr="009B0A2A">
              <w:t>arine electrical systems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Perform basic marine engineering calculations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MARL010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Apply basic principles of marine electrotechnology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MARL011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Apply basic principles of marine engineering thermodynamics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MARL012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Apply basic principles of marine mechanics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MARL037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 xml:space="preserve">Demonstrate knowledge of ships and ship routines 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HLTAID003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 xml:space="preserve">Provide first aid 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rPr>
                <w:rStyle w:val="SpecialBold"/>
              </w:rPr>
              <w:t>Elective units: Group A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marine diesel engines and systems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MARL013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Demonstrate basic knowledge of marine steam turbines and main boilers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62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rPr>
                <w:rStyle w:val="SpecialBold"/>
              </w:rPr>
              <w:t>Elective units: Group B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MARA001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Contribute to safe cargo operations on liquefied gas tankers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MARA002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Contribute to safe cargo operations on oil and chemical tankers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2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MARB013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Maintain and repair marine electrical and electronic equipment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MARB014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Maintain and repair shipboard machinery and equipment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MARC014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Operate deck machinery and steering gear on a vessel up to 80 metres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MARC018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Employ tools, equipment and materials in a shipboard context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MARF006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Observe personal safety and social responsibility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MARF007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Operate survival craft and other lifesaving applications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MARF009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Survive at sea in the event of vessel abandonment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MARF011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>Manage firefighting and fire prevention activities on board a vessel</w:t>
            </w:r>
          </w:p>
        </w:tc>
      </w:tr>
      <w:tr w:rsidTr="009B0A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0A2A">
            <w:pPr>
              <w:pStyle w:val="BodyText"/>
              <w:rPr>
                <w:lang w:val="en-NZ"/>
              </w:rPr>
            </w:pPr>
            <w:r w:rsidRPr="009B0A2A">
              <w:t xml:space="preserve">MARF013 </w:t>
            </w:r>
          </w:p>
        </w:tc>
        <w:tc>
          <w:tcPr>
            <w:tcW w:w="4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0A2A" w:rsidP="009B0A2A">
            <w:pPr>
              <w:pStyle w:val="BodyText"/>
            </w:pPr>
            <w:r w:rsidRPr="009B0A2A">
              <w:t>Provide medical first aid on board  a vessel</w:t>
            </w:r>
          </w:p>
        </w:tc>
      </w:tr>
    </w:tbl>
    <w:p w:rsidR="00000000" w:rsidRPr="009B0A2A" w:rsidP="009B0A2A">
      <w:pPr>
        <w:pStyle w:val="BodyText"/>
      </w:pPr>
    </w:p>
    <w:p w:rsidR="00000000" w:rsidRPr="009B0A2A" w:rsidP="009B0A2A">
      <w:pPr>
        <w:pStyle w:val="AllowPageBreak"/>
      </w:pPr>
    </w:p>
    <w:p w:rsidR="00000000" w:rsidRPr="009B0A2A" w:rsidP="009B0A2A">
      <w:pPr>
        <w:pStyle w:val="Heading1"/>
      </w:pPr>
      <w:bookmarkStart w:id="5" w:name="O_661159"/>
      <w:bookmarkEnd w:id="5"/>
      <w:r w:rsidRPr="009B0A2A">
        <w:t>Qualification Mapping Information</w:t>
      </w:r>
    </w:p>
    <w:p w:rsidR="00000000" w:rsidRPr="009B0A2A" w:rsidP="009B0A2A">
      <w:pPr>
        <w:pStyle w:val="BodyText"/>
      </w:pPr>
      <w:r w:rsidRPr="009B0A2A">
        <w:t>This qualification replaces MAR50213 Diploma of Maritime Operations (Engineer W</w:t>
      </w:r>
      <w:r w:rsidRPr="009B0A2A">
        <w:t>atchkeeper) – not equivalent.</w:t>
      </w:r>
    </w:p>
    <w:p w:rsidR="00000000" w:rsidRPr="009B0A2A" w:rsidP="009B0A2A">
      <w:pPr>
        <w:pStyle w:val="AllowPageBreak"/>
      </w:pPr>
    </w:p>
    <w:p w:rsidR="00000000" w:rsidRPr="009B0A2A" w:rsidP="009B0A2A">
      <w:pPr>
        <w:pStyle w:val="Heading1"/>
      </w:pPr>
      <w:bookmarkStart w:id="6" w:name="O_661161"/>
      <w:bookmarkEnd w:id="6"/>
      <w:r w:rsidRPr="009B0A2A">
        <w:t>Links</w:t>
      </w:r>
    </w:p>
    <w:p w:rsidR="00000000" w:rsidRPr="009B0A2A" w:rsidP="009B0A2A">
      <w:pPr>
        <w:pStyle w:val="BodyText"/>
      </w:pPr>
      <w:r w:rsidRPr="009B0A2A">
        <w:t>MAR Maritime Training Package Companion Volume Implementation Guide at: - http://tlisc.org.au/training-packages/maritime-training/</w:t>
      </w:r>
    </w:p>
    <w:p w:rsidR="00000000" w:rsidRPr="009B0A2A" w:rsidP="009B0A2A"/>
    <w:sectPr w:rsidSect="009B0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 w:rsidRPr="001E15CE" w:rsidP="001E15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CE" w:rsidP="009B0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E15CE" w:rsidP="009B0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1E15CE" w:rsidP="009B0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 w:rsidRPr="001E15CE" w:rsidP="001E15C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5CE" w:rsidRPr="002D2AF8" w:rsidP="009B0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MAR50115 Diploma of Maritime Operations (Engineer Watchkeeper)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2015</w:t>
    </w:r>
    <w:r>
      <w:fldChar w:fldCharType="end"/>
    </w:r>
  </w:p>
  <w:p w:rsidR="001E15CE" w:rsidP="009B0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845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A8A7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A2A"/>
  </w:style>
  <w:style w:type="character" w:customStyle="1" w:styleId="Heading1Char">
    <w:name w:val="Heading 1 Char"/>
    <w:basedOn w:val="DefaultParagraphFont"/>
    <w:link w:val="Heading1"/>
    <w:rsid w:val="009B0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A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A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0A2A"/>
    <w:rPr>
      <w:b/>
      <w:spacing w:val="0"/>
    </w:rPr>
  </w:style>
  <w:style w:type="paragraph" w:customStyle="1" w:styleId="SuperHeading">
    <w:name w:val="SuperHeading"/>
    <w:basedOn w:val="Normal"/>
    <w:rsid w:val="009B0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0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0A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0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0A2A"/>
    <w:rPr>
      <w:i/>
    </w:rPr>
  </w:style>
  <w:style w:type="paragraph" w:styleId="Caption">
    <w:name w:val="caption"/>
    <w:basedOn w:val="BodyText"/>
    <w:next w:val="Normal"/>
    <w:qFormat/>
    <w:rsid w:val="009B0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A2A"/>
  </w:style>
  <w:style w:type="paragraph" w:styleId="TableofFigures">
    <w:name w:val="table of figures"/>
    <w:basedOn w:val="Normal"/>
    <w:next w:val="Normal"/>
    <w:semiHidden/>
    <w:rsid w:val="009B0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A2A"/>
    <w:pPr>
      <w:numPr>
        <w:numId w:val="10"/>
      </w:numPr>
    </w:pPr>
  </w:style>
  <w:style w:type="character" w:customStyle="1" w:styleId="WingdingSymbols">
    <w:name w:val="Wingding Symbols"/>
    <w:rsid w:val="009B0A2A"/>
    <w:rPr>
      <w:rFonts w:ascii="Wingdings" w:hAnsi="Wingdings"/>
    </w:rPr>
  </w:style>
  <w:style w:type="paragraph" w:customStyle="1" w:styleId="TableHeading">
    <w:name w:val="Table Heading"/>
    <w:basedOn w:val="HeadingBase"/>
    <w:rsid w:val="009B0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A2A"/>
    <w:rPr>
      <w:color w:val="0033CC"/>
      <w:u w:val="none"/>
    </w:rPr>
  </w:style>
  <w:style w:type="paragraph" w:customStyle="1" w:styleId="BodyTextRight">
    <w:name w:val="Body Text Right"/>
    <w:basedOn w:val="BodyText"/>
    <w:rsid w:val="009B0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A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A2A"/>
    <w:rPr>
      <w:sz w:val="32"/>
    </w:rPr>
  </w:style>
  <w:style w:type="paragraph" w:customStyle="1" w:styleId="HeadingProcedure">
    <w:name w:val="Heading Procedure"/>
    <w:basedOn w:val="HeadingBase"/>
    <w:next w:val="Normal"/>
    <w:rsid w:val="009B0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A2A"/>
    <w:pPr>
      <w:spacing w:before="60" w:after="60"/>
    </w:pPr>
  </w:style>
  <w:style w:type="paragraph" w:styleId="ListContinue">
    <w:name w:val="List Continue"/>
    <w:basedOn w:val="List"/>
    <w:rsid w:val="009B0A2A"/>
    <w:pPr>
      <w:ind w:firstLine="0"/>
    </w:pPr>
  </w:style>
  <w:style w:type="paragraph" w:customStyle="1" w:styleId="ListNote">
    <w:name w:val="List Note"/>
    <w:basedOn w:val="List"/>
    <w:rsid w:val="009B0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A2A"/>
    <w:rPr>
      <w:rFonts w:ascii="Courier New" w:hAnsi="Courier New"/>
    </w:rPr>
  </w:style>
  <w:style w:type="paragraph" w:customStyle="1" w:styleId="NoteBullet">
    <w:name w:val="Note Bullet"/>
    <w:basedOn w:val="Note"/>
    <w:rsid w:val="009B0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A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A2A"/>
    <w:rPr>
      <w:b/>
      <w:smallCaps/>
    </w:rPr>
  </w:style>
  <w:style w:type="paragraph" w:customStyle="1" w:styleId="TableListNumber">
    <w:name w:val="Table List Number"/>
    <w:basedOn w:val="ListNumber"/>
    <w:rsid w:val="009B0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A2A"/>
    <w:pPr>
      <w:numPr>
        <w:numId w:val="8"/>
      </w:numPr>
    </w:pPr>
  </w:style>
  <w:style w:type="paragraph" w:customStyle="1" w:styleId="ListAlpha2">
    <w:name w:val="List Alpha 2"/>
    <w:basedOn w:val="List2"/>
    <w:rsid w:val="009B0A2A"/>
    <w:pPr>
      <w:numPr>
        <w:numId w:val="7"/>
      </w:numPr>
    </w:pPr>
  </w:style>
  <w:style w:type="paragraph" w:styleId="List2">
    <w:name w:val="List 2"/>
    <w:basedOn w:val="BodyText"/>
    <w:rsid w:val="009B0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A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A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0A2A"/>
    <w:pPr>
      <w:numPr>
        <w:numId w:val="3"/>
      </w:numPr>
    </w:pPr>
  </w:style>
  <w:style w:type="paragraph" w:styleId="ListContinue2">
    <w:name w:val="List Continue 2"/>
    <w:basedOn w:val="List2"/>
    <w:rsid w:val="009B0A2A"/>
    <w:pPr>
      <w:ind w:firstLine="0"/>
    </w:pPr>
  </w:style>
  <w:style w:type="paragraph" w:styleId="ListContinue3">
    <w:name w:val="List Continue 3"/>
    <w:basedOn w:val="List3"/>
    <w:rsid w:val="009B0A2A"/>
    <w:pPr>
      <w:ind w:left="1021" w:firstLine="0"/>
    </w:pPr>
  </w:style>
  <w:style w:type="paragraph" w:styleId="ListContinue4">
    <w:name w:val="List Continue 4"/>
    <w:basedOn w:val="List4"/>
    <w:rsid w:val="009B0A2A"/>
    <w:pPr>
      <w:ind w:firstLine="0"/>
    </w:pPr>
  </w:style>
  <w:style w:type="paragraph" w:styleId="ListContinue5">
    <w:name w:val="List Continue 5"/>
    <w:basedOn w:val="List5"/>
    <w:rsid w:val="009B0A2A"/>
    <w:pPr>
      <w:ind w:firstLine="0"/>
    </w:pPr>
  </w:style>
  <w:style w:type="paragraph" w:styleId="ListNumber3">
    <w:name w:val="List Number 3"/>
    <w:basedOn w:val="List3"/>
    <w:rsid w:val="009B0A2A"/>
    <w:pPr>
      <w:numPr>
        <w:numId w:val="4"/>
      </w:numPr>
    </w:pPr>
  </w:style>
  <w:style w:type="paragraph" w:styleId="ListNumber4">
    <w:name w:val="List Number 4"/>
    <w:basedOn w:val="List4"/>
    <w:rsid w:val="009B0A2A"/>
    <w:pPr>
      <w:numPr>
        <w:numId w:val="5"/>
      </w:numPr>
    </w:pPr>
  </w:style>
  <w:style w:type="paragraph" w:styleId="ListNumber5">
    <w:name w:val="List Number 5"/>
    <w:basedOn w:val="List5"/>
    <w:rsid w:val="009B0A2A"/>
    <w:pPr>
      <w:numPr>
        <w:numId w:val="6"/>
      </w:numPr>
    </w:pPr>
  </w:style>
  <w:style w:type="paragraph" w:styleId="BlockText">
    <w:name w:val="Block Text"/>
    <w:basedOn w:val="Normal"/>
    <w:rsid w:val="009B0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A2A"/>
    <w:rPr>
      <w:sz w:val="16"/>
      <w:vertAlign w:val="superscript"/>
    </w:rPr>
  </w:style>
  <w:style w:type="character" w:customStyle="1" w:styleId="Symbols">
    <w:name w:val="Symbols"/>
    <w:basedOn w:val="DefaultParagraphFont"/>
    <w:rsid w:val="009B0A2A"/>
    <w:rPr>
      <w:rFonts w:ascii="Symbol" w:hAnsi="Symbol"/>
    </w:rPr>
  </w:style>
  <w:style w:type="character" w:customStyle="1" w:styleId="MenuOptions">
    <w:name w:val="Menu Options"/>
    <w:basedOn w:val="DefaultParagraphFont"/>
    <w:rsid w:val="009B0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A2A"/>
    <w:rPr>
      <w:b/>
    </w:rPr>
  </w:style>
  <w:style w:type="character" w:customStyle="1" w:styleId="Underlined">
    <w:name w:val="Underlined"/>
    <w:basedOn w:val="DefaultParagraphFont"/>
    <w:rsid w:val="009B0A2A"/>
    <w:rPr>
      <w:u w:val="single"/>
    </w:rPr>
  </w:style>
  <w:style w:type="paragraph" w:customStyle="1" w:styleId="TableBodyTextRight">
    <w:name w:val="Table Body Text Right"/>
    <w:basedOn w:val="TableBodyText"/>
    <w:rsid w:val="009B0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A2A"/>
    <w:rPr>
      <w:sz w:val="18"/>
    </w:rPr>
  </w:style>
  <w:style w:type="paragraph" w:customStyle="1" w:styleId="BodySmallRight">
    <w:name w:val="Body Small Right"/>
    <w:basedOn w:val="BodyTextRight"/>
    <w:rsid w:val="009B0A2A"/>
    <w:rPr>
      <w:sz w:val="18"/>
      <w:szCs w:val="18"/>
    </w:rPr>
  </w:style>
  <w:style w:type="paragraph" w:customStyle="1" w:styleId="MarginEdition">
    <w:name w:val="Margin Edition"/>
    <w:basedOn w:val="MarginNote"/>
    <w:rsid w:val="009B0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A2A"/>
    <w:rPr>
      <w:sz w:val="2"/>
      <w:szCs w:val="2"/>
    </w:rPr>
  </w:style>
  <w:style w:type="character" w:customStyle="1" w:styleId="Small">
    <w:name w:val="Small"/>
    <w:basedOn w:val="DefaultParagraphFont"/>
    <w:rsid w:val="009B0A2A"/>
    <w:rPr>
      <w:sz w:val="16"/>
    </w:rPr>
  </w:style>
  <w:style w:type="paragraph" w:customStyle="1" w:styleId="WideTable">
    <w:name w:val="Wide Table"/>
    <w:basedOn w:val="Normal"/>
    <w:rsid w:val="009B0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A2A"/>
  </w:style>
  <w:style w:type="paragraph" w:styleId="Quote">
    <w:name w:val="Quote"/>
    <w:basedOn w:val="Heading1"/>
    <w:link w:val="QuoteChar"/>
    <w:qFormat/>
    <w:rsid w:val="009B0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A2A"/>
    <w:pPr>
      <w:pageBreakBefore/>
    </w:pPr>
  </w:style>
  <w:style w:type="paragraph" w:customStyle="1" w:styleId="Border">
    <w:name w:val="Border"/>
    <w:basedOn w:val="Normal"/>
    <w:qFormat/>
    <w:rsid w:val="009B0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A2A"/>
    <w:rPr>
      <w:u w:val="single"/>
    </w:rPr>
  </w:style>
  <w:style w:type="character" w:customStyle="1" w:styleId="BoldandItalics">
    <w:name w:val="Bold and Italics"/>
    <w:qFormat/>
    <w:rsid w:val="009B0A2A"/>
    <w:rPr>
      <w:b/>
      <w:i/>
      <w:u w:val="none"/>
    </w:rPr>
  </w:style>
  <w:style w:type="paragraph" w:styleId="BalloonText">
    <w:name w:val="Balloon Text"/>
    <w:basedOn w:val="Normal"/>
    <w:link w:val="BalloonTextChar"/>
    <w:rsid w:val="009B0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A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A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446</Words>
  <Characters>2796</Characters>
  <Application>Microsoft Office Word</Application>
  <DocSecurity>0</DocSecurity>
  <Lines>124</Lines>
  <Paragraphs>85</Paragraphs>
  <ScaleCrop>false</ScaleCrop>
  <Company>Author-it Software Corporation Ltd.</Company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MAR50115 Diploma of Maritime Operations (Engineer Watchkeeper)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2015-02-27T16:59:48Z</dcterms:created>
  <dcterms:modified xsi:type="dcterms:W3CDTF">2015-02-25T02:24:00Z</dcterms:modified>
</cp:coreProperties>
</file>