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56C" w:rsidP="00DC4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MAR20313 Certificate II in Maritime Operations (Coxswain Grade 1 Near Coastal)</w:t>
      </w:r>
      <w:r>
        <w:fldChar w:fldCharType="end"/>
      </w:r>
    </w:p>
    <w:p w:rsidR="00DC456C" w:rsidP="00DC456C">
      <w:pPr>
        <w:pStyle w:val="Version"/>
        <w:sectPr w:rsidSect="009B4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C95" w:rsidP="009B4C95">
      <w:pPr>
        <w:pStyle w:val="SuperHeading"/>
      </w:pPr>
      <w:r w:rsidRPr="009B4C95">
        <w:t>MAR20313 Certificate II in Maritime Operations (Coxswain Grade 1 Near Coastal)</w:t>
      </w:r>
    </w:p>
    <w:p w:rsidR="00000000" w:rsidRPr="009B4C95" w:rsidP="009B4C95">
      <w:pPr>
        <w:pStyle w:val="Heading1"/>
      </w:pPr>
      <w:bookmarkStart w:id="1" w:name="O_595543"/>
      <w:bookmarkEnd w:id="1"/>
      <w:r w:rsidRPr="009B4C95">
        <w:t>Modification History</w:t>
      </w:r>
    </w:p>
    <w:p w:rsidR="00000000" w:rsidRPr="009B4C95" w:rsidP="009B4C95">
      <w:pPr>
        <w:pStyle w:val="BodyText"/>
      </w:pPr>
      <w:r w:rsidRPr="009B4C95">
        <w:t>Release 1. New qualification.</w:t>
      </w:r>
    </w:p>
    <w:p w:rsidR="00000000" w:rsidRPr="009B4C95" w:rsidP="009B4C95">
      <w:pPr>
        <w:pStyle w:val="AllowPageBreak"/>
      </w:pPr>
    </w:p>
    <w:p w:rsidR="00000000" w:rsidRPr="009B4C95" w:rsidP="009B4C95">
      <w:pPr>
        <w:pStyle w:val="Heading1"/>
      </w:pPr>
      <w:bookmarkStart w:id="2" w:name="O_595544"/>
      <w:bookmarkEnd w:id="2"/>
      <w:r w:rsidRPr="009B4C95">
        <w:t>Qualification Description</w:t>
      </w:r>
    </w:p>
    <w:p w:rsidR="00000000" w:rsidRPr="009B4C95" w:rsidP="009B4C95">
      <w:pPr>
        <w:pStyle w:val="BodyText"/>
      </w:pPr>
      <w:r w:rsidRPr="009B4C95">
        <w:t>This qualification is suitable for people who work as a Coxswain Grade 1 Near Coastal in the maritime industry and:</w:t>
      </w:r>
    </w:p>
    <w:p w:rsidR="00000000" w:rsidRPr="009B4C95" w:rsidP="009B4C95">
      <w:pPr>
        <w:pStyle w:val="ListBullet"/>
      </w:pPr>
      <w:r w:rsidRPr="009B4C95">
        <w:t>command a commercial marine vessel:</w:t>
      </w:r>
    </w:p>
    <w:p w:rsidR="00000000" w:rsidRPr="009B4C95" w:rsidP="009B4C95">
      <w:pPr>
        <w:pStyle w:val="ListBullet2"/>
      </w:pPr>
      <w:r w:rsidRPr="009B4C95">
        <w:t xml:space="preserve">up to 12 metres in length </w:t>
      </w:r>
    </w:p>
    <w:p w:rsidR="00000000" w:rsidRPr="009B4C95" w:rsidP="009B4C95">
      <w:pPr>
        <w:pStyle w:val="ListBullet2"/>
      </w:pPr>
      <w:r w:rsidRPr="009B4C95">
        <w:t>with propulsion power that is unlimited for an outboard engine or up to 500</w:t>
      </w:r>
      <w:r w:rsidRPr="009B4C95">
        <w:t xml:space="preserve"> kW for an inboard engine</w:t>
      </w:r>
    </w:p>
    <w:p w:rsidR="00000000" w:rsidRPr="009B4C95" w:rsidP="009B4C95">
      <w:pPr>
        <w:pStyle w:val="ListBullet"/>
      </w:pPr>
      <w:r w:rsidRPr="009B4C95">
        <w:t>carry passengers on this vessel:</w:t>
      </w:r>
    </w:p>
    <w:p w:rsidR="00000000" w:rsidRPr="009B4C95" w:rsidP="009B4C95">
      <w:pPr>
        <w:pStyle w:val="ListBullet2"/>
      </w:pPr>
      <w:r w:rsidRPr="009B4C95">
        <w:t xml:space="preserve">inshore or </w:t>
      </w:r>
    </w:p>
    <w:p w:rsidR="00000000" w:rsidRPr="009B4C95" w:rsidP="009B4C95">
      <w:pPr>
        <w:pStyle w:val="ListBullet2"/>
      </w:pPr>
      <w:r w:rsidRPr="009B4C95">
        <w:t>as a tender or auxiliary vessel within 3 nautical miles (nm) of a parent vessel within the exclusive economic zone (EEZ).</w:t>
      </w:r>
    </w:p>
    <w:p w:rsidR="00000000" w:rsidRPr="009B4C95" w:rsidP="009B4C95">
      <w:pPr>
        <w:pStyle w:val="BodyText"/>
      </w:pPr>
    </w:p>
    <w:p w:rsidR="00000000" w:rsidRPr="009B4C95" w:rsidP="009B4C95">
      <w:pPr>
        <w:pStyle w:val="BodyText"/>
      </w:pPr>
      <w:r w:rsidRPr="009B4C95">
        <w:rPr>
          <w:rStyle w:val="SpecialBold"/>
        </w:rPr>
        <w:t>Licensing/Regulatory Information</w:t>
      </w:r>
    </w:p>
    <w:p w:rsidR="00000000" w:rsidRPr="009B4C95" w:rsidP="009B4C95">
      <w:pPr>
        <w:pStyle w:val="BodyText"/>
      </w:pPr>
      <w:r w:rsidRPr="009B4C95">
        <w:t>This level of qualification is currently cited as meeting some of the requirements for certification as a Coxswain Grade 1 Near Coastal as defined by the National Standard for Commercial Vessels (NSCV) Part D.</w:t>
      </w:r>
    </w:p>
    <w:p w:rsidR="00000000" w:rsidRPr="009B4C95" w:rsidP="009B4C95">
      <w:pPr>
        <w:pStyle w:val="BodyText"/>
      </w:pPr>
    </w:p>
    <w:p w:rsidR="00000000" w:rsidRPr="009B4C95" w:rsidP="009B4C95">
      <w:pPr>
        <w:pStyle w:val="BodyText"/>
      </w:pPr>
      <w:r w:rsidRPr="009B4C95">
        <w:t>Certification will require achievement of the</w:t>
      </w:r>
      <w:r w:rsidRPr="009B4C95">
        <w:t xml:space="preserve"> MAR20313 Certificate II in Maritime Operations (Coxswain Grade 1 Near Coastal), qualifying sea service and completed Australian Maritime Safety Authority (AMSA) approved task book or qualifying sea service, AMSA final assessment, an appropriate radio cert</w:t>
      </w:r>
      <w:r w:rsidRPr="009B4C95">
        <w:t>ificate of proficiency and an AMSA approved first aid certificate; people seeking certification should check with AMSA.</w:t>
      </w:r>
    </w:p>
    <w:p w:rsidR="00000000" w:rsidRPr="009B4C95" w:rsidP="009B4C95">
      <w:pPr>
        <w:pStyle w:val="AllowPageBreak"/>
      </w:pPr>
    </w:p>
    <w:p w:rsidR="00000000" w:rsidRPr="009B4C95" w:rsidP="009B4C95">
      <w:pPr>
        <w:pStyle w:val="Heading1"/>
      </w:pPr>
      <w:bookmarkStart w:id="3" w:name="O_595545"/>
      <w:bookmarkEnd w:id="3"/>
      <w:r w:rsidRPr="009B4C95">
        <w:t>Entry Requirements</w:t>
      </w:r>
    </w:p>
    <w:p w:rsidR="00000000" w:rsidRPr="009B4C95" w:rsidP="009B4C95">
      <w:pPr>
        <w:pStyle w:val="BodyText"/>
      </w:pPr>
      <w:r w:rsidRPr="009B4C95">
        <w:t>Not applicable.</w:t>
      </w:r>
    </w:p>
    <w:p w:rsidR="00000000" w:rsidRPr="009B4C95" w:rsidP="009B4C95">
      <w:pPr>
        <w:pStyle w:val="AllowPageBreak"/>
      </w:pPr>
    </w:p>
    <w:p w:rsidR="00000000" w:rsidRPr="009B4C95" w:rsidP="009B4C95">
      <w:pPr>
        <w:pStyle w:val="Heading1"/>
      </w:pPr>
      <w:bookmarkStart w:id="4" w:name="O_595546"/>
      <w:bookmarkEnd w:id="4"/>
      <w:r w:rsidRPr="009B4C9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C95" w:rsidP="009B4C95">
            <w:pPr>
              <w:pStyle w:val="BodyText"/>
            </w:pPr>
            <w:r w:rsidRPr="009B4C95">
              <w:rPr>
                <w:rStyle w:val="SpecialBold"/>
              </w:rPr>
              <w:t>Total number of units = 12 units</w:t>
            </w:r>
          </w:p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12 core units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</w:t>
            </w:r>
            <w:r w:rsidRPr="009B4C95">
              <w:t>RB002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Perform basic servicing and maintenance of main propulsion unit and auxiliary systems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MARC005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Operate inboard and outboard motors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MARC006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Operate main propulsion unit and auxiliary systems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MARF001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Apply basic survival skills in th</w:t>
            </w:r>
            <w:r w:rsidRPr="009B4C95">
              <w:t>e event of vessel abandonment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MARF002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Follow procedures to minimise and fight fires on board a vessel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MARF004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Meet work health and safety requirements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MARF005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Survive at sea using survival craft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MARH001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Plan and navigate a passage for a vessel up to 12 metres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MARI001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Comply with regulations to ensure safe operation of a vessel up to 12 metres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MARJ001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Follow environmental work practices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MARK001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Handle a vessel up to 12 metres</w:t>
            </w:r>
          </w:p>
        </w:tc>
      </w:tr>
      <w:tr w:rsidTr="009B4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C95">
            <w:pPr>
              <w:pStyle w:val="BodyText"/>
              <w:rPr>
                <w:lang w:val="en-NZ"/>
              </w:rPr>
            </w:pPr>
            <w:r w:rsidRPr="009B4C95">
              <w:t>MARN002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C95" w:rsidP="009B4C95">
            <w:pPr>
              <w:pStyle w:val="BodyText"/>
            </w:pPr>
            <w:r w:rsidRPr="009B4C95">
              <w:t>Apply seamanship s</w:t>
            </w:r>
            <w:r w:rsidRPr="009B4C95">
              <w:t>kills aboard a vessel up to 12 metres</w:t>
            </w:r>
          </w:p>
        </w:tc>
      </w:tr>
    </w:tbl>
    <w:p w:rsidR="00000000" w:rsidRPr="009B4C95" w:rsidP="009B4C95">
      <w:pPr>
        <w:pStyle w:val="BodyText"/>
      </w:pPr>
    </w:p>
    <w:p w:rsidR="00000000" w:rsidRPr="009B4C95" w:rsidP="009B4C95">
      <w:pPr>
        <w:pStyle w:val="AllowPageBreak"/>
      </w:pPr>
    </w:p>
    <w:p w:rsidR="00000000" w:rsidRPr="009B4C95" w:rsidP="009B4C95">
      <w:pPr>
        <w:pStyle w:val="Heading1"/>
      </w:pPr>
      <w:bookmarkStart w:id="5" w:name="O_595547"/>
      <w:bookmarkEnd w:id="5"/>
      <w:r w:rsidRPr="009B4C95">
        <w:t>Qualification Mapping Information</w:t>
      </w:r>
    </w:p>
    <w:p w:rsidR="00000000" w:rsidRPr="009B4C95" w:rsidP="009B4C95">
      <w:pPr>
        <w:pStyle w:val="BodyText"/>
      </w:pPr>
      <w:r w:rsidRPr="009B4C95">
        <w:t>This qualification is equivalent to MAR20113 Certificate II in Maritime Operations (Coxswain).</w:t>
      </w:r>
    </w:p>
    <w:p w:rsidR="00000000" w:rsidRPr="009B4C95" w:rsidP="009B4C95">
      <w:pPr>
        <w:pStyle w:val="AllowPageBreak"/>
      </w:pPr>
    </w:p>
    <w:p w:rsidR="00000000" w:rsidRPr="009B4C95" w:rsidP="009B4C95">
      <w:pPr>
        <w:pStyle w:val="Heading1"/>
      </w:pPr>
      <w:bookmarkStart w:id="6" w:name="O_595549"/>
      <w:bookmarkEnd w:id="6"/>
      <w:r w:rsidRPr="009B4C95">
        <w:t>Links</w:t>
      </w:r>
    </w:p>
    <w:p w:rsidR="00000000" w:rsidRPr="009B4C95" w:rsidP="009B4C95">
      <w:pPr>
        <w:pStyle w:val="BodyText"/>
      </w:pPr>
      <w:r w:rsidRPr="009B4C95">
        <w:t>MAR Maritime Training Package Companion Volume Implementation Guide at: - http://tlisc.org.au/training-packages/maritime-training/</w:t>
      </w:r>
    </w:p>
    <w:p w:rsidR="00000000" w:rsidRPr="009B4C95" w:rsidP="009B4C95"/>
    <w:sectPr w:rsidSect="009B4C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5" w:rsidRPr="00DC456C" w:rsidP="00DC4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6C" w:rsidP="009B4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56C" w:rsidP="009B4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C456C" w:rsidP="009B4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5" w:rsidRPr="00DC456C" w:rsidP="00DC45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6C" w:rsidRPr="002D2AF8" w:rsidP="009B4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MAR20313 Certificate II in Maritime Operations (Coxswain Grade 1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June 2015</w:t>
    </w:r>
    <w:r>
      <w:fldChar w:fldCharType="end"/>
    </w:r>
  </w:p>
  <w:p w:rsidR="00DC456C" w:rsidP="009B4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25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90F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30E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C95"/>
  </w:style>
  <w:style w:type="character" w:customStyle="1" w:styleId="Heading1Char">
    <w:name w:val="Heading 1 Char"/>
    <w:basedOn w:val="DefaultParagraphFont"/>
    <w:link w:val="Heading1"/>
    <w:rsid w:val="009B4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C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C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C95"/>
    <w:rPr>
      <w:b/>
      <w:spacing w:val="0"/>
    </w:rPr>
  </w:style>
  <w:style w:type="paragraph" w:styleId="ListBullet2">
    <w:name w:val="List Bullet 2"/>
    <w:basedOn w:val="List2"/>
    <w:rsid w:val="009B4C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4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C95"/>
    <w:rPr>
      <w:i/>
    </w:rPr>
  </w:style>
  <w:style w:type="paragraph" w:styleId="Caption">
    <w:name w:val="caption"/>
    <w:basedOn w:val="BodyText"/>
    <w:next w:val="Normal"/>
    <w:qFormat/>
    <w:rsid w:val="009B4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C95"/>
  </w:style>
  <w:style w:type="paragraph" w:styleId="TableofFigures">
    <w:name w:val="table of figures"/>
    <w:basedOn w:val="Normal"/>
    <w:next w:val="Normal"/>
    <w:semiHidden/>
    <w:rsid w:val="009B4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C95"/>
    <w:pPr>
      <w:numPr>
        <w:numId w:val="11"/>
      </w:numPr>
    </w:pPr>
  </w:style>
  <w:style w:type="character" w:customStyle="1" w:styleId="WingdingSymbols">
    <w:name w:val="Wingding Symbols"/>
    <w:rsid w:val="009B4C95"/>
    <w:rPr>
      <w:rFonts w:ascii="Wingdings" w:hAnsi="Wingdings"/>
    </w:rPr>
  </w:style>
  <w:style w:type="paragraph" w:customStyle="1" w:styleId="TableHeading">
    <w:name w:val="Table Heading"/>
    <w:basedOn w:val="HeadingBase"/>
    <w:rsid w:val="009B4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C95"/>
    <w:rPr>
      <w:color w:val="0033CC"/>
      <w:u w:val="none"/>
    </w:rPr>
  </w:style>
  <w:style w:type="paragraph" w:customStyle="1" w:styleId="BodyTextRight">
    <w:name w:val="Body Text Right"/>
    <w:basedOn w:val="BodyText"/>
    <w:rsid w:val="009B4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C95"/>
    <w:rPr>
      <w:sz w:val="32"/>
    </w:rPr>
  </w:style>
  <w:style w:type="paragraph" w:customStyle="1" w:styleId="HeadingProcedure">
    <w:name w:val="Heading Procedure"/>
    <w:basedOn w:val="HeadingBase"/>
    <w:next w:val="Normal"/>
    <w:rsid w:val="009B4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C95"/>
    <w:pPr>
      <w:spacing w:before="60" w:after="60"/>
    </w:pPr>
  </w:style>
  <w:style w:type="paragraph" w:styleId="ListContinue">
    <w:name w:val="List Continue"/>
    <w:basedOn w:val="List"/>
    <w:rsid w:val="009B4C95"/>
    <w:pPr>
      <w:ind w:firstLine="0"/>
    </w:pPr>
  </w:style>
  <w:style w:type="paragraph" w:customStyle="1" w:styleId="ListNote">
    <w:name w:val="List Note"/>
    <w:basedOn w:val="List"/>
    <w:rsid w:val="009B4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C95"/>
    <w:rPr>
      <w:rFonts w:ascii="Courier New" w:hAnsi="Courier New"/>
    </w:rPr>
  </w:style>
  <w:style w:type="paragraph" w:customStyle="1" w:styleId="NoteBullet">
    <w:name w:val="Note Bullet"/>
    <w:basedOn w:val="Note"/>
    <w:rsid w:val="009B4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C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4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C95"/>
    <w:rPr>
      <w:b/>
      <w:smallCaps/>
    </w:rPr>
  </w:style>
  <w:style w:type="paragraph" w:customStyle="1" w:styleId="TableListNumber">
    <w:name w:val="Table List Number"/>
    <w:basedOn w:val="ListNumber"/>
    <w:rsid w:val="009B4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C95"/>
    <w:pPr>
      <w:numPr>
        <w:numId w:val="9"/>
      </w:numPr>
    </w:pPr>
  </w:style>
  <w:style w:type="paragraph" w:customStyle="1" w:styleId="ListAlpha2">
    <w:name w:val="List Alpha 2"/>
    <w:basedOn w:val="List2"/>
    <w:rsid w:val="009B4C95"/>
    <w:pPr>
      <w:numPr>
        <w:numId w:val="8"/>
      </w:numPr>
    </w:pPr>
  </w:style>
  <w:style w:type="paragraph" w:styleId="List2">
    <w:name w:val="List 2"/>
    <w:basedOn w:val="BodyText"/>
    <w:rsid w:val="009B4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C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4C95"/>
    <w:pPr>
      <w:numPr>
        <w:numId w:val="4"/>
      </w:numPr>
    </w:pPr>
  </w:style>
  <w:style w:type="paragraph" w:styleId="ListContinue2">
    <w:name w:val="List Continue 2"/>
    <w:basedOn w:val="List2"/>
    <w:rsid w:val="009B4C95"/>
    <w:pPr>
      <w:ind w:firstLine="0"/>
    </w:pPr>
  </w:style>
  <w:style w:type="paragraph" w:styleId="ListContinue3">
    <w:name w:val="List Continue 3"/>
    <w:basedOn w:val="List3"/>
    <w:rsid w:val="009B4C95"/>
    <w:pPr>
      <w:ind w:left="1021" w:firstLine="0"/>
    </w:pPr>
  </w:style>
  <w:style w:type="paragraph" w:styleId="ListContinue4">
    <w:name w:val="List Continue 4"/>
    <w:basedOn w:val="List4"/>
    <w:rsid w:val="009B4C95"/>
    <w:pPr>
      <w:ind w:firstLine="0"/>
    </w:pPr>
  </w:style>
  <w:style w:type="paragraph" w:styleId="ListContinue5">
    <w:name w:val="List Continue 5"/>
    <w:basedOn w:val="List5"/>
    <w:rsid w:val="009B4C95"/>
    <w:pPr>
      <w:ind w:firstLine="0"/>
    </w:pPr>
  </w:style>
  <w:style w:type="paragraph" w:styleId="ListNumber3">
    <w:name w:val="List Number 3"/>
    <w:basedOn w:val="List3"/>
    <w:rsid w:val="009B4C95"/>
    <w:pPr>
      <w:numPr>
        <w:numId w:val="5"/>
      </w:numPr>
    </w:pPr>
  </w:style>
  <w:style w:type="paragraph" w:styleId="ListNumber4">
    <w:name w:val="List Number 4"/>
    <w:basedOn w:val="List4"/>
    <w:rsid w:val="009B4C95"/>
    <w:pPr>
      <w:numPr>
        <w:numId w:val="6"/>
      </w:numPr>
    </w:pPr>
  </w:style>
  <w:style w:type="paragraph" w:styleId="ListNumber5">
    <w:name w:val="List Number 5"/>
    <w:basedOn w:val="List5"/>
    <w:rsid w:val="009B4C95"/>
    <w:pPr>
      <w:numPr>
        <w:numId w:val="7"/>
      </w:numPr>
    </w:pPr>
  </w:style>
  <w:style w:type="paragraph" w:styleId="BlockText">
    <w:name w:val="Block Text"/>
    <w:basedOn w:val="Normal"/>
    <w:rsid w:val="009B4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C95"/>
    <w:rPr>
      <w:sz w:val="16"/>
      <w:vertAlign w:val="superscript"/>
    </w:rPr>
  </w:style>
  <w:style w:type="character" w:customStyle="1" w:styleId="Symbols">
    <w:name w:val="Symbols"/>
    <w:basedOn w:val="DefaultParagraphFont"/>
    <w:rsid w:val="009B4C95"/>
    <w:rPr>
      <w:rFonts w:ascii="Symbol" w:hAnsi="Symbol"/>
    </w:rPr>
  </w:style>
  <w:style w:type="character" w:customStyle="1" w:styleId="MenuOptions">
    <w:name w:val="Menu Options"/>
    <w:basedOn w:val="DefaultParagraphFont"/>
    <w:rsid w:val="009B4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C95"/>
    <w:rPr>
      <w:b/>
    </w:rPr>
  </w:style>
  <w:style w:type="character" w:customStyle="1" w:styleId="Underlined">
    <w:name w:val="Underlined"/>
    <w:basedOn w:val="DefaultParagraphFont"/>
    <w:rsid w:val="009B4C95"/>
    <w:rPr>
      <w:u w:val="single"/>
    </w:rPr>
  </w:style>
  <w:style w:type="paragraph" w:customStyle="1" w:styleId="TableBodyTextRight">
    <w:name w:val="Table Body Text Right"/>
    <w:basedOn w:val="TableBodyText"/>
    <w:rsid w:val="009B4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C95"/>
    <w:rPr>
      <w:sz w:val="18"/>
    </w:rPr>
  </w:style>
  <w:style w:type="paragraph" w:customStyle="1" w:styleId="BodySmallRight">
    <w:name w:val="Body Small Right"/>
    <w:basedOn w:val="BodyTextRight"/>
    <w:rsid w:val="009B4C95"/>
    <w:rPr>
      <w:sz w:val="18"/>
      <w:szCs w:val="18"/>
    </w:rPr>
  </w:style>
  <w:style w:type="paragraph" w:customStyle="1" w:styleId="MarginEdition">
    <w:name w:val="Margin Edition"/>
    <w:basedOn w:val="MarginNote"/>
    <w:rsid w:val="009B4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C95"/>
    <w:rPr>
      <w:sz w:val="2"/>
      <w:szCs w:val="2"/>
    </w:rPr>
  </w:style>
  <w:style w:type="character" w:customStyle="1" w:styleId="Small">
    <w:name w:val="Small"/>
    <w:basedOn w:val="DefaultParagraphFont"/>
    <w:rsid w:val="009B4C95"/>
    <w:rPr>
      <w:sz w:val="16"/>
    </w:rPr>
  </w:style>
  <w:style w:type="paragraph" w:customStyle="1" w:styleId="WideTable">
    <w:name w:val="Wide Table"/>
    <w:basedOn w:val="Normal"/>
    <w:rsid w:val="009B4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C95"/>
  </w:style>
  <w:style w:type="paragraph" w:styleId="Quote">
    <w:name w:val="Quote"/>
    <w:basedOn w:val="Heading1"/>
    <w:link w:val="QuoteChar"/>
    <w:qFormat/>
    <w:rsid w:val="009B4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C95"/>
    <w:pPr>
      <w:pageBreakBefore/>
    </w:pPr>
  </w:style>
  <w:style w:type="paragraph" w:customStyle="1" w:styleId="Border">
    <w:name w:val="Border"/>
    <w:basedOn w:val="Normal"/>
    <w:qFormat/>
    <w:rsid w:val="009B4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C95"/>
    <w:rPr>
      <w:u w:val="single"/>
    </w:rPr>
  </w:style>
  <w:style w:type="character" w:customStyle="1" w:styleId="BoldandItalics">
    <w:name w:val="Bold and Italics"/>
    <w:qFormat/>
    <w:rsid w:val="009B4C95"/>
    <w:rPr>
      <w:b/>
      <w:i/>
      <w:u w:val="none"/>
    </w:rPr>
  </w:style>
  <w:style w:type="paragraph" w:styleId="BalloonText">
    <w:name w:val="Balloon Text"/>
    <w:basedOn w:val="Normal"/>
    <w:link w:val="BalloonTextChar"/>
    <w:rsid w:val="009B4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C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C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2094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MAR20313 Certificate II in Maritime Operations (Coxswain Grade 1 Near Coastal)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2015-06-26T00:50:00Z</dcterms:created>
  <dcterms:modified xsi:type="dcterms:W3CDTF">2015-06-26T00:50:00Z</dcterms:modified>
</cp:coreProperties>
</file>