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349" w:rsidP="00346349">
      <w:pPr>
        <w:pStyle w:val="Title"/>
      </w:pPr>
      <w:r>
        <w:fldChar w:fldCharType="begin"/>
      </w:r>
      <w:r>
        <w:instrText xml:space="preserve"> TITLE   \* MERGEFORMAT </w:instrText>
      </w:r>
      <w:r>
        <w:fldChar w:fldCharType="separate"/>
      </w:r>
      <w:r>
        <w:t>LMTTX4005A Undertake textile colouration and finishing</w:t>
      </w:r>
      <w:r>
        <w:fldChar w:fldCharType="end"/>
      </w:r>
    </w:p>
    <w:p w:rsidR="00346349" w:rsidP="00346349">
      <w:pPr>
        <w:pStyle w:val="Version"/>
        <w:sectPr w:rsidSect="000D5E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5EEE" w:rsidP="000D5EEE">
      <w:pPr>
        <w:pStyle w:val="SuperHeading"/>
      </w:pPr>
      <w:r w:rsidRPr="000D5EEE">
        <w:t>LMTTX4005A Undertake textile colouration and finishing</w:t>
      </w:r>
    </w:p>
    <w:p w:rsidR="00000000" w:rsidRPr="000D5EEE" w:rsidP="000D5EEE">
      <w:pPr>
        <w:pStyle w:val="SuperHeading"/>
      </w:pPr>
    </w:p>
    <w:p w:rsidR="00000000" w:rsidRPr="000D5EEE" w:rsidP="000D5EEE">
      <w:pPr>
        <w:pStyle w:val="Heading1"/>
      </w:pPr>
      <w:bookmarkStart w:id="1" w:name="O_97323"/>
      <w:bookmarkEnd w:id="1"/>
      <w:r w:rsidRPr="000D5EEE">
        <w:t>Modification History</w:t>
      </w:r>
    </w:p>
    <w:p w:rsidR="00000000" w:rsidRPr="000D5EEE" w:rsidP="000D5EEE">
      <w:pPr>
        <w:pStyle w:val="BodyText"/>
      </w:pPr>
      <w:r w:rsidRPr="000D5EEE">
        <w:t>Not applicable.</w:t>
      </w:r>
    </w:p>
    <w:p w:rsidR="00000000" w:rsidRPr="000D5EEE" w:rsidP="000D5EEE">
      <w:pPr>
        <w:pStyle w:val="AllowPageBreak"/>
      </w:pPr>
    </w:p>
    <w:p w:rsidR="00000000" w:rsidRPr="000D5EEE" w:rsidP="000D5EEE">
      <w:pPr>
        <w:pStyle w:val="Heading1"/>
      </w:pPr>
      <w:bookmarkStart w:id="2" w:name="O_97324"/>
      <w:bookmarkEnd w:id="2"/>
      <w:r w:rsidRPr="000D5EEE">
        <w:t>Unit Descriptor</w:t>
      </w:r>
    </w:p>
    <w:tbl>
      <w:tblPr>
        <w:tblW w:w="9255" w:type="dxa"/>
        <w:tblLayout w:type="fixed"/>
        <w:tblCellMar>
          <w:left w:w="62" w:type="dxa"/>
          <w:right w:w="62" w:type="dxa"/>
        </w:tblCellMar>
        <w:tblLook w:val="0000"/>
      </w:tblPr>
      <w:tblGrid>
        <w:gridCol w:w="2272"/>
        <w:gridCol w:w="6983"/>
      </w:tblGrid>
      <w:tr w:rsidTr="00346349">
        <w:tblPrEx>
          <w:tblW w:w="9255" w:type="dxa"/>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Unit descriptor</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This unit relates to the skills and knowledge associated with selecting and applying textile colou</w:t>
            </w:r>
            <w:r w:rsidRPr="000D5EEE">
              <w:t xml:space="preserve">risation and finishing processes. </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3" w:name="O_97325"/>
      <w:bookmarkEnd w:id="3"/>
      <w:r w:rsidRPr="000D5EEE">
        <w:t>Application of the Unit</w:t>
      </w:r>
    </w:p>
    <w:tbl>
      <w:tblPr>
        <w:tblW w:w="9255" w:type="dxa"/>
        <w:tblLayout w:type="fixed"/>
        <w:tblCellMar>
          <w:left w:w="62" w:type="dxa"/>
          <w:right w:w="62" w:type="dxa"/>
        </w:tblCellMar>
        <w:tblLook w:val="0000"/>
      </w:tblPr>
      <w:tblGrid>
        <w:gridCol w:w="2272"/>
        <w:gridCol w:w="6983"/>
      </w:tblGrid>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Application of the Unit</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 xml:space="preserve">This unit applies to the application textile production colouration and finishing processes. Colouration and finishing processes are undertaken </w:t>
            </w:r>
            <w:r w:rsidRPr="000D5EEE">
              <w:t>in a production environment, using standard procedures to meet predetermined design and quality specifications. Colouration and finishing processes may be undertaken on a wide range of fabric types as well as fibres, yarns or garments.</w:t>
            </w:r>
          </w:p>
          <w:p w:rsidR="00000000" w:rsidRPr="000D5EEE" w:rsidP="000D5EEE">
            <w:pPr>
              <w:pStyle w:val="BodyText"/>
            </w:pPr>
            <w:r w:rsidRPr="000D5EEE">
              <w:t>Work may be conducte</w:t>
            </w:r>
            <w:r w:rsidRPr="000D5EEE">
              <w:t>d in small to large scale enterprises and may involve individual and team activities.</w:t>
            </w:r>
          </w:p>
          <w:p w:rsidR="00000000" w:rsidRPr="000D5EEE" w:rsidP="000D5EEE">
            <w:pPr>
              <w:pStyle w:val="BodyText"/>
            </w:pPr>
            <w:r w:rsidRPr="000D5EEE">
              <w:t>The application of this unit is according to OHS practices of the enterprise and workplace practices, which may include:</w:t>
            </w:r>
          </w:p>
          <w:p w:rsidR="00000000" w:rsidRPr="000D5EEE" w:rsidP="000D5EEE">
            <w:pPr>
              <w:pStyle w:val="ListBullet"/>
            </w:pPr>
            <w:r w:rsidRPr="000D5EEE">
              <w:t xml:space="preserve">requirements prescribed by legislation, awards, </w:t>
            </w:r>
            <w:r w:rsidRPr="000D5EEE">
              <w:t>agreements  and conditions of employment</w:t>
            </w:r>
          </w:p>
          <w:p w:rsidR="00000000" w:rsidRPr="000D5EEE" w:rsidP="000D5EEE">
            <w:pPr>
              <w:pStyle w:val="ListBullet"/>
            </w:pPr>
            <w:r w:rsidRPr="000D5EEE">
              <w:t>standard operating procedures</w:t>
            </w:r>
          </w:p>
          <w:p w:rsidR="00000000" w:rsidRPr="000D5EEE" w:rsidP="000D5EEE">
            <w:pPr>
              <w:pStyle w:val="ListBullet"/>
            </w:pPr>
            <w:r w:rsidRPr="000D5EEE">
              <w:t>work instructions</w:t>
            </w:r>
          </w:p>
          <w:p w:rsidR="00000000" w:rsidRPr="000D5EEE" w:rsidP="000D5EEE">
            <w:pPr>
              <w:pStyle w:val="ListBullet"/>
            </w:pPr>
            <w:r w:rsidRPr="000D5EEE">
              <w:t>oral, written and visual communication</w:t>
            </w:r>
          </w:p>
          <w:p w:rsidR="00000000" w:rsidRPr="000D5EEE" w:rsidP="000D5EEE">
            <w:pPr>
              <w:pStyle w:val="ListBullet"/>
            </w:pPr>
            <w:r w:rsidRPr="000D5EEE">
              <w:t xml:space="preserve">quality practices, including responsibility for maintenance of own work quality and contribution to quality improvement of team </w:t>
            </w:r>
            <w:r w:rsidRPr="000D5EEE">
              <w:t>or section output</w:t>
            </w:r>
          </w:p>
          <w:p w:rsidR="00000000" w:rsidRPr="000D5EEE" w:rsidP="000D5EEE">
            <w:pPr>
              <w:pStyle w:val="ListBullet"/>
            </w:pPr>
            <w:r w:rsidRPr="000D5EEE">
              <w:t>housekeeping</w:t>
            </w:r>
          </w:p>
          <w:p w:rsidR="00000000" w:rsidRPr="000D5EEE" w:rsidP="000D5EEE">
            <w:pPr>
              <w:pStyle w:val="ListBullet"/>
            </w:pPr>
            <w:r w:rsidRPr="000D5EEE">
              <w:t>tasks related to environmental protection, waste disposal, pollution control, and recycling</w:t>
            </w:r>
          </w:p>
          <w:p w:rsidR="00000000" w:rsidRPr="000D5EEE" w:rsidP="000D5EEE">
            <w:pPr>
              <w:pStyle w:val="BodyText"/>
            </w:pPr>
            <w:r w:rsidRPr="000D5EEE">
              <w:t>This unit requires the application of skills associated with communication to interpret specifications, perform calculations, apply formulas and complete documentation. Planning and organising and problem solving skills are required to determine colourisat</w:t>
            </w:r>
            <w:r w:rsidRPr="000D5EEE">
              <w:t>ion requirements, test and evaluate outcomes and determine required modifications to fabrics or finishing processes.</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4" w:name="O_97326"/>
      <w:bookmarkEnd w:id="4"/>
      <w:r w:rsidRPr="000D5EEE">
        <w:t>Licensing/Regulatory Information</w:t>
      </w:r>
    </w:p>
    <w:p w:rsidR="00000000" w:rsidRPr="000D5EEE" w:rsidP="000D5EEE">
      <w:pPr>
        <w:pStyle w:val="BodyText"/>
      </w:pPr>
      <w:r w:rsidRPr="000D5EEE">
        <w:t>Not applicable.</w:t>
      </w:r>
    </w:p>
    <w:p w:rsidR="00000000" w:rsidRPr="000D5EEE" w:rsidP="000D5EEE">
      <w:pPr>
        <w:pStyle w:val="AllowPageBreak"/>
      </w:pPr>
    </w:p>
    <w:p w:rsidR="00000000" w:rsidRPr="000D5EEE" w:rsidP="000D5EEE">
      <w:pPr>
        <w:pStyle w:val="Heading1"/>
      </w:pPr>
      <w:bookmarkStart w:id="5" w:name="O_97328"/>
      <w:bookmarkEnd w:id="5"/>
      <w:r w:rsidRPr="000D5EEE">
        <w:t>Pre-Requisites</w:t>
      </w:r>
    </w:p>
    <w:tbl>
      <w:tblPr>
        <w:tblW w:w="9255" w:type="dxa"/>
        <w:tblLayout w:type="fixed"/>
        <w:tblCellMar>
          <w:left w:w="62" w:type="dxa"/>
          <w:right w:w="62" w:type="dxa"/>
        </w:tblCellMar>
        <w:tblLook w:val="0000"/>
      </w:tblPr>
      <w:tblGrid>
        <w:gridCol w:w="2604"/>
        <w:gridCol w:w="6651"/>
      </w:tblGrid>
      <w:tr w:rsidTr="00346349">
        <w:tblPrEx>
          <w:tblW w:w="9255"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Prerequisites</w:t>
            </w:r>
            <w:r w:rsidRPr="000D5EEE">
              <w:t xml:space="preserve"> </w:t>
            </w:r>
          </w:p>
        </w:tc>
        <w:tc>
          <w:tcPr>
            <w:tcW w:w="6651"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 xml:space="preserve">LMTTX4002A </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6" w:name="O_97327"/>
      <w:bookmarkEnd w:id="6"/>
      <w:r w:rsidRPr="000D5EEE">
        <w:t>Employability Skills Information</w:t>
      </w:r>
    </w:p>
    <w:tbl>
      <w:tblPr>
        <w:tblW w:w="9255" w:type="dxa"/>
        <w:tblLayout w:type="fixed"/>
        <w:tblCellMar>
          <w:left w:w="62" w:type="dxa"/>
          <w:right w:w="62" w:type="dxa"/>
        </w:tblCellMar>
        <w:tblLook w:val="0000"/>
      </w:tblPr>
      <w:tblGrid>
        <w:gridCol w:w="2272"/>
        <w:gridCol w:w="6983"/>
      </w:tblGrid>
      <w:tr w:rsidTr="00346349">
        <w:tblPrEx>
          <w:tblW w:w="9255" w:type="dxa"/>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Employability Skills</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This unit contains employability skills.</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7" w:name="O_97329"/>
      <w:bookmarkEnd w:id="7"/>
      <w:r w:rsidRPr="000D5EEE">
        <w:t>Elements and Performance Criteria Pre-Content</w:t>
      </w:r>
    </w:p>
    <w:p w:rsidR="00000000" w:rsidRPr="000D5EEE" w:rsidP="000D5EEE">
      <w:pPr>
        <w:pStyle w:val="BodyText"/>
      </w:pPr>
      <w:r w:rsidRPr="000D5EEE">
        <w:t>Not applicable.</w:t>
      </w:r>
    </w:p>
    <w:p w:rsidR="00000000" w:rsidRPr="000D5EEE" w:rsidP="000D5EEE">
      <w:pPr>
        <w:pStyle w:val="AllowPageBreak"/>
      </w:pPr>
    </w:p>
    <w:p w:rsidR="00000000" w:rsidRPr="000D5EEE" w:rsidP="000D5EEE">
      <w:pPr>
        <w:pStyle w:val="Heading1"/>
      </w:pPr>
      <w:bookmarkStart w:id="8" w:name="O_97330"/>
      <w:bookmarkEnd w:id="8"/>
      <w:r w:rsidRPr="000D5EEE">
        <w:t>Elements and Performance Criteria</w:t>
      </w:r>
    </w:p>
    <w:tbl>
      <w:tblPr>
        <w:tblW w:w="9255" w:type="dxa"/>
        <w:tblLayout w:type="fixed"/>
        <w:tblCellMar>
          <w:left w:w="62" w:type="dxa"/>
          <w:right w:w="62" w:type="dxa"/>
        </w:tblCellMar>
        <w:tblLook w:val="0000"/>
      </w:tblPr>
      <w:tblGrid>
        <w:gridCol w:w="2272"/>
        <w:gridCol w:w="6983"/>
      </w:tblGrid>
      <w:tr w:rsidTr="00346349">
        <w:tblPrEx>
          <w:tblW w:w="9255" w:type="dxa"/>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rPr>
                <w:rStyle w:val="SpecialBold"/>
              </w:rPr>
              <w:t>ELEMENTS</w:t>
            </w:r>
            <w:r w:rsidRPr="000D5EEE">
              <w:t xml:space="preserve"> </w:t>
            </w:r>
          </w:p>
        </w:tc>
        <w:tc>
          <w:tcPr>
            <w:tcW w:w="6983"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PERFORMANCE CRIT</w:t>
            </w:r>
            <w:r w:rsidRPr="000D5EEE">
              <w:rPr>
                <w:rStyle w:val="SpecialBold"/>
              </w:rPr>
              <w:t>ERIA</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 xml:space="preserve">1   Determine colouration specifications </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List"/>
            </w:pPr>
            <w:r w:rsidRPr="000D5EEE">
              <w:t>1.1</w:t>
            </w:r>
            <w:r w:rsidRPr="000D5EEE">
              <w:tab/>
            </w:r>
            <w:r w:rsidRPr="000D5EEE">
              <w:rPr>
                <w:rStyle w:val="BoldandItalics"/>
              </w:rPr>
              <w:t>Colouration specifications</w:t>
            </w:r>
            <w:r w:rsidRPr="000D5EEE">
              <w:t xml:space="preserve"> are obtained and interpreted </w:t>
            </w:r>
          </w:p>
          <w:p w:rsidR="00000000" w:rsidRPr="000D5EEE" w:rsidP="000D5EEE">
            <w:pPr>
              <w:pStyle w:val="List"/>
            </w:pPr>
            <w:r w:rsidRPr="000D5EEE">
              <w:t>1.2</w:t>
            </w:r>
            <w:r w:rsidRPr="000D5EEE">
              <w:tab/>
              <w:t>Technical aspects of production requirements are identified</w:t>
            </w:r>
          </w:p>
          <w:p w:rsidR="00000000" w:rsidRPr="000D5EEE" w:rsidP="000D5EEE">
            <w:pPr>
              <w:pStyle w:val="List"/>
            </w:pPr>
            <w:r w:rsidRPr="000D5EEE">
              <w:t>1.3</w:t>
            </w:r>
            <w:r w:rsidRPr="000D5EEE">
              <w:tab/>
            </w:r>
            <w:r w:rsidRPr="000D5EEE">
              <w:t xml:space="preserve">Calculations are undertaken and colour charts used to determine colour formulas </w:t>
            </w:r>
          </w:p>
          <w:p w:rsidR="00000000" w:rsidRPr="000D5EEE" w:rsidP="000D5EEE">
            <w:pPr>
              <w:pStyle w:val="List"/>
            </w:pPr>
            <w:r w:rsidRPr="000D5EEE">
              <w:t>1.4</w:t>
            </w:r>
            <w:r w:rsidRPr="000D5EEE">
              <w:tab/>
              <w:t xml:space="preserve">Calculations are undertaken to determine production material quantities </w:t>
            </w:r>
          </w:p>
          <w:p w:rsidR="00000000" w:rsidP="000D5EEE">
            <w:pPr>
              <w:pStyle w:val="List"/>
              <w:rPr>
                <w:lang w:val="en-NZ"/>
              </w:rPr>
            </w:pPr>
            <w:r w:rsidRPr="000D5EEE">
              <w:t>1.5</w:t>
            </w:r>
            <w:r w:rsidRPr="000D5EEE">
              <w:tab/>
              <w:t xml:space="preserve">Specifications and calculations are confirmed with </w:t>
            </w:r>
            <w:r w:rsidRPr="000D5EEE">
              <w:rPr>
                <w:rStyle w:val="BoldandItalics"/>
              </w:rPr>
              <w:t>appropriate personnel</w:t>
            </w:r>
            <w:r w:rsidRPr="000D5EEE">
              <w:t xml:space="preserve"> as required</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2   Dete</w:t>
            </w:r>
            <w:r w:rsidRPr="000D5EEE">
              <w:t xml:space="preserve">rmine finishing specifications </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List"/>
            </w:pPr>
            <w:r w:rsidRPr="000D5EEE">
              <w:t>2.1</w:t>
            </w:r>
            <w:r w:rsidRPr="000D5EEE">
              <w:tab/>
            </w:r>
            <w:r w:rsidRPr="000D5EEE">
              <w:rPr>
                <w:rStyle w:val="BoldandItalics"/>
              </w:rPr>
              <w:t>Finish specifications</w:t>
            </w:r>
            <w:r w:rsidRPr="000D5EEE">
              <w:t xml:space="preserve"> are obtained and interpreted </w:t>
            </w:r>
          </w:p>
          <w:p w:rsidR="00000000" w:rsidRPr="000D5EEE" w:rsidP="000D5EEE">
            <w:pPr>
              <w:pStyle w:val="List"/>
            </w:pPr>
            <w:r w:rsidRPr="000D5EEE">
              <w:t>2.2</w:t>
            </w:r>
            <w:r w:rsidRPr="000D5EEE">
              <w:tab/>
              <w:t>Technical aspects of production requirements are identified</w:t>
            </w:r>
          </w:p>
          <w:p w:rsidR="00000000" w:rsidRPr="000D5EEE" w:rsidP="000D5EEE">
            <w:pPr>
              <w:pStyle w:val="List"/>
            </w:pPr>
            <w:r w:rsidRPr="000D5EEE">
              <w:t>2.3</w:t>
            </w:r>
            <w:r w:rsidRPr="000D5EEE">
              <w:tab/>
              <w:t>Materials, tools and equipment required for finishing process are determined</w:t>
            </w:r>
          </w:p>
          <w:p w:rsidR="00000000" w:rsidP="000D5EEE">
            <w:pPr>
              <w:pStyle w:val="List"/>
              <w:rPr>
                <w:lang w:val="en-NZ"/>
              </w:rPr>
            </w:pPr>
            <w:r w:rsidRPr="000D5EEE">
              <w:t>2.4</w:t>
            </w:r>
            <w:r w:rsidRPr="000D5EEE">
              <w:tab/>
              <w:t xml:space="preserve">Specifications and </w:t>
            </w:r>
            <w:r w:rsidRPr="000D5EEE">
              <w:t>calculations are confirmed with appropriate personnel as required</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List"/>
              <w:rPr>
                <w:lang w:val="en-NZ"/>
              </w:rPr>
            </w:pPr>
            <w:r w:rsidRPr="000D5EEE">
              <w:t>3</w:t>
            </w:r>
            <w:r w:rsidRPr="000D5EEE">
              <w:tab/>
              <w:t>Undertake colouration process</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List"/>
            </w:pPr>
            <w:r w:rsidRPr="000D5EEE">
              <w:t>3.1</w:t>
            </w:r>
            <w:r w:rsidRPr="000D5EEE">
              <w:tab/>
            </w:r>
            <w:r w:rsidRPr="000D5EEE">
              <w:rPr>
                <w:rStyle w:val="BoldandItalics"/>
              </w:rPr>
              <w:t>Equipment</w:t>
            </w:r>
            <w:r w:rsidRPr="000D5EEE">
              <w:t xml:space="preserve">, </w:t>
            </w:r>
            <w:r w:rsidRPr="000D5EEE">
              <w:rPr>
                <w:rStyle w:val="BoldandItalics"/>
              </w:rPr>
              <w:t>tools and materials</w:t>
            </w:r>
            <w:r w:rsidRPr="000D5EEE">
              <w:t xml:space="preserve"> are set up according to specifications for work</w:t>
            </w:r>
          </w:p>
          <w:p w:rsidR="00000000" w:rsidRPr="000D5EEE" w:rsidP="000D5EEE">
            <w:pPr>
              <w:pStyle w:val="List"/>
            </w:pPr>
            <w:r w:rsidRPr="000D5EEE">
              <w:t>3.2</w:t>
            </w:r>
            <w:r w:rsidRPr="000D5EEE">
              <w:tab/>
              <w:t xml:space="preserve">Fabrics to be coloured are checked against quality standards </w:t>
            </w:r>
          </w:p>
          <w:p w:rsidR="00000000" w:rsidRPr="000D5EEE" w:rsidP="000D5EEE">
            <w:pPr>
              <w:pStyle w:val="List"/>
            </w:pPr>
            <w:r w:rsidRPr="000D5EEE">
              <w:t>3.3</w:t>
            </w:r>
            <w:r w:rsidRPr="000D5EEE">
              <w:tab/>
            </w:r>
            <w:r w:rsidRPr="000D5EEE">
              <w:t>Sample pieces are produced using colourisation techniques to assess compliance with specifications</w:t>
            </w:r>
          </w:p>
          <w:p w:rsidR="00000000" w:rsidRPr="000D5EEE" w:rsidP="000D5EEE">
            <w:pPr>
              <w:pStyle w:val="List"/>
            </w:pPr>
            <w:r w:rsidRPr="000D5EEE">
              <w:t>3.4</w:t>
            </w:r>
            <w:r w:rsidRPr="000D5EEE">
              <w:tab/>
            </w:r>
            <w:r w:rsidRPr="000D5EEE">
              <w:tab/>
              <w:t>Coloured samples are checked to ensure specifications are met</w:t>
            </w:r>
          </w:p>
          <w:p w:rsidR="00000000" w:rsidRPr="000D5EEE" w:rsidP="000D5EEE">
            <w:pPr>
              <w:pStyle w:val="List"/>
            </w:pPr>
            <w:r w:rsidRPr="000D5EEE">
              <w:t>3.5</w:t>
            </w:r>
            <w:r w:rsidRPr="000D5EEE">
              <w:tab/>
              <w:t>Colour formulas are adjusted as required</w:t>
            </w:r>
          </w:p>
          <w:p w:rsidR="00000000" w:rsidP="000D5EEE">
            <w:pPr>
              <w:pStyle w:val="List"/>
              <w:rPr>
                <w:lang w:val="en-NZ"/>
              </w:rPr>
            </w:pPr>
            <w:r w:rsidRPr="000D5EEE">
              <w:t>3.6</w:t>
            </w:r>
            <w:r w:rsidRPr="000D5EEE">
              <w:tab/>
            </w:r>
            <w:r w:rsidRPr="000D5EEE">
              <w:rPr>
                <w:rStyle w:val="BoldandItalics"/>
              </w:rPr>
              <w:t>Colouration techniques</w:t>
            </w:r>
            <w:r w:rsidRPr="000D5EEE">
              <w:t xml:space="preserve"> are undertaken to </w:t>
            </w:r>
            <w:r w:rsidRPr="000D5EEE">
              <w:t xml:space="preserve">meet design specifications and according to </w:t>
            </w:r>
            <w:r w:rsidRPr="000D5EEE">
              <w:rPr>
                <w:rStyle w:val="BoldandItalics"/>
              </w:rPr>
              <w:t>OHS practices</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4   Undertake finishing process</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List"/>
            </w:pPr>
            <w:r w:rsidRPr="000D5EEE">
              <w:t>4.1</w:t>
            </w:r>
            <w:r w:rsidRPr="000D5EEE">
              <w:tab/>
              <w:t>Equipment tools and materials set up according to specifications for work</w:t>
            </w:r>
          </w:p>
          <w:p w:rsidR="00000000" w:rsidRPr="000D5EEE" w:rsidP="000D5EEE">
            <w:pPr>
              <w:pStyle w:val="List"/>
            </w:pPr>
            <w:r w:rsidRPr="000D5EEE">
              <w:t>4.2</w:t>
            </w:r>
            <w:r w:rsidRPr="000D5EEE">
              <w:tab/>
              <w:t>Fabrics to be finished are checked against quality standards</w:t>
            </w:r>
          </w:p>
          <w:p w:rsidR="00000000" w:rsidRPr="000D5EEE" w:rsidP="000D5EEE">
            <w:pPr>
              <w:pStyle w:val="List"/>
            </w:pPr>
            <w:r w:rsidRPr="000D5EEE">
              <w:t>4.3</w:t>
            </w:r>
            <w:r w:rsidRPr="000D5EEE">
              <w:tab/>
              <w:t xml:space="preserve">Sample pieces are </w:t>
            </w:r>
            <w:r w:rsidRPr="000D5EEE">
              <w:t>produced using finishing techniques to assess compliance with specifications</w:t>
            </w:r>
          </w:p>
          <w:p w:rsidR="00000000" w:rsidRPr="000D5EEE" w:rsidP="000D5EEE">
            <w:pPr>
              <w:pStyle w:val="List"/>
            </w:pPr>
            <w:r w:rsidRPr="000D5EEE">
              <w:t>4.4</w:t>
            </w:r>
            <w:r w:rsidRPr="000D5EEE">
              <w:tab/>
            </w:r>
            <w:r w:rsidRPr="000D5EEE">
              <w:tab/>
              <w:t>Finishing samples are checked to ensure specifications are met</w:t>
            </w:r>
          </w:p>
          <w:p w:rsidR="00000000" w:rsidRPr="000D5EEE" w:rsidP="000D5EEE">
            <w:pPr>
              <w:pStyle w:val="List"/>
            </w:pPr>
            <w:r w:rsidRPr="000D5EEE">
              <w:t>4.5</w:t>
            </w:r>
            <w:r w:rsidRPr="000D5EEE">
              <w:tab/>
              <w:t>Finishing processes are adjusted as required</w:t>
            </w:r>
          </w:p>
          <w:p w:rsidR="00000000" w:rsidP="000D5EEE">
            <w:pPr>
              <w:pStyle w:val="List"/>
              <w:rPr>
                <w:lang w:val="en-NZ"/>
              </w:rPr>
            </w:pPr>
            <w:r w:rsidRPr="000D5EEE">
              <w:t>4.6</w:t>
            </w:r>
            <w:r w:rsidRPr="000D5EEE">
              <w:tab/>
            </w:r>
            <w:r w:rsidRPr="000D5EEE">
              <w:rPr>
                <w:rStyle w:val="BoldandItalics"/>
              </w:rPr>
              <w:t>Finishing techniques</w:t>
            </w:r>
            <w:r w:rsidRPr="000D5EEE">
              <w:t xml:space="preserve"> are undertaken to meet design specifi</w:t>
            </w:r>
            <w:r w:rsidRPr="000D5EEE">
              <w:t>cations  and according to OHS practices</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List"/>
              <w:rPr>
                <w:lang w:val="en-NZ"/>
              </w:rPr>
            </w:pPr>
            <w:r w:rsidRPr="000D5EEE">
              <w:t>5</w:t>
            </w:r>
            <w:r w:rsidRPr="000D5EEE">
              <w:tab/>
              <w:t>Evaluate colouration and finishing processes</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List"/>
            </w:pPr>
            <w:r w:rsidRPr="000D5EEE">
              <w:t>5.1</w:t>
            </w:r>
            <w:r w:rsidRPr="000D5EEE">
              <w:tab/>
              <w:t>Samples are assessed against colouration and finish specifications</w:t>
            </w:r>
          </w:p>
          <w:p w:rsidR="00000000" w:rsidRPr="000D5EEE" w:rsidP="000D5EEE">
            <w:pPr>
              <w:pStyle w:val="List"/>
            </w:pPr>
            <w:r w:rsidRPr="000D5EEE">
              <w:t>5.2</w:t>
            </w:r>
            <w:r w:rsidRPr="000D5EEE">
              <w:tab/>
            </w:r>
            <w:r w:rsidRPr="000D5EEE">
              <w:tab/>
              <w:t>Colours are checked and design or production problems recognised</w:t>
            </w:r>
          </w:p>
          <w:p w:rsidR="00000000" w:rsidRPr="000D5EEE" w:rsidP="000D5EEE">
            <w:pPr>
              <w:pStyle w:val="List"/>
            </w:pPr>
            <w:r w:rsidRPr="000D5EEE">
              <w:t>5.3</w:t>
            </w:r>
            <w:r w:rsidRPr="000D5EEE">
              <w:tab/>
              <w:t>Finish is checked and d</w:t>
            </w:r>
            <w:r w:rsidRPr="000D5EEE">
              <w:t>esign or production problems recognised</w:t>
            </w:r>
          </w:p>
          <w:p w:rsidR="00000000" w:rsidRPr="000D5EEE" w:rsidP="000D5EEE">
            <w:pPr>
              <w:pStyle w:val="List"/>
            </w:pPr>
            <w:r w:rsidRPr="000D5EEE">
              <w:t>5.4</w:t>
            </w:r>
            <w:r w:rsidRPr="000D5EEE">
              <w:tab/>
              <w:t>Outcomes are analysed and evaluated to identify opportunities for improvement</w:t>
            </w:r>
          </w:p>
          <w:p w:rsidR="00000000" w:rsidRPr="000D5EEE" w:rsidP="000D5EEE">
            <w:pPr>
              <w:pStyle w:val="List"/>
            </w:pPr>
            <w:r w:rsidRPr="000D5EEE">
              <w:t>5.5</w:t>
            </w:r>
            <w:r w:rsidRPr="000D5EEE">
              <w:tab/>
              <w:t>Production process is evaluated to identify opportunities for improvement</w:t>
            </w:r>
          </w:p>
          <w:p w:rsidR="00000000" w:rsidRPr="000D5EEE" w:rsidP="000D5EEE">
            <w:pPr>
              <w:pStyle w:val="List"/>
            </w:pPr>
            <w:r w:rsidRPr="000D5EEE">
              <w:t>5.6</w:t>
            </w:r>
            <w:r w:rsidRPr="000D5EEE">
              <w:tab/>
            </w:r>
            <w:r w:rsidRPr="000D5EEE">
              <w:t>Formulas, processes and improvements are documented and information stored for later use</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9" w:name="O_97331"/>
      <w:bookmarkEnd w:id="9"/>
      <w:r w:rsidRPr="000D5EEE">
        <w:t>Required Skills and Knowledge</w:t>
      </w:r>
    </w:p>
    <w:tbl>
      <w:tblPr>
        <w:tblW w:w="9255" w:type="dxa"/>
        <w:tblLayout w:type="fixed"/>
        <w:tblCellMar>
          <w:left w:w="62" w:type="dxa"/>
          <w:right w:w="62" w:type="dxa"/>
        </w:tblCellMar>
        <w:tblLook w:val="0000"/>
      </w:tblPr>
      <w:tblGrid>
        <w:gridCol w:w="9255"/>
      </w:tblGrid>
      <w:tr w:rsidTr="00346349">
        <w:tblPrEx>
          <w:tblW w:w="9255" w:type="dxa"/>
          <w:tblLayout w:type="fixed"/>
          <w:tblCellMar>
            <w:left w:w="62" w:type="dxa"/>
            <w:right w:w="62" w:type="dxa"/>
          </w:tblCellMar>
          <w:tblLook w:val="0000"/>
        </w:tblPrEx>
        <w:trPr>
          <w:tblHeader/>
        </w:trPr>
        <w:tc>
          <w:tcPr>
            <w:tcW w:w="9255" w:type="dxa"/>
            <w:tcBorders>
              <w:top w:val="nil"/>
              <w:left w:val="nil"/>
              <w:bottom w:val="nil"/>
              <w:right w:val="nil"/>
            </w:tcBorders>
            <w:tcMar>
              <w:top w:w="0" w:type="dxa"/>
              <w:left w:w="62" w:type="dxa"/>
              <w:bottom w:w="0" w:type="dxa"/>
              <w:right w:w="62" w:type="dxa"/>
            </w:tcMar>
          </w:tcPr>
          <w:p w:rsidR="00000000" w:rsidRPr="000D5EEE" w:rsidP="000D5EEE">
            <w:pPr>
              <w:pStyle w:val="BodyText"/>
              <w:rPr>
                <w:rStyle w:val="SpecialBold"/>
              </w:rPr>
            </w:pPr>
          </w:p>
          <w:p w:rsidR="00000000" w:rsidP="000D5EEE">
            <w:pPr>
              <w:pStyle w:val="BodyText"/>
              <w:rPr>
                <w:rFonts w:ascii="Tahoma" w:hAnsi="Tahoma"/>
                <w:lang w:val="en-NZ"/>
              </w:rPr>
            </w:pPr>
            <w:r w:rsidRPr="000D5EEE">
              <w:t>This describes the essential skills and knowledge and their level, required for this unit.</w:t>
            </w:r>
          </w:p>
        </w:tc>
      </w:tr>
      <w:tr w:rsidTr="00346349">
        <w:tblPrEx>
          <w:tblW w:w="9255" w:type="dxa"/>
          <w:tblLayout w:type="fixed"/>
          <w:tblCellMar>
            <w:left w:w="62" w:type="dxa"/>
            <w:right w:w="62" w:type="dxa"/>
          </w:tblCellMar>
          <w:tblLook w:val="0000"/>
        </w:tblPrEx>
        <w:tc>
          <w:tcPr>
            <w:tcW w:w="9255"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Demonstrates knowledge of:</w:t>
            </w:r>
          </w:p>
          <w:p w:rsidR="00000000" w:rsidRPr="000D5EEE" w:rsidP="000D5EEE">
            <w:pPr>
              <w:pStyle w:val="ListBullet"/>
            </w:pPr>
            <w:r w:rsidRPr="000D5EEE">
              <w:t>textile industry terminology</w:t>
            </w:r>
          </w:p>
          <w:p w:rsidR="00000000" w:rsidRPr="000D5EEE" w:rsidP="000D5EEE">
            <w:pPr>
              <w:pStyle w:val="ListBullet"/>
            </w:pPr>
            <w:r w:rsidRPr="000D5EEE">
              <w:t>physical properties of textiles and associated materials</w:t>
            </w:r>
          </w:p>
          <w:p w:rsidR="00000000" w:rsidRPr="000D5EEE" w:rsidP="000D5EEE">
            <w:pPr>
              <w:pStyle w:val="ListBullet"/>
            </w:pPr>
            <w:r w:rsidRPr="000D5EEE">
              <w:t>chemical properties of textiles and associated materials</w:t>
            </w:r>
          </w:p>
          <w:p w:rsidR="00000000" w:rsidRPr="000D5EEE" w:rsidP="000D5EEE">
            <w:pPr>
              <w:pStyle w:val="ListBullet"/>
            </w:pPr>
            <w:r w:rsidRPr="000D5EEE">
              <w:t>standard textile colourisation processing techniques</w:t>
            </w:r>
          </w:p>
          <w:p w:rsidR="00000000" w:rsidRPr="000D5EEE" w:rsidP="000D5EEE">
            <w:pPr>
              <w:pStyle w:val="ListBullet"/>
            </w:pPr>
            <w:r w:rsidRPr="000D5EEE">
              <w:t>standard finishing techniques</w:t>
            </w:r>
          </w:p>
          <w:p w:rsidR="00000000" w:rsidRPr="000D5EEE" w:rsidP="000D5EEE">
            <w:pPr>
              <w:pStyle w:val="ListBullet"/>
            </w:pPr>
            <w:r w:rsidRPr="000D5EEE">
              <w:t>standard textile test procedures</w:t>
            </w:r>
          </w:p>
          <w:p w:rsidR="00000000" w:rsidRPr="000D5EEE" w:rsidP="000D5EEE">
            <w:pPr>
              <w:pStyle w:val="ListBullet"/>
            </w:pPr>
            <w:r w:rsidRPr="000D5EEE">
              <w:t>textile test equipment</w:t>
            </w:r>
          </w:p>
          <w:p w:rsidR="00000000" w:rsidRPr="000D5EEE" w:rsidP="000D5EEE">
            <w:pPr>
              <w:pStyle w:val="ListBullet"/>
            </w:pPr>
            <w:r w:rsidRPr="000D5EEE">
              <w:t>international specification standards</w:t>
            </w:r>
          </w:p>
          <w:p w:rsidR="00000000" w:rsidRPr="000D5EEE" w:rsidP="000D5EEE">
            <w:pPr>
              <w:pStyle w:val="ListBullet"/>
            </w:pPr>
            <w:r w:rsidRPr="000D5EEE">
              <w:t>quality practices</w:t>
            </w:r>
          </w:p>
          <w:p w:rsidR="00000000" w:rsidRPr="000D5EEE" w:rsidP="000D5EEE">
            <w:pPr>
              <w:pStyle w:val="ListBullet"/>
            </w:pPr>
            <w:r w:rsidRPr="000D5EEE">
              <w:t>workplace practices</w:t>
            </w:r>
          </w:p>
          <w:p w:rsidR="00000000" w:rsidRPr="000D5EEE" w:rsidP="000D5EEE">
            <w:pPr>
              <w:pStyle w:val="ListBullet"/>
            </w:pPr>
            <w:r w:rsidRPr="000D5EEE">
              <w:t>practices for recording and reporting</w:t>
            </w:r>
          </w:p>
          <w:p w:rsidR="00000000" w:rsidP="000D5EEE">
            <w:pPr>
              <w:pStyle w:val="ListBullet"/>
              <w:rPr>
                <w:lang w:val="en-NZ"/>
              </w:rPr>
            </w:pPr>
            <w:r w:rsidRPr="000D5EEE">
              <w:t>production processes</w:t>
            </w:r>
          </w:p>
        </w:tc>
      </w:tr>
      <w:tr w:rsidTr="00346349">
        <w:tblPrEx>
          <w:tblW w:w="9255" w:type="dxa"/>
          <w:tblLayout w:type="fixed"/>
          <w:tblCellMar>
            <w:left w:w="62" w:type="dxa"/>
            <w:right w:w="62" w:type="dxa"/>
          </w:tblCellMar>
          <w:tblLook w:val="0000"/>
        </w:tblPrEx>
        <w:tc>
          <w:tcPr>
            <w:tcW w:w="9255"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Demonstrates skills to:</w:t>
            </w:r>
          </w:p>
          <w:p w:rsidR="00000000" w:rsidRPr="000D5EEE" w:rsidP="000D5EEE">
            <w:pPr>
              <w:pStyle w:val="ListBullet"/>
            </w:pPr>
            <w:r w:rsidRPr="000D5EEE">
              <w:t>read, interpret and follow specificatio</w:t>
            </w:r>
            <w:r w:rsidRPr="000D5EEE">
              <w:t>n information, standard operating procedures and work instructions, and other reference material</w:t>
            </w:r>
          </w:p>
          <w:p w:rsidR="00000000" w:rsidRPr="000D5EEE" w:rsidP="000D5EEE">
            <w:pPr>
              <w:pStyle w:val="ListBullet"/>
            </w:pPr>
            <w:r w:rsidRPr="000D5EEE">
              <w:t>undertake textile tests</w:t>
            </w:r>
          </w:p>
          <w:p w:rsidR="00000000" w:rsidRPr="000D5EEE" w:rsidP="000D5EEE">
            <w:pPr>
              <w:pStyle w:val="ListBullet"/>
            </w:pPr>
            <w:r w:rsidRPr="000D5EEE">
              <w:t>identify specification information</w:t>
            </w:r>
          </w:p>
          <w:p w:rsidR="00000000" w:rsidRPr="000D5EEE" w:rsidP="000D5EEE">
            <w:pPr>
              <w:pStyle w:val="ListBullet"/>
            </w:pPr>
            <w:r w:rsidRPr="000D5EEE">
              <w:t>recognise, rectify and report deviations from specifications</w:t>
            </w:r>
          </w:p>
          <w:p w:rsidR="00000000" w:rsidRPr="000D5EEE" w:rsidP="000D5EEE">
            <w:pPr>
              <w:pStyle w:val="ListBullet"/>
            </w:pPr>
            <w:r w:rsidRPr="000D5EEE">
              <w:t>achieve colour matching outcomes</w:t>
            </w:r>
          </w:p>
          <w:p w:rsidR="00000000" w:rsidRPr="000D5EEE" w:rsidP="000D5EEE">
            <w:pPr>
              <w:pStyle w:val="ListBullet"/>
            </w:pPr>
            <w:r w:rsidRPr="000D5EEE">
              <w:t>maintain accurate records</w:t>
            </w:r>
          </w:p>
          <w:p w:rsidR="00000000" w:rsidRPr="000D5EEE" w:rsidP="000D5EEE">
            <w:pPr>
              <w:pStyle w:val="ListBullet"/>
            </w:pPr>
            <w:r w:rsidRPr="000D5EEE">
              <w:t>communicate within the workplace</w:t>
            </w:r>
          </w:p>
          <w:p w:rsidR="00000000" w:rsidRPr="000D5EEE" w:rsidP="000D5EEE">
            <w:pPr>
              <w:pStyle w:val="ListBullet"/>
            </w:pPr>
            <w:r w:rsidRPr="000D5EEE">
              <w:t>sequence operations</w:t>
            </w:r>
          </w:p>
          <w:p w:rsidR="00000000" w:rsidRPr="000D5EEE" w:rsidP="000D5EEE">
            <w:pPr>
              <w:pStyle w:val="ListBullet"/>
            </w:pPr>
            <w:r w:rsidRPr="000D5EEE">
              <w:t>clarify and check task-related information</w:t>
            </w:r>
          </w:p>
          <w:p w:rsidR="00000000" w:rsidRPr="000D5EEE" w:rsidP="000D5EEE">
            <w:pPr>
              <w:pStyle w:val="ListBullet"/>
            </w:pPr>
            <w:r w:rsidRPr="000D5EEE">
              <w:t>carry out work according to OHS practices</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10" w:name="O_97332"/>
      <w:bookmarkEnd w:id="10"/>
      <w:r w:rsidRPr="000D5EEE">
        <w:t>Evidence Guide</w:t>
      </w:r>
    </w:p>
    <w:tbl>
      <w:tblPr>
        <w:tblW w:w="9255" w:type="dxa"/>
        <w:tblLayout w:type="fixed"/>
        <w:tblCellMar>
          <w:left w:w="62" w:type="dxa"/>
          <w:right w:w="62" w:type="dxa"/>
        </w:tblCellMar>
        <w:tblLook w:val="0000"/>
      </w:tblPr>
      <w:tblGrid>
        <w:gridCol w:w="2272"/>
        <w:gridCol w:w="6983"/>
      </w:tblGrid>
      <w:tr w:rsidTr="00346349">
        <w:tblPrEx>
          <w:tblW w:w="9255" w:type="dxa"/>
          <w:tblLayout w:type="fixed"/>
          <w:tblCellMar>
            <w:left w:w="62" w:type="dxa"/>
            <w:right w:w="62" w:type="dxa"/>
          </w:tblCellMar>
          <w:tblLook w:val="0000"/>
        </w:tblPrEx>
        <w:trPr>
          <w:tblHeader/>
        </w:trPr>
        <w:tc>
          <w:tcPr>
            <w:tcW w:w="9255" w:type="dxa"/>
            <w:gridSpan w:val="2"/>
            <w:tcBorders>
              <w:top w:val="nil"/>
              <w:left w:val="nil"/>
              <w:bottom w:val="nil"/>
              <w:right w:val="nil"/>
            </w:tcBorders>
            <w:tcMar>
              <w:top w:w="0" w:type="dxa"/>
              <w:left w:w="62" w:type="dxa"/>
              <w:bottom w:w="0" w:type="dxa"/>
              <w:right w:w="62" w:type="dxa"/>
            </w:tcMar>
          </w:tcPr>
          <w:p w:rsidR="00000000" w:rsidRPr="000D5EEE" w:rsidP="000D5EEE">
            <w:pPr>
              <w:pStyle w:val="BodyText"/>
              <w:rPr>
                <w:rStyle w:val="SpecialBold"/>
              </w:rPr>
            </w:pPr>
          </w:p>
          <w:p w:rsidR="00000000" w:rsidP="000D5EEE">
            <w:pPr>
              <w:pStyle w:val="BodyText"/>
              <w:rPr>
                <w:rFonts w:ascii="Tahoma" w:hAnsi="Tahoma"/>
                <w:lang w:val="en-NZ"/>
              </w:rPr>
            </w:pPr>
            <w:r w:rsidRPr="000D5EEE">
              <w:t>The Evidence Guide provides advice on assessment and must b</w:t>
            </w:r>
            <w:r w:rsidRPr="000D5EEE">
              <w:t>e read in conjunction with the Performance Criteria, Required Skills and Knowledge, the Range Statement and the Assessment Guidelines for the Training Package.</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Critical aspects of evidence</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Demonstrates skills and knowledge to:</w:t>
            </w:r>
          </w:p>
          <w:p w:rsidR="00000000" w:rsidRPr="000D5EEE" w:rsidP="000D5EEE">
            <w:pPr>
              <w:pStyle w:val="ListBullet"/>
            </w:pPr>
            <w:r w:rsidRPr="000D5EEE">
              <w:t xml:space="preserve">identify and select relevant textile colourisation and finishing processes required to achieve specifications </w:t>
            </w:r>
          </w:p>
          <w:p w:rsidR="00000000" w:rsidRPr="000D5EEE" w:rsidP="000D5EEE">
            <w:pPr>
              <w:pStyle w:val="ListBullet"/>
            </w:pPr>
            <w:r w:rsidRPr="000D5EEE">
              <w:t>determine potential impact of colourisation and finishing processes on textiles and associated materials</w:t>
            </w:r>
          </w:p>
          <w:p w:rsidR="00000000" w:rsidRPr="000D5EEE" w:rsidP="000D5EEE">
            <w:pPr>
              <w:pStyle w:val="ListBullet"/>
            </w:pPr>
            <w:r w:rsidRPr="000D5EEE">
              <w:t>determine standard procedures to overcom</w:t>
            </w:r>
            <w:r w:rsidRPr="000D5EEE">
              <w:t xml:space="preserve">e or minimise impact on textiles and associated materials </w:t>
            </w:r>
          </w:p>
          <w:p w:rsidR="00000000" w:rsidRPr="000D5EEE" w:rsidP="000D5EEE">
            <w:pPr>
              <w:pStyle w:val="ListBullet"/>
            </w:pPr>
            <w:r w:rsidRPr="000D5EEE">
              <w:t>conduct colourisation and finishing processes to achieve specification</w:t>
            </w:r>
          </w:p>
          <w:p w:rsidR="00000000" w:rsidRPr="000D5EEE" w:rsidP="000D5EEE">
            <w:pPr>
              <w:pStyle w:val="ListBullet"/>
            </w:pPr>
            <w:r w:rsidRPr="000D5EEE">
              <w:t xml:space="preserve">recognise deviations in textiles and associated materials </w:t>
            </w:r>
          </w:p>
          <w:p w:rsidR="00000000" w:rsidRPr="000D5EEE" w:rsidP="000D5EEE">
            <w:pPr>
              <w:pStyle w:val="ListBullet"/>
            </w:pPr>
            <w:r w:rsidRPr="000D5EEE">
              <w:t>record information accurately</w:t>
            </w:r>
          </w:p>
          <w:p w:rsidR="00000000" w:rsidP="000D5EEE">
            <w:pPr>
              <w:pStyle w:val="ListBullet"/>
              <w:rPr>
                <w:lang w:val="en-NZ"/>
              </w:rPr>
            </w:pPr>
            <w:r w:rsidRPr="000D5EEE">
              <w:t>apply OHS practices in work operation</w:t>
            </w:r>
            <w:r w:rsidRPr="000D5EEE">
              <w:t>s</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Consistency in performance</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Consistently applies skills and knowledge when:</w:t>
            </w:r>
          </w:p>
          <w:p w:rsidR="00000000" w:rsidRPr="000D5EEE" w:rsidP="000D5EEE">
            <w:pPr>
              <w:pStyle w:val="ListBullet"/>
            </w:pPr>
            <w:r w:rsidRPr="000D5EEE">
              <w:t>organising work</w:t>
            </w:r>
          </w:p>
          <w:p w:rsidR="00000000" w:rsidRPr="000D5EEE" w:rsidP="000D5EEE">
            <w:pPr>
              <w:pStyle w:val="ListBullet"/>
            </w:pPr>
            <w:r w:rsidRPr="000D5EEE">
              <w:t>working systematically with attention to detail</w:t>
            </w:r>
          </w:p>
          <w:p w:rsidR="00000000" w:rsidRPr="000D5EEE" w:rsidP="000D5EEE">
            <w:pPr>
              <w:pStyle w:val="ListBullet"/>
            </w:pPr>
            <w:r w:rsidRPr="000D5EEE">
              <w:t>identifying unacceptable deviations in production results</w:t>
            </w:r>
          </w:p>
          <w:p w:rsidR="00000000" w:rsidRPr="000D5EEE" w:rsidP="000D5EEE">
            <w:pPr>
              <w:pStyle w:val="ListBullet"/>
            </w:pPr>
            <w:r w:rsidRPr="000D5EEE">
              <w:t>identifying improvements and avoiding damage</w:t>
            </w:r>
          </w:p>
          <w:p w:rsidR="00000000" w:rsidRPr="000D5EEE" w:rsidP="000D5EEE">
            <w:pPr>
              <w:pStyle w:val="ListBullet"/>
            </w:pPr>
            <w:r w:rsidRPr="000D5EEE">
              <w:t>using workplace practices</w:t>
            </w:r>
          </w:p>
          <w:p w:rsidR="00000000" w:rsidRPr="000D5EEE" w:rsidP="000D5EEE">
            <w:pPr>
              <w:pStyle w:val="ListBullet"/>
            </w:pPr>
            <w:r w:rsidRPr="000D5EEE">
              <w:t>using OHS practices</w:t>
            </w:r>
          </w:p>
          <w:p w:rsidR="00000000" w:rsidRPr="000D5EEE" w:rsidP="000D5EEE">
            <w:pPr>
              <w:pStyle w:val="ListBullet"/>
            </w:pPr>
            <w:r w:rsidRPr="000D5EEE">
              <w:t>recording and reporting accidents and incidents</w:t>
            </w:r>
          </w:p>
          <w:p w:rsidR="00000000" w:rsidP="000D5EEE">
            <w:pPr>
              <w:pStyle w:val="ListBullet"/>
              <w:rPr>
                <w:lang w:val="en-NZ"/>
              </w:rPr>
            </w:pPr>
            <w:r w:rsidRPr="000D5EEE">
              <w:t>recognising and adapting to cultural differences in the workplace, including modes of behaviour and interactions</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Resource implications</w:t>
            </w:r>
          </w:p>
        </w:tc>
        <w:tc>
          <w:tcPr>
            <w:tcW w:w="6983"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Access is required to real</w:t>
            </w:r>
            <w:r w:rsidRPr="000D5EEE">
              <w:t xml:space="preserve"> or appropriately simulated situations, including work areas, materials and equipment, and to information on workplace practices and OHS practices.</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Context for assessment</w:t>
            </w:r>
          </w:p>
        </w:tc>
        <w:tc>
          <w:tcPr>
            <w:tcW w:w="6983"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Assessment may occur on the job or in an appropriately simulated environment</w:t>
            </w:r>
          </w:p>
        </w:tc>
      </w:tr>
      <w:tr w:rsidTr="00346349">
        <w:tblPrEx>
          <w:tblW w:w="9255" w:type="dxa"/>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Interdependent assessment</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This unit may be assessed independently or in combination with other relevant units.</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11" w:name="O_97333"/>
      <w:bookmarkEnd w:id="11"/>
      <w:r w:rsidRPr="000D5EEE">
        <w:t>Range Statement</w:t>
      </w:r>
    </w:p>
    <w:tbl>
      <w:tblPr>
        <w:tblW w:w="9255" w:type="dxa"/>
        <w:tblLayout w:type="fixed"/>
        <w:tblCellMar>
          <w:left w:w="62" w:type="dxa"/>
          <w:right w:w="62" w:type="dxa"/>
        </w:tblCellMar>
        <w:tblLook w:val="0000"/>
      </w:tblPr>
      <w:tblGrid>
        <w:gridCol w:w="2270"/>
        <w:gridCol w:w="6977"/>
        <w:gridCol w:w="8"/>
      </w:tblGrid>
      <w:tr w:rsidTr="00346349">
        <w:tblPrEx>
          <w:tblW w:w="9255" w:type="dxa"/>
          <w:tblLayout w:type="fixed"/>
          <w:tblCellMar>
            <w:left w:w="62" w:type="dxa"/>
            <w:right w:w="62" w:type="dxa"/>
          </w:tblCellMar>
          <w:tblLook w:val="0000"/>
        </w:tblPrEx>
        <w:trPr>
          <w:gridAfter w:val="1"/>
          <w:wAfter w:w="8" w:type="dxa"/>
        </w:trPr>
        <w:tc>
          <w:tcPr>
            <w:tcW w:w="9247" w:type="dxa"/>
            <w:gridSpan w:val="2"/>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rPr>
                <w:rStyle w:val="SpecialBold"/>
              </w:rPr>
              <w:t>RANGE STATEMENT</w:t>
            </w:r>
          </w:p>
          <w:p w:rsidR="00000000" w:rsidP="000D5EEE">
            <w:pPr>
              <w:pStyle w:val="BodyText"/>
              <w:rPr>
                <w:lang w:val="en-NZ"/>
              </w:rPr>
            </w:pPr>
            <w:r w:rsidRPr="000D5EEE">
              <w:t>The range statement relates to the unit of competency as a whole. It allows for different work environments and situations that may affect performance. Bold italicised wording, if used in the Performance Criteria, is detailed below. Add any essential opera</w:t>
            </w:r>
            <w:r w:rsidRPr="000D5EEE">
              <w:t>ting conditions that may be present with training and assessment depending on the work situation, needs if the candidate, accessibility of the item, and local industry and regional contexts.</w:t>
            </w:r>
          </w:p>
        </w:tc>
      </w:tr>
      <w:tr w:rsidTr="00346349">
        <w:tblPrEx>
          <w:tblW w:w="9255" w:type="dxa"/>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Legislative/regulatory requirements</w:t>
            </w:r>
          </w:p>
        </w:tc>
        <w:tc>
          <w:tcPr>
            <w:tcW w:w="6985" w:type="dxa"/>
            <w:gridSpan w:val="2"/>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All work must comply with r</w:t>
            </w:r>
            <w:r w:rsidRPr="000D5EEE">
              <w:t>elevant Federal and State or Territory legislative or regulatory requirements.</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Colouration specifications may include</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The impact of textile material properties on the colourisation process, such as:</w:t>
            </w:r>
          </w:p>
          <w:p w:rsidR="00000000" w:rsidRPr="000D5EEE" w:rsidP="000D5EEE">
            <w:pPr>
              <w:pStyle w:val="ListBullet"/>
            </w:pPr>
            <w:r w:rsidRPr="000D5EEE">
              <w:t>type of fibres, plant, animal or synthetic</w:t>
            </w:r>
          </w:p>
          <w:p w:rsidR="00000000" w:rsidRPr="000D5EEE" w:rsidP="000D5EEE">
            <w:pPr>
              <w:pStyle w:val="ListBullet"/>
            </w:pPr>
            <w:r w:rsidRPr="000D5EEE">
              <w:t xml:space="preserve">chemical properties </w:t>
            </w:r>
          </w:p>
          <w:p w:rsidR="00000000" w:rsidRPr="000D5EEE" w:rsidP="000D5EEE">
            <w:pPr>
              <w:pStyle w:val="ListBullet"/>
            </w:pPr>
            <w:r w:rsidRPr="000D5EEE">
              <w:t>physical properties</w:t>
            </w:r>
          </w:p>
          <w:p w:rsidR="00000000" w:rsidRPr="000D5EEE" w:rsidP="000D5EEE">
            <w:pPr>
              <w:pStyle w:val="ListBullet"/>
            </w:pPr>
            <w:r w:rsidRPr="000D5EEE">
              <w:t>fibre pre treatments</w:t>
            </w:r>
          </w:p>
          <w:p w:rsidR="00000000" w:rsidRPr="000D5EEE" w:rsidP="000D5EEE">
            <w:pPr>
              <w:pStyle w:val="ListBullet"/>
            </w:pPr>
            <w:r w:rsidRPr="000D5EEE">
              <w:t>type of yarn</w:t>
            </w:r>
          </w:p>
          <w:p w:rsidR="00000000" w:rsidRPr="000D5EEE" w:rsidP="000D5EEE">
            <w:pPr>
              <w:pStyle w:val="ListBullet"/>
            </w:pPr>
            <w:r w:rsidRPr="000D5EEE">
              <w:t>type of fabric</w:t>
            </w:r>
          </w:p>
          <w:p w:rsidR="00000000" w:rsidP="000D5EEE">
            <w:pPr>
              <w:pStyle w:val="ListBullet"/>
              <w:rPr>
                <w:lang w:val="en-NZ"/>
              </w:rPr>
            </w:pPr>
            <w:r w:rsidRPr="000D5EEE">
              <w:t>type of dye</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Finishing specifications may include</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The impact of textile material properties on textile finishing process, such as:</w:t>
            </w:r>
          </w:p>
          <w:p w:rsidR="00000000" w:rsidRPr="000D5EEE" w:rsidP="000D5EEE">
            <w:pPr>
              <w:pStyle w:val="ListBullet"/>
            </w:pPr>
            <w:r w:rsidRPr="000D5EEE">
              <w:t xml:space="preserve">type of fibres: plant, animal or synthetic </w:t>
            </w:r>
          </w:p>
          <w:p w:rsidR="00000000" w:rsidRPr="000D5EEE" w:rsidP="000D5EEE">
            <w:pPr>
              <w:pStyle w:val="ListBullet"/>
            </w:pPr>
            <w:r w:rsidRPr="000D5EEE">
              <w:t xml:space="preserve">chemical properties </w:t>
            </w:r>
          </w:p>
          <w:p w:rsidR="00000000" w:rsidRPr="000D5EEE" w:rsidP="000D5EEE">
            <w:pPr>
              <w:pStyle w:val="ListBullet"/>
            </w:pPr>
            <w:r w:rsidRPr="000D5EEE">
              <w:t>physical properties</w:t>
            </w:r>
          </w:p>
          <w:p w:rsidR="00000000" w:rsidRPr="000D5EEE" w:rsidP="000D5EEE">
            <w:pPr>
              <w:pStyle w:val="ListBullet"/>
            </w:pPr>
            <w:r w:rsidRPr="000D5EEE">
              <w:t>fibre pre-treatments</w:t>
            </w:r>
          </w:p>
          <w:p w:rsidR="00000000" w:rsidP="000D5EEE">
            <w:pPr>
              <w:pStyle w:val="ListBullet"/>
              <w:rPr>
                <w:lang w:val="en-NZ"/>
              </w:rPr>
            </w:pPr>
            <w:r w:rsidRPr="000D5EEE">
              <w:t>type of fabric</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 xml:space="preserve">Colouration and finishing techniques may include </w:t>
            </w:r>
          </w:p>
          <w:p w:rsidR="00000000" w:rsidP="000D5EEE">
            <w:pPr>
              <w:pStyle w:val="BodyText"/>
              <w:rPr>
                <w:lang w:val="en-NZ"/>
              </w:rPr>
            </w:pPr>
            <w:r w:rsidRPr="000D5EEE">
              <w:t xml:space="preserve"> </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ListBullet"/>
            </w:pPr>
            <w:r w:rsidRPr="000D5EEE">
              <w:t>bleaching</w:t>
            </w:r>
          </w:p>
          <w:p w:rsidR="00000000" w:rsidRPr="000D5EEE" w:rsidP="000D5EEE">
            <w:pPr>
              <w:pStyle w:val="ListBullet"/>
            </w:pPr>
            <w:r w:rsidRPr="000D5EEE">
              <w:t>skein dyeing</w:t>
            </w:r>
          </w:p>
          <w:p w:rsidR="00000000" w:rsidRPr="000D5EEE" w:rsidP="000D5EEE">
            <w:pPr>
              <w:pStyle w:val="ListBullet"/>
            </w:pPr>
            <w:r w:rsidRPr="000D5EEE">
              <w:t>bath dyeing</w:t>
            </w:r>
          </w:p>
          <w:p w:rsidR="00000000" w:rsidRPr="000D5EEE" w:rsidP="000D5EEE">
            <w:pPr>
              <w:pStyle w:val="ListBullet"/>
            </w:pPr>
            <w:r w:rsidRPr="000D5EEE">
              <w:t>batch processing</w:t>
            </w:r>
          </w:p>
          <w:p w:rsidR="00000000" w:rsidRPr="000D5EEE" w:rsidP="000D5EEE">
            <w:pPr>
              <w:pStyle w:val="ListBullet"/>
            </w:pPr>
            <w:r w:rsidRPr="000D5EEE">
              <w:t>continuos and semi continuous</w:t>
            </w:r>
            <w:r w:rsidRPr="000D5EEE">
              <w:t xml:space="preserve"> dyeing</w:t>
            </w:r>
          </w:p>
          <w:p w:rsidR="00000000" w:rsidRPr="000D5EEE" w:rsidP="000D5EEE">
            <w:pPr>
              <w:pStyle w:val="ListBullet"/>
            </w:pPr>
            <w:r w:rsidRPr="000D5EEE">
              <w:t>drying and curing</w:t>
            </w:r>
          </w:p>
          <w:p w:rsidR="00000000" w:rsidP="000D5EEE">
            <w:pPr>
              <w:pStyle w:val="ListBullet"/>
              <w:rPr>
                <w:lang w:val="en-NZ"/>
              </w:rPr>
            </w:pPr>
            <w:r w:rsidRPr="000D5EEE">
              <w:t>thermasol process</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Equipment, tools and materials may include</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ListBullet"/>
            </w:pPr>
            <w:r w:rsidRPr="000D5EEE">
              <w:t>dyes</w:t>
            </w:r>
          </w:p>
          <w:p w:rsidR="00000000" w:rsidRPr="000D5EEE" w:rsidP="000D5EEE">
            <w:pPr>
              <w:pStyle w:val="ListBullet"/>
            </w:pPr>
            <w:r w:rsidRPr="000D5EEE">
              <w:t>chemical</w:t>
            </w:r>
          </w:p>
          <w:p w:rsidR="00000000" w:rsidRPr="000D5EEE" w:rsidP="000D5EEE">
            <w:pPr>
              <w:pStyle w:val="ListBullet"/>
            </w:pPr>
            <w:r w:rsidRPr="000D5EEE">
              <w:t>dyeing equipments</w:t>
            </w:r>
          </w:p>
          <w:p w:rsidR="00000000" w:rsidP="000D5EEE">
            <w:pPr>
              <w:pStyle w:val="ListBullet"/>
              <w:rPr>
                <w:lang w:val="en-NZ"/>
              </w:rPr>
            </w:pPr>
            <w:r w:rsidRPr="000D5EEE">
              <w:t xml:space="preserve">finishing equipments </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Resources and search techniques may include</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ListBullet"/>
            </w:pPr>
            <w:r w:rsidRPr="000D5EEE">
              <w:t>standard operating procedures, safety procedures, job lists, manufacturer manuals, specifications, textile production patterns and machine settings, Australian and International Standards, trade journals, quality system documentation customer requirements,</w:t>
            </w:r>
            <w:r w:rsidRPr="000D5EEE">
              <w:t xml:space="preserve"> workplace and site procedures and manuals, industry manuals, codes of practice, awards, legislation, plans, diagrams, log books</w:t>
            </w:r>
          </w:p>
          <w:p w:rsidR="00000000" w:rsidRPr="000D5EEE" w:rsidP="000D5EEE">
            <w:pPr>
              <w:pStyle w:val="ListBullet"/>
            </w:pPr>
            <w:r w:rsidRPr="000D5EEE">
              <w:t>hard copy or electronic data</w:t>
            </w:r>
          </w:p>
          <w:p w:rsidR="00000000" w:rsidRPr="000D5EEE" w:rsidP="000D5EEE">
            <w:pPr>
              <w:pStyle w:val="ListBullet"/>
            </w:pPr>
            <w:r w:rsidRPr="000D5EEE">
              <w:t>using colour index, table of contents, numbering and classification systems, etc.</w:t>
            </w:r>
          </w:p>
          <w:p w:rsidR="00000000" w:rsidRPr="000D5EEE" w:rsidP="000D5EEE">
            <w:pPr>
              <w:pStyle w:val="ListBullet"/>
            </w:pPr>
            <w:r w:rsidRPr="000D5EEE">
              <w:t>computer databas</w:t>
            </w:r>
            <w:r w:rsidRPr="000D5EEE">
              <w:t>e search or look-up, questioning, cross-referencing</w:t>
            </w:r>
          </w:p>
          <w:p w:rsidR="00000000" w:rsidRPr="000D5EEE" w:rsidP="000D5EEE">
            <w:pPr>
              <w:pStyle w:val="ListBullet"/>
            </w:pPr>
            <w:r w:rsidRPr="000D5EEE">
              <w:t>basic techniques to identify relevant information including scanning</w:t>
            </w:r>
          </w:p>
          <w:p w:rsidR="00000000" w:rsidP="000D5EEE">
            <w:pPr>
              <w:pStyle w:val="ListBullet"/>
              <w:rPr>
                <w:lang w:val="en-NZ"/>
              </w:rPr>
            </w:pPr>
            <w:r w:rsidRPr="000D5EEE">
              <w:t>key personnel, supervisors, trainers, colleagues</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Appropriate personnel may include</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ListBullet"/>
            </w:pPr>
            <w:r w:rsidRPr="000D5EEE">
              <w:t>supervisor</w:t>
            </w:r>
          </w:p>
          <w:p w:rsidR="00000000" w:rsidRPr="000D5EEE" w:rsidP="000D5EEE">
            <w:pPr>
              <w:pStyle w:val="ListBullet"/>
            </w:pPr>
            <w:r w:rsidRPr="000D5EEE">
              <w:t>manager</w:t>
            </w:r>
          </w:p>
          <w:p w:rsidR="00000000" w:rsidRPr="000D5EEE" w:rsidP="000D5EEE">
            <w:pPr>
              <w:pStyle w:val="ListBullet"/>
            </w:pPr>
            <w:r w:rsidRPr="000D5EEE">
              <w:t>trainer</w:t>
            </w:r>
          </w:p>
          <w:p w:rsidR="00000000" w:rsidP="000D5EEE">
            <w:pPr>
              <w:pStyle w:val="ListBullet"/>
              <w:rPr>
                <w:lang w:val="en-NZ"/>
              </w:rPr>
            </w:pPr>
            <w:r w:rsidRPr="000D5EEE">
              <w:t>designers</w:t>
            </w:r>
          </w:p>
        </w:tc>
      </w:tr>
      <w:tr w:rsidTr="00346349">
        <w:tblPrEx>
          <w:tblW w:w="9255" w:type="dxa"/>
          <w:tblLayout w:type="fixed"/>
          <w:tblCellMar>
            <w:left w:w="62" w:type="dxa"/>
            <w:right w:w="62" w:type="dxa"/>
          </w:tblCellMar>
          <w:tblLook w:val="0000"/>
        </w:tblPrEx>
        <w:trPr>
          <w:gridAfter w:val="1"/>
          <w:wAfter w:w="8" w:type="dxa"/>
        </w:trPr>
        <w:tc>
          <w:tcPr>
            <w:tcW w:w="2270"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t>OHS practices</w:t>
            </w:r>
          </w:p>
        </w:tc>
        <w:tc>
          <w:tcPr>
            <w:tcW w:w="6977"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OHS practices include hazard identification and control, risk assessment and implementation of risk reduction measures specific to the tasks described by this unit, and may relate to:</w:t>
            </w:r>
          </w:p>
          <w:p w:rsidR="00000000" w:rsidRPr="000D5EEE" w:rsidP="000D5EEE">
            <w:pPr>
              <w:pStyle w:val="ListBullet"/>
            </w:pPr>
            <w:r w:rsidRPr="000D5EEE">
              <w:t>manual handling techniques</w:t>
            </w:r>
          </w:p>
          <w:p w:rsidR="00000000" w:rsidRPr="000D5EEE" w:rsidP="000D5EEE">
            <w:pPr>
              <w:pStyle w:val="ListBullet"/>
            </w:pPr>
            <w:r w:rsidRPr="000D5EEE">
              <w:t>standard operating procedures</w:t>
            </w:r>
          </w:p>
          <w:p w:rsidR="00000000" w:rsidRPr="000D5EEE" w:rsidP="000D5EEE">
            <w:pPr>
              <w:pStyle w:val="ListBullet"/>
            </w:pPr>
            <w:r w:rsidRPr="000D5EEE">
              <w:t>personal protective equipment</w:t>
            </w:r>
          </w:p>
          <w:p w:rsidR="00000000" w:rsidRPr="000D5EEE" w:rsidP="000D5EEE">
            <w:pPr>
              <w:pStyle w:val="ListBullet"/>
            </w:pPr>
            <w:r w:rsidRPr="000D5EEE">
              <w:t>safe materials handling</w:t>
            </w:r>
          </w:p>
          <w:p w:rsidR="00000000" w:rsidRPr="000D5EEE" w:rsidP="000D5EEE">
            <w:pPr>
              <w:pStyle w:val="ListBullet"/>
            </w:pPr>
            <w:r w:rsidRPr="000D5EEE">
              <w:t>taking of rest breaks</w:t>
            </w:r>
          </w:p>
          <w:p w:rsidR="00000000" w:rsidRPr="000D5EEE" w:rsidP="000D5EEE">
            <w:pPr>
              <w:pStyle w:val="ListBullet"/>
            </w:pPr>
            <w:r w:rsidRPr="000D5EEE">
              <w:t>ergonomic arrangement of workplaces</w:t>
            </w:r>
          </w:p>
          <w:p w:rsidR="00000000" w:rsidRPr="000D5EEE" w:rsidP="000D5EEE">
            <w:pPr>
              <w:pStyle w:val="ListBullet"/>
            </w:pPr>
            <w:r w:rsidRPr="000D5EEE">
              <w:t>following marked walkways</w:t>
            </w:r>
          </w:p>
          <w:p w:rsidR="00000000" w:rsidRPr="000D5EEE" w:rsidP="000D5EEE">
            <w:pPr>
              <w:pStyle w:val="ListBullet"/>
            </w:pPr>
            <w:r w:rsidRPr="000D5EEE">
              <w:t>safe storage of equipment</w:t>
            </w:r>
          </w:p>
          <w:p w:rsidR="00000000" w:rsidRPr="000D5EEE" w:rsidP="000D5EEE">
            <w:pPr>
              <w:pStyle w:val="ListBullet"/>
            </w:pPr>
            <w:r w:rsidRPr="000D5EEE">
              <w:t>housekeeping</w:t>
            </w:r>
          </w:p>
          <w:p w:rsidR="00000000" w:rsidRPr="000D5EEE" w:rsidP="000D5EEE">
            <w:pPr>
              <w:pStyle w:val="ListBullet"/>
            </w:pPr>
            <w:r w:rsidRPr="000D5EEE">
              <w:t>reporting accidents and incidents</w:t>
            </w:r>
          </w:p>
          <w:p w:rsidR="00000000" w:rsidRPr="000D5EEE" w:rsidP="000D5EEE">
            <w:pPr>
              <w:pStyle w:val="ListBullet"/>
            </w:pPr>
            <w:r w:rsidRPr="000D5EEE">
              <w:t>environmental practices</w:t>
            </w:r>
          </w:p>
        </w:tc>
      </w:tr>
    </w:tbl>
    <w:p w:rsidR="00000000" w:rsidRPr="000D5EEE" w:rsidP="000D5EEE">
      <w:pPr>
        <w:pStyle w:val="BodyText"/>
      </w:pPr>
    </w:p>
    <w:p w:rsidR="00000000" w:rsidRPr="000D5EEE" w:rsidP="000D5EEE">
      <w:pPr>
        <w:pStyle w:val="AllowPageBreak"/>
      </w:pPr>
    </w:p>
    <w:p w:rsidR="00000000" w:rsidRPr="000D5EEE" w:rsidP="000D5EEE">
      <w:pPr>
        <w:pStyle w:val="Heading1"/>
      </w:pPr>
      <w:bookmarkStart w:id="12" w:name="O_97334"/>
      <w:bookmarkEnd w:id="12"/>
      <w:r w:rsidRPr="000D5EEE">
        <w:t>Unit Sector(s)</w:t>
      </w:r>
    </w:p>
    <w:tbl>
      <w:tblPr>
        <w:tblW w:w="9255" w:type="dxa"/>
        <w:tblLayout w:type="fixed"/>
        <w:tblCellMar>
          <w:left w:w="62" w:type="dxa"/>
          <w:right w:w="62" w:type="dxa"/>
        </w:tblCellMar>
        <w:tblLook w:val="0000"/>
      </w:tblPr>
      <w:tblGrid>
        <w:gridCol w:w="2272"/>
        <w:gridCol w:w="6983"/>
      </w:tblGrid>
      <w:tr w:rsidTr="00346349">
        <w:tblPrEx>
          <w:tblW w:w="9255" w:type="dxa"/>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0D5EEE">
            <w:pPr>
              <w:pStyle w:val="BodyText"/>
              <w:rPr>
                <w:lang w:val="en-NZ"/>
              </w:rPr>
            </w:pPr>
            <w:r w:rsidRPr="000D5EEE">
              <w:rPr>
                <w:rStyle w:val="SpecialBold"/>
              </w:rPr>
              <w:t>Sector</w:t>
            </w:r>
            <w:r w:rsidRPr="000D5EEE">
              <w:t xml:space="preserve"> </w:t>
            </w:r>
          </w:p>
        </w:tc>
        <w:tc>
          <w:tcPr>
            <w:tcW w:w="6983" w:type="dxa"/>
            <w:tcBorders>
              <w:top w:val="nil"/>
              <w:left w:val="nil"/>
              <w:bottom w:val="nil"/>
              <w:right w:val="nil"/>
            </w:tcBorders>
            <w:tcMar>
              <w:top w:w="0" w:type="dxa"/>
              <w:left w:w="62" w:type="dxa"/>
              <w:bottom w:w="0" w:type="dxa"/>
              <w:right w:w="62" w:type="dxa"/>
            </w:tcMar>
          </w:tcPr>
          <w:p w:rsidR="00000000" w:rsidRPr="000D5EEE" w:rsidP="000D5EEE">
            <w:pPr>
              <w:pStyle w:val="BodyText"/>
            </w:pPr>
            <w:r w:rsidRPr="000D5EEE">
              <w:t>Textile Production</w:t>
            </w:r>
          </w:p>
        </w:tc>
      </w:tr>
    </w:tbl>
    <w:p w:rsidR="00000000" w:rsidRPr="000D5EEE" w:rsidP="000D5EEE">
      <w:pPr>
        <w:pStyle w:val="BodyText"/>
      </w:pPr>
    </w:p>
    <w:p w:rsidR="00000000" w:rsidRPr="000D5EEE" w:rsidP="000D5EEE"/>
    <w:sectPr w:rsidSect="000D5E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349" w:rsidP="00346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49" w:rsidP="000D5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6349" w:rsidP="000D5E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6349" w:rsidP="000D5E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349" w:rsidP="003463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49" w:rsidP="000D5EEE">
    <w:pPr>
      <w:pStyle w:val="Header"/>
      <w:framePr w:wrap="around"/>
    </w:pPr>
    <w:r>
      <w:fldChar w:fldCharType="begin"/>
    </w:r>
    <w:r>
      <w:instrText xml:space="preserve"> TITLE   \* MERGEFORMAT </w:instrText>
    </w:r>
    <w:r>
      <w:fldChar w:fldCharType="separate"/>
    </w:r>
    <w:r>
      <w:t>LMTTX4005A Undertake textile colouration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6349" w:rsidP="000D5E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88C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28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E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5EEE"/>
    <w:pPr>
      <w:spacing w:before="360" w:after="60"/>
      <w:outlineLvl w:val="0"/>
    </w:pPr>
    <w:rPr>
      <w:sz w:val="32"/>
    </w:rPr>
  </w:style>
  <w:style w:type="paragraph" w:styleId="Heading2">
    <w:name w:val="heading 2"/>
    <w:basedOn w:val="HeadingBase"/>
    <w:next w:val="BodyText"/>
    <w:link w:val="Heading2Char"/>
    <w:qFormat/>
    <w:rsid w:val="000D5EEE"/>
    <w:pPr>
      <w:keepLines/>
      <w:spacing w:before="240" w:after="120"/>
      <w:outlineLvl w:val="1"/>
    </w:pPr>
    <w:rPr>
      <w:sz w:val="28"/>
      <w:szCs w:val="40"/>
    </w:rPr>
  </w:style>
  <w:style w:type="paragraph" w:styleId="Heading3">
    <w:name w:val="heading 3"/>
    <w:basedOn w:val="HeadingBase"/>
    <w:next w:val="BodyText"/>
    <w:link w:val="Heading3Char"/>
    <w:qFormat/>
    <w:rsid w:val="000D5EEE"/>
    <w:pPr>
      <w:spacing w:before="180" w:after="120"/>
      <w:outlineLvl w:val="2"/>
    </w:pPr>
    <w:rPr>
      <w:spacing w:val="-10"/>
      <w:kern w:val="32"/>
    </w:rPr>
  </w:style>
  <w:style w:type="paragraph" w:styleId="Heading4">
    <w:name w:val="heading 4"/>
    <w:basedOn w:val="HeadingBase"/>
    <w:next w:val="BodyText"/>
    <w:link w:val="Heading4Char"/>
    <w:qFormat/>
    <w:rsid w:val="000D5EEE"/>
    <w:pPr>
      <w:spacing w:before="160" w:after="120"/>
      <w:outlineLvl w:val="3"/>
    </w:pPr>
    <w:rPr>
      <w:sz w:val="22"/>
    </w:rPr>
  </w:style>
  <w:style w:type="paragraph" w:styleId="Heading5">
    <w:name w:val="heading 5"/>
    <w:basedOn w:val="HeadingBase"/>
    <w:next w:val="Normal"/>
    <w:link w:val="Heading5Char"/>
    <w:qFormat/>
    <w:rsid w:val="000D5EEE"/>
    <w:pPr>
      <w:spacing w:before="80"/>
      <w:outlineLvl w:val="4"/>
    </w:pPr>
    <w:rPr>
      <w:color w:val="918585"/>
      <w:sz w:val="20"/>
    </w:rPr>
  </w:style>
  <w:style w:type="paragraph" w:styleId="Heading6">
    <w:name w:val="heading 6"/>
    <w:basedOn w:val="HeadingBase"/>
    <w:next w:val="Normal"/>
    <w:link w:val="Heading6Char"/>
    <w:qFormat/>
    <w:rsid w:val="000D5EEE"/>
    <w:pPr>
      <w:spacing w:before="60"/>
      <w:outlineLvl w:val="5"/>
    </w:pPr>
    <w:rPr>
      <w:color w:val="918585"/>
      <w:sz w:val="20"/>
    </w:rPr>
  </w:style>
  <w:style w:type="paragraph" w:styleId="Heading7">
    <w:name w:val="heading 7"/>
    <w:basedOn w:val="Normal"/>
    <w:next w:val="Normal"/>
    <w:link w:val="Heading7Char"/>
    <w:qFormat/>
    <w:rsid w:val="000D5EEE"/>
    <w:pPr>
      <w:ind w:left="720"/>
      <w:outlineLvl w:val="6"/>
    </w:pPr>
    <w:rPr>
      <w:i/>
    </w:rPr>
  </w:style>
  <w:style w:type="paragraph" w:styleId="Heading8">
    <w:name w:val="heading 8"/>
    <w:basedOn w:val="Normal"/>
    <w:next w:val="Normal"/>
    <w:link w:val="Heading8Char"/>
    <w:qFormat/>
    <w:rsid w:val="000D5EEE"/>
    <w:pPr>
      <w:ind w:left="720"/>
      <w:outlineLvl w:val="7"/>
    </w:pPr>
    <w:rPr>
      <w:i/>
    </w:rPr>
  </w:style>
  <w:style w:type="paragraph" w:styleId="Heading9">
    <w:name w:val="heading 9"/>
    <w:basedOn w:val="Normal"/>
    <w:next w:val="Normal"/>
    <w:link w:val="Heading9Char"/>
    <w:qFormat/>
    <w:rsid w:val="000D5EEE"/>
    <w:pPr>
      <w:ind w:left="720"/>
      <w:outlineLvl w:val="8"/>
    </w:pPr>
    <w:rPr>
      <w:i/>
    </w:rPr>
  </w:style>
  <w:style w:type="character" w:default="1" w:styleId="DefaultParagraphFont">
    <w:name w:val="Default Paragraph Font"/>
    <w:uiPriority w:val="1"/>
    <w:unhideWhenUsed/>
    <w:rsid w:val="000D5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EEE"/>
  </w:style>
  <w:style w:type="character" w:customStyle="1" w:styleId="Heading1Char">
    <w:name w:val="Heading 1 Char"/>
    <w:basedOn w:val="DefaultParagraphFont"/>
    <w:link w:val="Heading1"/>
    <w:rsid w:val="000D5EEE"/>
    <w:rPr>
      <w:rFonts w:ascii="Times New Roman" w:eastAsia="Times New Roman" w:hAnsi="Times New Roman" w:cs="Times New Roman"/>
      <w:b/>
      <w:sz w:val="32"/>
      <w:szCs w:val="20"/>
      <w:lang w:eastAsia="en-US"/>
    </w:rPr>
  </w:style>
  <w:style w:type="paragraph" w:styleId="BodyText">
    <w:name w:val="Body Text"/>
    <w:basedOn w:val="Normal"/>
    <w:link w:val="BodyTextChar"/>
    <w:rsid w:val="000D5E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EEE"/>
    <w:rPr>
      <w:rFonts w:ascii="Times New Roman" w:eastAsia="Times New Roman" w:hAnsi="Times New Roman" w:cs="Times New Roman"/>
      <w:sz w:val="24"/>
      <w:lang w:val="en-US" w:eastAsia="en-US"/>
    </w:rPr>
  </w:style>
  <w:style w:type="paragraph" w:styleId="Footer">
    <w:name w:val="footer"/>
    <w:basedOn w:val="Normal"/>
    <w:link w:val="FooterChar"/>
    <w:rsid w:val="000D5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EEE"/>
    <w:rPr>
      <w:rFonts w:ascii="Times New Roman" w:eastAsia="Times New Roman" w:hAnsi="Times New Roman" w:cs="Times New Roman"/>
      <w:sz w:val="16"/>
      <w:lang w:val="en-US" w:eastAsia="en-US"/>
    </w:rPr>
  </w:style>
  <w:style w:type="paragraph" w:styleId="List">
    <w:name w:val="List"/>
    <w:basedOn w:val="BodyText"/>
    <w:next w:val="BodyText"/>
    <w:rsid w:val="000D5EEE"/>
    <w:pPr>
      <w:tabs>
        <w:tab w:val="left" w:pos="340"/>
      </w:tabs>
      <w:spacing w:before="60" w:after="60"/>
      <w:ind w:left="340" w:hanging="340"/>
    </w:pPr>
  </w:style>
  <w:style w:type="paragraph" w:styleId="ListBullet">
    <w:name w:val="List Bullet"/>
    <w:basedOn w:val="List"/>
    <w:rsid w:val="000D5EEE"/>
    <w:pPr>
      <w:numPr>
        <w:numId w:val="12"/>
      </w:numPr>
      <w:tabs>
        <w:tab w:val="clear" w:pos="340"/>
      </w:tabs>
      <w:spacing w:before="40" w:after="40"/>
    </w:pPr>
  </w:style>
  <w:style w:type="character" w:customStyle="1" w:styleId="SpecialBold">
    <w:name w:val="Special Bold"/>
    <w:basedOn w:val="DefaultParagraphFont"/>
    <w:rsid w:val="000D5EEE"/>
    <w:rPr>
      <w:b/>
      <w:spacing w:val="0"/>
    </w:rPr>
  </w:style>
  <w:style w:type="paragraph" w:styleId="Header">
    <w:name w:val="header"/>
    <w:basedOn w:val="Normal"/>
    <w:link w:val="HeaderChar"/>
    <w:rsid w:val="000D5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E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5EEE"/>
    <w:pPr>
      <w:spacing w:before="240" w:after="120"/>
      <w:outlineLvl w:val="0"/>
    </w:pPr>
    <w:rPr>
      <w:rFonts w:ascii="Times New Roman" w:hAnsi="Times New Roman"/>
      <w:b/>
      <w:sz w:val="28"/>
    </w:rPr>
  </w:style>
  <w:style w:type="paragraph" w:customStyle="1" w:styleId="AllowPageBreak">
    <w:name w:val="AllowPageBreak"/>
    <w:rsid w:val="000D5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5EEE"/>
    <w:rPr>
      <w:b/>
      <w:i/>
      <w:u w:val="none"/>
    </w:rPr>
  </w:style>
  <w:style w:type="character" w:customStyle="1" w:styleId="Heading2Char">
    <w:name w:val="Heading 2 Char"/>
    <w:basedOn w:val="DefaultParagraphFont"/>
    <w:link w:val="Heading2"/>
    <w:rsid w:val="000D5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E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5E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5EEE"/>
    <w:rPr>
      <w:rFonts w:ascii="Courier New" w:eastAsia="Times New Roman" w:hAnsi="Courier New" w:cs="Times New Roman"/>
      <w:i/>
      <w:szCs w:val="20"/>
      <w:lang w:val="en-US" w:eastAsia="en-US"/>
    </w:rPr>
  </w:style>
  <w:style w:type="paragraph" w:customStyle="1" w:styleId="HeadingBase">
    <w:name w:val="Heading Base"/>
    <w:rsid w:val="000D5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EEE"/>
    <w:pPr>
      <w:tabs>
        <w:tab w:val="right" w:leader="dot" w:pos="9072"/>
      </w:tabs>
      <w:ind w:left="567"/>
    </w:pPr>
    <w:rPr>
      <w:szCs w:val="22"/>
    </w:rPr>
  </w:style>
  <w:style w:type="paragraph" w:customStyle="1" w:styleId="TOCBase">
    <w:name w:val="TOC Base"/>
    <w:rsid w:val="000D5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EEE"/>
    <w:pPr>
      <w:tabs>
        <w:tab w:val="right" w:leader="dot" w:pos="9072"/>
      </w:tabs>
      <w:spacing w:before="40" w:after="40"/>
      <w:ind w:left="284"/>
    </w:pPr>
    <w:rPr>
      <w:rFonts w:ascii="Times New Roman" w:hAnsi="Times New Roman"/>
    </w:rPr>
  </w:style>
  <w:style w:type="paragraph" w:styleId="TOC1">
    <w:name w:val="toc 1"/>
    <w:basedOn w:val="TOCBase"/>
    <w:next w:val="Normal"/>
    <w:rsid w:val="000D5E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5EEE"/>
    <w:pPr>
      <w:spacing w:before="5040"/>
      <w:jc w:val="center"/>
    </w:pPr>
    <w:rPr>
      <w:sz w:val="48"/>
      <w:szCs w:val="72"/>
      <w:lang w:val="en-US"/>
    </w:rPr>
  </w:style>
  <w:style w:type="character" w:customStyle="1" w:styleId="TitleChar">
    <w:name w:val="Title Char"/>
    <w:basedOn w:val="DefaultParagraphFont"/>
    <w:link w:val="Title"/>
    <w:rsid w:val="000D5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EEE"/>
    <w:pPr>
      <w:tabs>
        <w:tab w:val="left" w:pos="3600"/>
        <w:tab w:val="left" w:pos="3958"/>
      </w:tabs>
    </w:pPr>
  </w:style>
  <w:style w:type="paragraph" w:customStyle="1" w:styleId="Note">
    <w:name w:val="Note"/>
    <w:basedOn w:val="BodyText"/>
    <w:rsid w:val="000D5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EEE"/>
    <w:pPr>
      <w:framePr w:wrap="auto" w:hAnchor="text" w:y="6049"/>
    </w:pPr>
    <w:rPr>
      <w:color w:val="000000"/>
      <w:sz w:val="40"/>
    </w:rPr>
  </w:style>
  <w:style w:type="paragraph" w:customStyle="1" w:styleId="TOCTitle">
    <w:name w:val="TOCTitle"/>
    <w:basedOn w:val="Heading1"/>
    <w:rsid w:val="000D5EEE"/>
    <w:pPr>
      <w:spacing w:after="240"/>
      <w:jc w:val="center"/>
      <w:outlineLvl w:val="9"/>
    </w:pPr>
    <w:rPr>
      <w:caps/>
    </w:rPr>
  </w:style>
  <w:style w:type="paragraph" w:customStyle="1" w:styleId="Version">
    <w:name w:val="Version"/>
    <w:rsid w:val="000D5E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EEE"/>
    <w:pPr>
      <w:numPr>
        <w:numId w:val="13"/>
      </w:numPr>
      <w:tabs>
        <w:tab w:val="clear" w:pos="680"/>
      </w:tabs>
    </w:pPr>
  </w:style>
  <w:style w:type="paragraph" w:styleId="Index1">
    <w:name w:val="index 1"/>
    <w:basedOn w:val="Normal"/>
    <w:next w:val="Normal"/>
    <w:semiHidden/>
    <w:rsid w:val="000D5EEE"/>
    <w:pPr>
      <w:keepNext w:val="0"/>
      <w:tabs>
        <w:tab w:val="right" w:pos="4176"/>
      </w:tabs>
      <w:ind w:left="198" w:hanging="198"/>
    </w:pPr>
    <w:rPr>
      <w:rFonts w:ascii="Garamond" w:hAnsi="Garamond"/>
    </w:rPr>
  </w:style>
  <w:style w:type="paragraph" w:styleId="IndexHeading">
    <w:name w:val="index heading"/>
    <w:basedOn w:val="Normal"/>
    <w:next w:val="Index1"/>
    <w:semiHidden/>
    <w:rsid w:val="000D5EEE"/>
    <w:pPr>
      <w:spacing w:before="120" w:after="120"/>
    </w:pPr>
    <w:rPr>
      <w:rFonts w:ascii="Arial" w:hAnsi="Arial"/>
      <w:b/>
      <w:color w:val="918585"/>
      <w:sz w:val="24"/>
    </w:rPr>
  </w:style>
  <w:style w:type="paragraph" w:customStyle="1" w:styleId="Chapter">
    <w:name w:val="Chapter"/>
    <w:basedOn w:val="Normal"/>
    <w:rsid w:val="000D5EEE"/>
    <w:pPr>
      <w:spacing w:before="240"/>
    </w:pPr>
    <w:rPr>
      <w:rFonts w:ascii="Times New Roman" w:hAnsi="Times New Roman"/>
      <w:smallCaps/>
      <w:spacing w:val="80"/>
      <w:sz w:val="28"/>
    </w:rPr>
  </w:style>
  <w:style w:type="paragraph" w:customStyle="1" w:styleId="InChapter">
    <w:name w:val="InChapter"/>
    <w:basedOn w:val="Heading3"/>
    <w:rsid w:val="000D5EEE"/>
    <w:pPr>
      <w:spacing w:after="240"/>
      <w:outlineLvl w:val="9"/>
    </w:pPr>
    <w:rPr>
      <w:noProof/>
    </w:rPr>
  </w:style>
  <w:style w:type="paragraph" w:styleId="Index2">
    <w:name w:val="index 2"/>
    <w:basedOn w:val="Normal"/>
    <w:next w:val="Normal"/>
    <w:semiHidden/>
    <w:rsid w:val="000D5EEE"/>
    <w:pPr>
      <w:tabs>
        <w:tab w:val="right" w:pos="4176"/>
      </w:tabs>
      <w:ind w:left="568" w:hanging="284"/>
    </w:pPr>
    <w:rPr>
      <w:rFonts w:ascii="Garamond" w:hAnsi="Garamond"/>
    </w:rPr>
  </w:style>
  <w:style w:type="paragraph" w:customStyle="1" w:styleId="Byline">
    <w:name w:val="Byline"/>
    <w:rsid w:val="000D5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EEE"/>
    <w:pPr>
      <w:tabs>
        <w:tab w:val="clear" w:pos="3600"/>
        <w:tab w:val="clear" w:pos="3958"/>
      </w:tabs>
      <w:jc w:val="right"/>
    </w:pPr>
  </w:style>
  <w:style w:type="character" w:styleId="Emphasis">
    <w:name w:val="Emphasis"/>
    <w:basedOn w:val="DefaultParagraphFont"/>
    <w:qFormat/>
    <w:rsid w:val="000D5EEE"/>
    <w:rPr>
      <w:i/>
    </w:rPr>
  </w:style>
  <w:style w:type="paragraph" w:styleId="Caption">
    <w:name w:val="caption"/>
    <w:basedOn w:val="BodyText"/>
    <w:next w:val="Normal"/>
    <w:qFormat/>
    <w:rsid w:val="000D5EEE"/>
    <w:pPr>
      <w:framePr w:w="2268" w:hSpace="181" w:vSpace="181" w:wrap="around" w:vAnchor="text" w:hAnchor="page" w:x="1135" w:y="285" w:anchorLock="1"/>
    </w:pPr>
    <w:rPr>
      <w:i/>
    </w:rPr>
  </w:style>
  <w:style w:type="paragraph" w:customStyle="1" w:styleId="MiniTOCTitle">
    <w:name w:val="MiniTOCTitle"/>
    <w:basedOn w:val="Heading4"/>
    <w:rsid w:val="000D5EEE"/>
    <w:pPr>
      <w:spacing w:before="240"/>
      <w:outlineLvl w:val="9"/>
    </w:pPr>
    <w:rPr>
      <w:noProof/>
      <w:sz w:val="24"/>
    </w:rPr>
  </w:style>
  <w:style w:type="paragraph" w:customStyle="1" w:styleId="MiniTOCItem">
    <w:name w:val="MiniTOCItem"/>
    <w:basedOn w:val="ListBullet"/>
    <w:rsid w:val="000D5EEE"/>
    <w:pPr>
      <w:numPr>
        <w:numId w:val="0"/>
      </w:numPr>
      <w:tabs>
        <w:tab w:val="right" w:leader="dot" w:pos="6521"/>
      </w:tabs>
      <w:spacing w:before="0" w:after="0"/>
    </w:pPr>
  </w:style>
  <w:style w:type="paragraph" w:customStyle="1" w:styleId="TOFTitle">
    <w:name w:val="TOFTitle"/>
    <w:basedOn w:val="TOCTitle"/>
    <w:rsid w:val="000D5EEE"/>
  </w:style>
  <w:style w:type="paragraph" w:styleId="TableofFigures">
    <w:name w:val="table of figures"/>
    <w:basedOn w:val="Normal"/>
    <w:next w:val="Normal"/>
    <w:semiHidden/>
    <w:rsid w:val="000D5EEE"/>
    <w:pPr>
      <w:tabs>
        <w:tab w:val="right" w:leader="dot" w:pos="9072"/>
      </w:tabs>
      <w:ind w:left="970" w:hanging="403"/>
    </w:pPr>
    <w:rPr>
      <w:rFonts w:ascii="Times New Roman" w:hAnsi="Times New Roman"/>
      <w:b/>
    </w:rPr>
  </w:style>
  <w:style w:type="paragraph" w:styleId="ListNumber">
    <w:name w:val="List Number"/>
    <w:basedOn w:val="List"/>
    <w:rsid w:val="000D5EEE"/>
    <w:pPr>
      <w:numPr>
        <w:numId w:val="10"/>
      </w:numPr>
    </w:pPr>
  </w:style>
  <w:style w:type="character" w:customStyle="1" w:styleId="WingdingSymbols">
    <w:name w:val="Wingding Symbols"/>
    <w:rsid w:val="000D5EEE"/>
    <w:rPr>
      <w:rFonts w:ascii="Wingdings" w:hAnsi="Wingdings"/>
    </w:rPr>
  </w:style>
  <w:style w:type="paragraph" w:customStyle="1" w:styleId="TableHeading">
    <w:name w:val="Table Heading"/>
    <w:basedOn w:val="HeadingBase"/>
    <w:rsid w:val="000D5EEE"/>
    <w:pPr>
      <w:keepLines/>
      <w:pBdr>
        <w:bottom w:val="single" w:sz="6" w:space="1" w:color="918585"/>
      </w:pBdr>
      <w:spacing w:before="240"/>
    </w:pPr>
  </w:style>
  <w:style w:type="character" w:customStyle="1" w:styleId="HotSpot">
    <w:name w:val="HotSpot"/>
    <w:rsid w:val="000D5EEE"/>
    <w:rPr>
      <w:color w:val="0033CC"/>
      <w:u w:val="none"/>
    </w:rPr>
  </w:style>
  <w:style w:type="paragraph" w:customStyle="1" w:styleId="BodyTextRight">
    <w:name w:val="Body Text Right"/>
    <w:basedOn w:val="BodyText"/>
    <w:rsid w:val="000D5EEE"/>
    <w:pPr>
      <w:spacing w:before="0" w:after="0"/>
      <w:jc w:val="right"/>
    </w:pPr>
  </w:style>
  <w:style w:type="paragraph" w:styleId="Index3">
    <w:name w:val="index 3"/>
    <w:basedOn w:val="ListNumber2"/>
    <w:next w:val="Normal"/>
    <w:semiHidden/>
    <w:rsid w:val="000D5EEE"/>
    <w:pPr>
      <w:numPr>
        <w:numId w:val="0"/>
      </w:numPr>
      <w:tabs>
        <w:tab w:val="right" w:leader="dot" w:pos="4176"/>
      </w:tabs>
    </w:pPr>
  </w:style>
  <w:style w:type="paragraph" w:styleId="ListNumber2">
    <w:name w:val="List Number 2"/>
    <w:basedOn w:val="List2"/>
    <w:rsid w:val="000D5EEE"/>
    <w:pPr>
      <w:numPr>
        <w:numId w:val="9"/>
      </w:numPr>
      <w:tabs>
        <w:tab w:val="clear" w:pos="1060"/>
      </w:tabs>
    </w:pPr>
  </w:style>
  <w:style w:type="paragraph" w:customStyle="1" w:styleId="MarginNote">
    <w:name w:val="Margin Note"/>
    <w:basedOn w:val="BodyText"/>
    <w:rsid w:val="000D5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E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5EEE"/>
    <w:rPr>
      <w:sz w:val="32"/>
    </w:rPr>
  </w:style>
  <w:style w:type="paragraph" w:customStyle="1" w:styleId="HeadingProcedure">
    <w:name w:val="Heading Procedure"/>
    <w:basedOn w:val="HeadingBase"/>
    <w:next w:val="Normal"/>
    <w:rsid w:val="000D5EEE"/>
    <w:pPr>
      <w:tabs>
        <w:tab w:val="left" w:pos="0"/>
      </w:tabs>
      <w:spacing w:before="120" w:after="60"/>
    </w:pPr>
    <w:rPr>
      <w:i/>
      <w:color w:val="918585"/>
      <w:sz w:val="22"/>
    </w:rPr>
  </w:style>
  <w:style w:type="paragraph" w:customStyle="1" w:styleId="TableBodyText">
    <w:name w:val="Table Body Text"/>
    <w:basedOn w:val="BodyText"/>
    <w:rsid w:val="000D5EEE"/>
    <w:pPr>
      <w:spacing w:before="60" w:after="60"/>
    </w:pPr>
  </w:style>
  <w:style w:type="paragraph" w:styleId="ListContinue">
    <w:name w:val="List Continue"/>
    <w:basedOn w:val="List"/>
    <w:rsid w:val="000D5EEE"/>
    <w:pPr>
      <w:ind w:firstLine="0"/>
    </w:pPr>
  </w:style>
  <w:style w:type="paragraph" w:customStyle="1" w:styleId="ListNote">
    <w:name w:val="List Note"/>
    <w:basedOn w:val="List"/>
    <w:rsid w:val="000D5EEE"/>
    <w:pPr>
      <w:pBdr>
        <w:top w:val="single" w:sz="6" w:space="2" w:color="918585"/>
        <w:bottom w:val="single" w:sz="6" w:space="2" w:color="918585"/>
      </w:pBdr>
      <w:tabs>
        <w:tab w:val="left" w:pos="1021"/>
      </w:tabs>
      <w:ind w:firstLine="0"/>
    </w:pPr>
  </w:style>
  <w:style w:type="paragraph" w:customStyle="1" w:styleId="Warning">
    <w:name w:val="Warning"/>
    <w:basedOn w:val="BodyText"/>
    <w:rsid w:val="000D5EEE"/>
    <w:pPr>
      <w:shd w:val="clear" w:color="auto" w:fill="D9D9D9"/>
      <w:tabs>
        <w:tab w:val="left" w:pos="992"/>
      </w:tabs>
      <w:ind w:left="119" w:right="119"/>
    </w:pPr>
    <w:rPr>
      <w:sz w:val="20"/>
    </w:rPr>
  </w:style>
  <w:style w:type="paragraph" w:customStyle="1" w:styleId="MarginIcons">
    <w:name w:val="Margin Icons"/>
    <w:basedOn w:val="BodyText"/>
    <w:rsid w:val="000D5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EEE"/>
    <w:rPr>
      <w:rFonts w:ascii="Courier New" w:hAnsi="Courier New"/>
    </w:rPr>
  </w:style>
  <w:style w:type="paragraph" w:customStyle="1" w:styleId="NoteBullet">
    <w:name w:val="Note Bullet"/>
    <w:basedOn w:val="Note"/>
    <w:rsid w:val="000D5EEE"/>
    <w:pPr>
      <w:tabs>
        <w:tab w:val="clear" w:pos="680"/>
      </w:tabs>
      <w:spacing w:before="60" w:after="60"/>
    </w:pPr>
  </w:style>
  <w:style w:type="paragraph" w:customStyle="1" w:styleId="SubHeading2">
    <w:name w:val="SubHeading2"/>
    <w:basedOn w:val="HeadingBase"/>
    <w:rsid w:val="000D5EEE"/>
    <w:pPr>
      <w:spacing w:before="240" w:after="60"/>
    </w:pPr>
    <w:rPr>
      <w:sz w:val="20"/>
    </w:rPr>
  </w:style>
  <w:style w:type="paragraph" w:customStyle="1" w:styleId="SubHeading1">
    <w:name w:val="SubHeading1"/>
    <w:basedOn w:val="HeadingBase"/>
    <w:rsid w:val="000D5EEE"/>
    <w:pPr>
      <w:spacing w:before="240" w:after="60"/>
    </w:pPr>
    <w:rPr>
      <w:color w:val="918585"/>
      <w:sz w:val="22"/>
    </w:rPr>
  </w:style>
  <w:style w:type="paragraph" w:customStyle="1" w:styleId="SideHeading">
    <w:name w:val="Side Heading"/>
    <w:basedOn w:val="HeadingBase"/>
    <w:rsid w:val="000D5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EEE"/>
    <w:pPr>
      <w:tabs>
        <w:tab w:val="num" w:pos="360"/>
      </w:tabs>
    </w:pPr>
  </w:style>
  <w:style w:type="paragraph" w:styleId="PlainText">
    <w:name w:val="Plain Text"/>
    <w:basedOn w:val="Normal"/>
    <w:link w:val="PlainTextChar"/>
    <w:rsid w:val="000D5EEE"/>
    <w:rPr>
      <w:sz w:val="20"/>
    </w:rPr>
  </w:style>
  <w:style w:type="character" w:customStyle="1" w:styleId="PlainTextChar">
    <w:name w:val="Plain Text Char"/>
    <w:basedOn w:val="DefaultParagraphFont"/>
    <w:link w:val="PlainText"/>
    <w:rsid w:val="000D5E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5EEE"/>
    <w:rPr>
      <w:b/>
      <w:smallCaps/>
    </w:rPr>
  </w:style>
  <w:style w:type="paragraph" w:customStyle="1" w:styleId="TableListNumber">
    <w:name w:val="Table List Number"/>
    <w:basedOn w:val="ListNumber"/>
    <w:rsid w:val="000D5EEE"/>
    <w:pPr>
      <w:numPr>
        <w:numId w:val="0"/>
      </w:numPr>
    </w:pPr>
  </w:style>
  <w:style w:type="paragraph" w:styleId="TOC4">
    <w:name w:val="toc 4"/>
    <w:basedOn w:val="TOCBase"/>
    <w:next w:val="Normal"/>
    <w:semiHidden/>
    <w:rsid w:val="000D5EEE"/>
    <w:pPr>
      <w:tabs>
        <w:tab w:val="right" w:leader="dot" w:pos="9071"/>
      </w:tabs>
      <w:ind w:left="1701"/>
    </w:pPr>
  </w:style>
  <w:style w:type="paragraph" w:customStyle="1" w:styleId="ListAlpha">
    <w:name w:val="List Alpha"/>
    <w:basedOn w:val="List"/>
    <w:rsid w:val="000D5EEE"/>
    <w:pPr>
      <w:numPr>
        <w:numId w:val="8"/>
      </w:numPr>
    </w:pPr>
  </w:style>
  <w:style w:type="paragraph" w:customStyle="1" w:styleId="ListAlpha2">
    <w:name w:val="List Alpha 2"/>
    <w:basedOn w:val="List2"/>
    <w:rsid w:val="000D5EEE"/>
    <w:pPr>
      <w:numPr>
        <w:numId w:val="7"/>
      </w:numPr>
    </w:pPr>
  </w:style>
  <w:style w:type="paragraph" w:styleId="List2">
    <w:name w:val="List 2"/>
    <w:basedOn w:val="BodyText"/>
    <w:rsid w:val="000D5EEE"/>
    <w:pPr>
      <w:tabs>
        <w:tab w:val="left" w:pos="680"/>
      </w:tabs>
      <w:spacing w:before="60" w:after="60"/>
      <w:ind w:left="680" w:hanging="340"/>
    </w:pPr>
  </w:style>
  <w:style w:type="paragraph" w:styleId="List3">
    <w:name w:val="List 3"/>
    <w:basedOn w:val="BodyText"/>
    <w:rsid w:val="000D5EEE"/>
    <w:pPr>
      <w:tabs>
        <w:tab w:val="left" w:pos="1021"/>
      </w:tabs>
      <w:spacing w:before="60" w:after="60"/>
      <w:ind w:left="1020" w:hanging="340"/>
    </w:pPr>
  </w:style>
  <w:style w:type="paragraph" w:styleId="List4">
    <w:name w:val="List 4"/>
    <w:basedOn w:val="BodyText"/>
    <w:rsid w:val="000D5EEE"/>
    <w:pPr>
      <w:tabs>
        <w:tab w:val="left" w:pos="1361"/>
      </w:tabs>
      <w:spacing w:before="60" w:after="60"/>
      <w:ind w:left="1361" w:hanging="340"/>
    </w:pPr>
  </w:style>
  <w:style w:type="paragraph" w:styleId="List5">
    <w:name w:val="List 5"/>
    <w:basedOn w:val="BodyText"/>
    <w:rsid w:val="000D5EEE"/>
    <w:pPr>
      <w:tabs>
        <w:tab w:val="left" w:pos="1701"/>
      </w:tabs>
      <w:spacing w:before="60" w:after="60"/>
      <w:ind w:left="1701" w:hanging="340"/>
    </w:pPr>
  </w:style>
  <w:style w:type="paragraph" w:styleId="ListBullet3">
    <w:name w:val="List Bullet 3"/>
    <w:basedOn w:val="List3"/>
    <w:rsid w:val="000D5EEE"/>
    <w:pPr>
      <w:numPr>
        <w:numId w:val="14"/>
      </w:numPr>
      <w:tabs>
        <w:tab w:val="clear" w:pos="1021"/>
      </w:tabs>
      <w:ind w:left="1037" w:hanging="357"/>
    </w:pPr>
  </w:style>
  <w:style w:type="paragraph" w:styleId="ListBullet4">
    <w:name w:val="List Bullet 4"/>
    <w:basedOn w:val="List4"/>
    <w:rsid w:val="000D5EEE"/>
    <w:pPr>
      <w:numPr>
        <w:numId w:val="2"/>
      </w:numPr>
    </w:pPr>
  </w:style>
  <w:style w:type="paragraph" w:styleId="ListBullet5">
    <w:name w:val="List Bullet 5"/>
    <w:basedOn w:val="List5"/>
    <w:rsid w:val="000D5EEE"/>
    <w:pPr>
      <w:numPr>
        <w:numId w:val="3"/>
      </w:numPr>
    </w:pPr>
  </w:style>
  <w:style w:type="paragraph" w:styleId="ListContinue2">
    <w:name w:val="List Continue 2"/>
    <w:basedOn w:val="List2"/>
    <w:rsid w:val="000D5EEE"/>
    <w:pPr>
      <w:ind w:firstLine="0"/>
    </w:pPr>
  </w:style>
  <w:style w:type="paragraph" w:styleId="ListContinue3">
    <w:name w:val="List Continue 3"/>
    <w:basedOn w:val="List3"/>
    <w:rsid w:val="000D5EEE"/>
    <w:pPr>
      <w:ind w:left="1021" w:firstLine="0"/>
    </w:pPr>
  </w:style>
  <w:style w:type="paragraph" w:styleId="ListContinue4">
    <w:name w:val="List Continue 4"/>
    <w:basedOn w:val="List4"/>
    <w:rsid w:val="000D5EEE"/>
    <w:pPr>
      <w:ind w:firstLine="0"/>
    </w:pPr>
  </w:style>
  <w:style w:type="paragraph" w:styleId="ListContinue5">
    <w:name w:val="List Continue 5"/>
    <w:basedOn w:val="List5"/>
    <w:rsid w:val="000D5EEE"/>
    <w:pPr>
      <w:ind w:firstLine="0"/>
    </w:pPr>
  </w:style>
  <w:style w:type="paragraph" w:styleId="ListNumber3">
    <w:name w:val="List Number 3"/>
    <w:basedOn w:val="List3"/>
    <w:rsid w:val="000D5EEE"/>
    <w:pPr>
      <w:numPr>
        <w:numId w:val="4"/>
      </w:numPr>
    </w:pPr>
  </w:style>
  <w:style w:type="paragraph" w:styleId="ListNumber4">
    <w:name w:val="List Number 4"/>
    <w:basedOn w:val="List4"/>
    <w:rsid w:val="000D5EEE"/>
    <w:pPr>
      <w:numPr>
        <w:numId w:val="5"/>
      </w:numPr>
    </w:pPr>
  </w:style>
  <w:style w:type="paragraph" w:styleId="ListNumber5">
    <w:name w:val="List Number 5"/>
    <w:basedOn w:val="List5"/>
    <w:rsid w:val="000D5EEE"/>
    <w:pPr>
      <w:numPr>
        <w:numId w:val="6"/>
      </w:numPr>
    </w:pPr>
  </w:style>
  <w:style w:type="paragraph" w:styleId="BlockText">
    <w:name w:val="Block Text"/>
    <w:basedOn w:val="Normal"/>
    <w:rsid w:val="000D5EEE"/>
    <w:pPr>
      <w:spacing w:after="120"/>
      <w:ind w:left="1440" w:right="1440"/>
    </w:pPr>
  </w:style>
  <w:style w:type="character" w:customStyle="1" w:styleId="Subscript">
    <w:name w:val="Subscript"/>
    <w:basedOn w:val="DefaultParagraphFont"/>
    <w:rsid w:val="000D5EEE"/>
    <w:rPr>
      <w:sz w:val="16"/>
      <w:vertAlign w:val="subscript"/>
    </w:rPr>
  </w:style>
  <w:style w:type="character" w:customStyle="1" w:styleId="Superscript">
    <w:name w:val="Superscript"/>
    <w:basedOn w:val="DefaultParagraphFont"/>
    <w:rsid w:val="000D5EEE"/>
    <w:rPr>
      <w:sz w:val="16"/>
      <w:vertAlign w:val="superscript"/>
    </w:rPr>
  </w:style>
  <w:style w:type="character" w:customStyle="1" w:styleId="Symbols">
    <w:name w:val="Symbols"/>
    <w:basedOn w:val="DefaultParagraphFont"/>
    <w:rsid w:val="000D5EEE"/>
    <w:rPr>
      <w:rFonts w:ascii="Symbol" w:hAnsi="Symbol"/>
    </w:rPr>
  </w:style>
  <w:style w:type="character" w:customStyle="1" w:styleId="MenuOptions">
    <w:name w:val="Menu Options"/>
    <w:basedOn w:val="DefaultParagraphFont"/>
    <w:rsid w:val="000D5EEE"/>
    <w:rPr>
      <w:rFonts w:ascii="Arial Narrow" w:hAnsi="Arial Narrow"/>
      <w:smallCaps/>
    </w:rPr>
  </w:style>
  <w:style w:type="character" w:customStyle="1" w:styleId="Buttons">
    <w:name w:val="Buttons"/>
    <w:basedOn w:val="DefaultParagraphFont"/>
    <w:rsid w:val="000D5EEE"/>
    <w:rPr>
      <w:b/>
    </w:rPr>
  </w:style>
  <w:style w:type="character" w:customStyle="1" w:styleId="Underlined">
    <w:name w:val="Underlined"/>
    <w:basedOn w:val="DefaultParagraphFont"/>
    <w:rsid w:val="000D5EEE"/>
    <w:rPr>
      <w:u w:val="single"/>
    </w:rPr>
  </w:style>
  <w:style w:type="paragraph" w:customStyle="1" w:styleId="TableBodyTextRight">
    <w:name w:val="Table Body Text Right"/>
    <w:basedOn w:val="TableBodyText"/>
    <w:rsid w:val="000D5EEE"/>
    <w:pPr>
      <w:widowControl w:val="0"/>
      <w:autoSpaceDE w:val="0"/>
      <w:autoSpaceDN w:val="0"/>
      <w:adjustRightInd w:val="0"/>
      <w:jc w:val="right"/>
    </w:pPr>
    <w:rPr>
      <w:rFonts w:cs="Arial"/>
      <w:szCs w:val="18"/>
    </w:rPr>
  </w:style>
  <w:style w:type="paragraph" w:customStyle="1" w:styleId="CopyrightText">
    <w:name w:val="Copyright Text"/>
    <w:basedOn w:val="BodyText"/>
    <w:rsid w:val="000D5EEE"/>
    <w:rPr>
      <w:sz w:val="18"/>
    </w:rPr>
  </w:style>
  <w:style w:type="paragraph" w:customStyle="1" w:styleId="BodySmallRight">
    <w:name w:val="Body Small Right"/>
    <w:basedOn w:val="BodyTextRight"/>
    <w:rsid w:val="000D5EEE"/>
    <w:rPr>
      <w:sz w:val="18"/>
      <w:szCs w:val="18"/>
    </w:rPr>
  </w:style>
  <w:style w:type="paragraph" w:customStyle="1" w:styleId="MarginEdition">
    <w:name w:val="Margin Edition"/>
    <w:basedOn w:val="MarginNote"/>
    <w:rsid w:val="000D5EEE"/>
    <w:pPr>
      <w:spacing w:before="0" w:after="0"/>
    </w:pPr>
    <w:rPr>
      <w:rFonts w:ascii="Times New Roman" w:hAnsi="Times New Roman"/>
      <w:color w:val="999999"/>
    </w:rPr>
  </w:style>
  <w:style w:type="paragraph" w:customStyle="1" w:styleId="Spacer">
    <w:name w:val="Spacer"/>
    <w:basedOn w:val="Normal"/>
    <w:rsid w:val="000D5EEE"/>
    <w:rPr>
      <w:sz w:val="2"/>
      <w:szCs w:val="2"/>
    </w:rPr>
  </w:style>
  <w:style w:type="character" w:customStyle="1" w:styleId="Small">
    <w:name w:val="Small"/>
    <w:basedOn w:val="DefaultParagraphFont"/>
    <w:rsid w:val="000D5EEE"/>
    <w:rPr>
      <w:sz w:val="16"/>
    </w:rPr>
  </w:style>
  <w:style w:type="paragraph" w:customStyle="1" w:styleId="WideTable">
    <w:name w:val="Wide Table"/>
    <w:basedOn w:val="Normal"/>
    <w:rsid w:val="000D5EEE"/>
    <w:pPr>
      <w:ind w:left="-1418"/>
    </w:pPr>
    <w:rPr>
      <w:sz w:val="2"/>
      <w:szCs w:val="2"/>
    </w:rPr>
  </w:style>
  <w:style w:type="character" w:styleId="PageNumber">
    <w:name w:val="page number"/>
    <w:basedOn w:val="DefaultParagraphFont"/>
    <w:rsid w:val="000D5EEE"/>
  </w:style>
  <w:style w:type="paragraph" w:styleId="Quote">
    <w:name w:val="Quote"/>
    <w:basedOn w:val="Heading1"/>
    <w:link w:val="QuoteChar"/>
    <w:qFormat/>
    <w:rsid w:val="000D5EEE"/>
    <w:rPr>
      <w:b w:val="0"/>
      <w:sz w:val="72"/>
      <w:szCs w:val="72"/>
      <w:lang w:val="en-NZ"/>
    </w:rPr>
  </w:style>
  <w:style w:type="character" w:customStyle="1" w:styleId="QuoteChar">
    <w:name w:val="Quote Char"/>
    <w:basedOn w:val="DefaultParagraphFont"/>
    <w:link w:val="Quote"/>
    <w:rsid w:val="000D5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EEE"/>
    <w:pPr>
      <w:pageBreakBefore/>
    </w:pPr>
  </w:style>
  <w:style w:type="paragraph" w:customStyle="1" w:styleId="Border">
    <w:name w:val="Border"/>
    <w:basedOn w:val="Normal"/>
    <w:qFormat/>
    <w:rsid w:val="000D5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EEE"/>
    <w:rPr>
      <w:b/>
      <w:bCs/>
      <w:i/>
      <w:iCs/>
      <w:color w:val="auto"/>
    </w:rPr>
  </w:style>
  <w:style w:type="paragraph" w:styleId="IntenseQuote">
    <w:name w:val="Intense Quote"/>
    <w:basedOn w:val="Normal"/>
    <w:next w:val="Normal"/>
    <w:link w:val="IntenseQuoteChar"/>
    <w:uiPriority w:val="30"/>
    <w:qFormat/>
    <w:rsid w:val="000D5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E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5EEE"/>
    <w:rPr>
      <w:smallCaps/>
      <w:color w:val="auto"/>
      <w:u w:val="single"/>
    </w:rPr>
  </w:style>
  <w:style w:type="character" w:styleId="IntenseReference">
    <w:name w:val="Intense Reference"/>
    <w:basedOn w:val="DefaultParagraphFont"/>
    <w:uiPriority w:val="32"/>
    <w:qFormat/>
    <w:rsid w:val="000D5EEE"/>
    <w:rPr>
      <w:b/>
      <w:bCs/>
      <w:smallCaps/>
      <w:color w:val="auto"/>
      <w:spacing w:val="5"/>
      <w:u w:val="single"/>
    </w:rPr>
  </w:style>
  <w:style w:type="paragraph" w:customStyle="1" w:styleId="2ColumnHeading">
    <w:name w:val="2Column Heading"/>
    <w:basedOn w:val="BodyText"/>
    <w:qFormat/>
    <w:rsid w:val="000D5EEE"/>
    <w:pPr>
      <w:spacing w:after="60"/>
      <w:ind w:left="-2268"/>
    </w:pPr>
    <w:rPr>
      <w:b/>
    </w:rPr>
  </w:style>
  <w:style w:type="paragraph" w:customStyle="1" w:styleId="Heading1TOC">
    <w:name w:val="Heading1 TOC"/>
    <w:basedOn w:val="Normal"/>
    <w:qFormat/>
    <w:rsid w:val="000D5EEE"/>
    <w:pPr>
      <w:spacing w:before="240" w:after="120"/>
    </w:pPr>
    <w:rPr>
      <w:rFonts w:ascii="Times New Roman" w:hAnsi="Times New Roman"/>
      <w:b/>
      <w:sz w:val="32"/>
    </w:rPr>
  </w:style>
  <w:style w:type="paragraph" w:customStyle="1" w:styleId="Heading2TOC">
    <w:name w:val="Heading2 TOC"/>
    <w:basedOn w:val="Normal"/>
    <w:qFormat/>
    <w:rsid w:val="000D5EEE"/>
    <w:pPr>
      <w:spacing w:before="240" w:after="60"/>
    </w:pPr>
    <w:rPr>
      <w:rFonts w:ascii="Times New Roman" w:hAnsi="Times New Roman"/>
      <w:b/>
      <w:sz w:val="28"/>
    </w:rPr>
  </w:style>
  <w:style w:type="character" w:customStyle="1" w:styleId="Underline">
    <w:name w:val="Underline"/>
    <w:basedOn w:val="DefaultParagraphFont"/>
    <w:qFormat/>
    <w:rsid w:val="000D5EEE"/>
    <w:rPr>
      <w:u w:val="single"/>
    </w:rPr>
  </w:style>
  <w:style w:type="paragraph" w:styleId="BalloonText">
    <w:name w:val="Balloon Text"/>
    <w:basedOn w:val="Normal"/>
    <w:link w:val="BalloonTextChar"/>
    <w:rsid w:val="000D5EEE"/>
    <w:rPr>
      <w:rFonts w:ascii="Tahoma" w:hAnsi="Tahoma" w:cs="Tahoma"/>
      <w:sz w:val="16"/>
      <w:szCs w:val="16"/>
    </w:rPr>
  </w:style>
  <w:style w:type="character" w:customStyle="1" w:styleId="BalloonTextChar">
    <w:name w:val="Balloon Text Char"/>
    <w:basedOn w:val="DefaultParagraphFont"/>
    <w:link w:val="BalloonText"/>
    <w:rsid w:val="000D5E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5E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E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8576</Characters>
  <Application>Microsoft Office Word</Application>
  <DocSecurity>0</DocSecurity>
  <Lines>296</Lines>
  <Paragraphs>181</Paragraphs>
  <ScaleCrop>false</ScaleCrop>
  <Company>Author-it Software Corporation Ltd.</Company>
  <LinksUpToDate>false</LinksUpToDate>
  <CharactersWithSpaces>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LMTTX4005A Undertake textile colouration and finishing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2012-05-26T18:18:00Z</dcterms:created>
  <dcterms:modified xsi:type="dcterms:W3CDTF">2012-05-26T18:18:00Z</dcterms:modified>
</cp:coreProperties>
</file>