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27FD" w:rsidP="00EA27FD">
      <w:pPr>
        <w:pStyle w:val="Title"/>
      </w:pPr>
      <w:bookmarkStart w:id="0" w:name="_GoBack"/>
      <w:bookmarkEnd w:id="0"/>
      <w:r>
        <w:fldChar w:fldCharType="begin"/>
      </w:r>
      <w:r>
        <w:instrText xml:space="preserve"> TITLE   \* MERGEFORMAT </w:instrText>
      </w:r>
      <w:r>
        <w:fldChar w:fldCharType="separate"/>
      </w:r>
      <w:r>
        <w:t>LMTTX3021A Apply knowledge of weaving processes to production requirements</w:t>
      </w:r>
      <w:r>
        <w:fldChar w:fldCharType="end"/>
      </w:r>
    </w:p>
    <w:p w:rsidR="00EA27FD" w:rsidP="00EA27FD">
      <w:pPr>
        <w:pStyle w:val="Version"/>
        <w:sectPr w:rsidSect="00393C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93CA3" w:rsidP="00393CA3">
      <w:pPr>
        <w:pStyle w:val="SuperHeading"/>
      </w:pPr>
      <w:r w:rsidRPr="00393CA3">
        <w:t>LMTTX3021A Apply knowledge of weaving processes to production requirements</w:t>
      </w:r>
    </w:p>
    <w:p w:rsidR="00000000" w:rsidRPr="00393CA3" w:rsidP="00393CA3">
      <w:pPr>
        <w:pStyle w:val="SuperHeading"/>
      </w:pPr>
    </w:p>
    <w:p w:rsidR="00000000" w:rsidRPr="00393CA3" w:rsidP="00393CA3">
      <w:pPr>
        <w:pStyle w:val="Heading1"/>
      </w:pPr>
      <w:bookmarkStart w:id="1" w:name="O_97251"/>
      <w:bookmarkEnd w:id="1"/>
      <w:r w:rsidRPr="00393CA3">
        <w:t>Modification History</w:t>
      </w:r>
    </w:p>
    <w:p w:rsidR="00000000" w:rsidRPr="00393CA3" w:rsidP="00393CA3">
      <w:pPr>
        <w:pStyle w:val="BodyText"/>
      </w:pPr>
      <w:r w:rsidRPr="00393CA3">
        <w:t>Not applicable.</w:t>
      </w:r>
    </w:p>
    <w:p w:rsidR="00000000" w:rsidRPr="00393CA3" w:rsidP="00393CA3">
      <w:pPr>
        <w:pStyle w:val="AllowPageBreak"/>
      </w:pPr>
    </w:p>
    <w:p w:rsidR="00000000" w:rsidRPr="00393CA3" w:rsidP="00393CA3">
      <w:pPr>
        <w:pStyle w:val="Heading1"/>
      </w:pPr>
      <w:bookmarkStart w:id="2" w:name="O_97252"/>
      <w:bookmarkEnd w:id="2"/>
      <w:r w:rsidRPr="00393CA3">
        <w:t>Unit Descriptor</w:t>
      </w:r>
    </w:p>
    <w:tbl>
      <w:tblPr>
        <w:tblW w:w="0" w:type="auto"/>
        <w:tblLayout w:type="fixed"/>
        <w:tblCellMar>
          <w:left w:w="62" w:type="dxa"/>
          <w:right w:w="62" w:type="dxa"/>
        </w:tblCellMar>
        <w:tblLook w:val="0000"/>
      </w:tblPr>
      <w:tblGrid>
        <w:gridCol w:w="2269"/>
        <w:gridCol w:w="6816"/>
      </w:tblGrid>
      <w:tr w:rsidTr="00EA27FD">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393CA3">
            <w:pPr>
              <w:pStyle w:val="BodyText"/>
              <w:rPr>
                <w:lang w:val="en-NZ"/>
              </w:rPr>
            </w:pPr>
            <w:r w:rsidRPr="00393CA3">
              <w:rPr>
                <w:rStyle w:val="SpecialBold"/>
              </w:rPr>
              <w:t>Unit des</w:t>
            </w:r>
            <w:r w:rsidRPr="00393CA3">
              <w:rPr>
                <w:rStyle w:val="SpecialBold"/>
              </w:rPr>
              <w:t>criptor</w:t>
            </w:r>
          </w:p>
        </w:tc>
        <w:tc>
          <w:tcPr>
            <w:tcW w:w="6816" w:type="dxa"/>
            <w:tcBorders>
              <w:top w:val="nil"/>
              <w:left w:val="nil"/>
              <w:bottom w:val="nil"/>
              <w:right w:val="nil"/>
            </w:tcBorders>
            <w:tcMar>
              <w:top w:w="0" w:type="dxa"/>
              <w:left w:w="62" w:type="dxa"/>
              <w:bottom w:w="0" w:type="dxa"/>
              <w:right w:w="62" w:type="dxa"/>
            </w:tcMar>
          </w:tcPr>
          <w:p w:rsidR="00000000" w:rsidRPr="00393CA3" w:rsidP="00393CA3">
            <w:pPr>
              <w:pStyle w:val="BodyText"/>
            </w:pPr>
            <w:r w:rsidRPr="00393CA3">
              <w:t xml:space="preserve">This unit covers the skills and knowledge required to match the weaving process to enterprise equipment and product and customer requirements.  Loom set up and operation skills are covered in </w:t>
            </w:r>
            <w:r w:rsidRPr="00393CA3">
              <w:rPr>
                <w:rStyle w:val="Emphasis"/>
              </w:rPr>
              <w:t>LMTTX3022A Set up and operate weaving looms for producti</w:t>
            </w:r>
            <w:r w:rsidRPr="00393CA3">
              <w:rPr>
                <w:rStyle w:val="Emphasis"/>
              </w:rPr>
              <w:t>on</w:t>
            </w:r>
            <w:r w:rsidRPr="00393CA3">
              <w:t>.</w:t>
            </w:r>
          </w:p>
        </w:tc>
      </w:tr>
    </w:tbl>
    <w:p w:rsidR="00000000" w:rsidRPr="00393CA3" w:rsidP="00393CA3">
      <w:pPr>
        <w:pStyle w:val="BodyText"/>
      </w:pPr>
    </w:p>
    <w:p w:rsidR="00000000" w:rsidRPr="00393CA3" w:rsidP="00393CA3">
      <w:pPr>
        <w:pStyle w:val="AllowPageBreak"/>
      </w:pPr>
    </w:p>
    <w:p w:rsidR="00000000" w:rsidRPr="00393CA3" w:rsidP="00393CA3">
      <w:pPr>
        <w:pStyle w:val="Heading1"/>
      </w:pPr>
      <w:bookmarkStart w:id="3" w:name="O_97253"/>
      <w:bookmarkEnd w:id="3"/>
      <w:r w:rsidRPr="00393CA3">
        <w:t>Application of the Unit</w:t>
      </w:r>
    </w:p>
    <w:tbl>
      <w:tblPr>
        <w:tblW w:w="0" w:type="auto"/>
        <w:tblLayout w:type="fixed"/>
        <w:tblCellMar>
          <w:left w:w="62" w:type="dxa"/>
          <w:right w:w="62" w:type="dxa"/>
        </w:tblCellMar>
        <w:tblLook w:val="0000"/>
      </w:tblPr>
      <w:tblGrid>
        <w:gridCol w:w="2269"/>
        <w:gridCol w:w="6816"/>
      </w:tblGrid>
      <w:tr w:rsidTr="00EA27FD">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93CA3">
            <w:pPr>
              <w:pStyle w:val="BodyText"/>
              <w:rPr>
                <w:lang w:val="en-NZ"/>
              </w:rPr>
            </w:pPr>
            <w:r w:rsidRPr="00393CA3">
              <w:rPr>
                <w:rStyle w:val="SpecialBold"/>
              </w:rPr>
              <w:t>Application of the Unit</w:t>
            </w:r>
          </w:p>
        </w:tc>
        <w:tc>
          <w:tcPr>
            <w:tcW w:w="6816" w:type="dxa"/>
            <w:tcBorders>
              <w:top w:val="nil"/>
              <w:left w:val="nil"/>
              <w:bottom w:val="nil"/>
              <w:right w:val="nil"/>
            </w:tcBorders>
            <w:tcMar>
              <w:top w:w="0" w:type="dxa"/>
              <w:left w:w="62" w:type="dxa"/>
              <w:bottom w:w="0" w:type="dxa"/>
              <w:right w:w="62" w:type="dxa"/>
            </w:tcMar>
          </w:tcPr>
          <w:p w:rsidR="00000000" w:rsidRPr="00393CA3" w:rsidP="00393CA3">
            <w:pPr>
              <w:pStyle w:val="BodyText"/>
            </w:pPr>
            <w:r w:rsidRPr="00393CA3">
              <w:t xml:space="preserve">This unit applies to the application of weaving knowledge to weaving production processes for the setting up of machines for production changes </w:t>
            </w:r>
            <w:r w:rsidRPr="00393CA3">
              <w:t>in an enterprise. Discretion and judgement may be required, for both self and others, in planning and selecting processes, procedures or outcomes.</w:t>
            </w:r>
          </w:p>
          <w:p w:rsidR="00000000" w:rsidRPr="00393CA3" w:rsidP="00393CA3">
            <w:pPr>
              <w:pStyle w:val="BodyText"/>
            </w:pPr>
            <w:r w:rsidRPr="00393CA3">
              <w:t>Work may be conducted in small to large scale enterprises and may involve individual and team activities. Wor</w:t>
            </w:r>
            <w:r w:rsidRPr="00393CA3">
              <w:t xml:space="preserve">k is performed within defined procedures under direct supervision. </w:t>
            </w:r>
          </w:p>
          <w:p w:rsidR="00000000" w:rsidRPr="00393CA3" w:rsidP="00393CA3">
            <w:pPr>
              <w:pStyle w:val="BodyText"/>
            </w:pPr>
            <w:r w:rsidRPr="00393CA3">
              <w:t>The application of this unit is according to OHS practices of the enterprise and workplace practices, which may include:</w:t>
            </w:r>
          </w:p>
          <w:p w:rsidR="00000000" w:rsidRPr="00393CA3" w:rsidP="00393CA3">
            <w:pPr>
              <w:pStyle w:val="ListBullet"/>
            </w:pPr>
            <w:r w:rsidRPr="00393CA3">
              <w:t>requirements prescribed by legislation, awards, agreements and cond</w:t>
            </w:r>
            <w:r w:rsidRPr="00393CA3">
              <w:t>itions of employment</w:t>
            </w:r>
          </w:p>
          <w:p w:rsidR="00000000" w:rsidRPr="00393CA3" w:rsidP="00393CA3">
            <w:pPr>
              <w:pStyle w:val="ListBullet"/>
            </w:pPr>
            <w:r w:rsidRPr="00393CA3">
              <w:t>standard operating procedures</w:t>
            </w:r>
          </w:p>
          <w:p w:rsidR="00000000" w:rsidRPr="00393CA3" w:rsidP="00393CA3">
            <w:pPr>
              <w:pStyle w:val="ListBullet"/>
            </w:pPr>
            <w:r w:rsidRPr="00393CA3">
              <w:t>work instructions</w:t>
            </w:r>
          </w:p>
          <w:p w:rsidR="00000000" w:rsidRPr="00393CA3" w:rsidP="00393CA3">
            <w:pPr>
              <w:pStyle w:val="ListBullet"/>
            </w:pPr>
            <w:r w:rsidRPr="00393CA3">
              <w:t>oral, written and visual communication</w:t>
            </w:r>
          </w:p>
          <w:p w:rsidR="00000000" w:rsidRPr="00393CA3" w:rsidP="00393CA3">
            <w:pPr>
              <w:pStyle w:val="ListBullet"/>
            </w:pPr>
            <w:r w:rsidRPr="00393CA3">
              <w:t>quality practices, including responsibility for maintenance of own work quality and contribution to quality improvement of team or section output</w:t>
            </w:r>
          </w:p>
          <w:p w:rsidR="00000000" w:rsidRPr="00393CA3" w:rsidP="00393CA3">
            <w:pPr>
              <w:pStyle w:val="ListBullet"/>
            </w:pPr>
            <w:r w:rsidRPr="00393CA3">
              <w:t>ho</w:t>
            </w:r>
            <w:r w:rsidRPr="00393CA3">
              <w:t>usekeeping</w:t>
            </w:r>
          </w:p>
          <w:p w:rsidR="00000000" w:rsidRPr="00393CA3" w:rsidP="00393CA3">
            <w:pPr>
              <w:pStyle w:val="ListBullet"/>
            </w:pPr>
            <w:r w:rsidRPr="00393CA3">
              <w:t>tasks related to environmental protection, waste disposal, pollution control and recycling</w:t>
            </w:r>
          </w:p>
          <w:p w:rsidR="00000000" w:rsidRPr="00393CA3" w:rsidP="00393CA3">
            <w:pPr>
              <w:pStyle w:val="BodyText"/>
            </w:pPr>
            <w:r w:rsidRPr="00393CA3">
              <w:t>This unit requires the application of skills associated with initiative and enterprise and planning and organising weaving processes for production.  This</w:t>
            </w:r>
            <w:r w:rsidRPr="00393CA3">
              <w:t xml:space="preserve"> unit also requires problem solving ability to develop, test, evaluate, assess and make modifications to process to meet specification requirements. Communication skills will be used to interpret specifications, determine and conduct samples, assess and di</w:t>
            </w:r>
            <w:r w:rsidRPr="00393CA3">
              <w:t>scuss results.</w:t>
            </w:r>
          </w:p>
        </w:tc>
      </w:tr>
    </w:tbl>
    <w:p w:rsidR="00000000" w:rsidRPr="00393CA3" w:rsidP="00393CA3">
      <w:pPr>
        <w:pStyle w:val="BodyText"/>
      </w:pPr>
    </w:p>
    <w:p w:rsidR="00000000" w:rsidRPr="00393CA3" w:rsidP="00393CA3">
      <w:pPr>
        <w:pStyle w:val="AllowPageBreak"/>
      </w:pPr>
    </w:p>
    <w:p w:rsidR="00000000" w:rsidRPr="00393CA3" w:rsidP="00393CA3">
      <w:pPr>
        <w:pStyle w:val="Heading1"/>
      </w:pPr>
      <w:bookmarkStart w:id="4" w:name="O_97254"/>
      <w:bookmarkEnd w:id="4"/>
      <w:r w:rsidRPr="00393CA3">
        <w:t>Licensing/Regulatory Information</w:t>
      </w:r>
    </w:p>
    <w:p w:rsidR="00000000" w:rsidRPr="00393CA3" w:rsidP="00393CA3">
      <w:pPr>
        <w:pStyle w:val="BodyText"/>
      </w:pPr>
      <w:r w:rsidRPr="00393CA3">
        <w:t>Not applicable.</w:t>
      </w:r>
    </w:p>
    <w:p w:rsidR="00000000" w:rsidRPr="00393CA3" w:rsidP="00393CA3">
      <w:pPr>
        <w:pStyle w:val="AllowPageBreak"/>
      </w:pPr>
    </w:p>
    <w:p w:rsidR="00000000" w:rsidRPr="00393CA3" w:rsidP="00393CA3">
      <w:pPr>
        <w:pStyle w:val="Heading1"/>
      </w:pPr>
      <w:bookmarkStart w:id="5" w:name="O_97256"/>
      <w:bookmarkEnd w:id="5"/>
      <w:r w:rsidRPr="00393CA3">
        <w:t>Pre-Requisites</w:t>
      </w:r>
    </w:p>
    <w:tbl>
      <w:tblPr>
        <w:tblW w:w="0" w:type="auto"/>
        <w:tblLayout w:type="fixed"/>
        <w:tblCellMar>
          <w:left w:w="62" w:type="dxa"/>
          <w:right w:w="62" w:type="dxa"/>
        </w:tblCellMar>
        <w:tblLook w:val="0000"/>
      </w:tblPr>
      <w:tblGrid>
        <w:gridCol w:w="2604"/>
        <w:gridCol w:w="6481"/>
      </w:tblGrid>
      <w:tr w:rsidTr="00EA27FD">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393CA3">
            <w:pPr>
              <w:pStyle w:val="BodyText"/>
              <w:rPr>
                <w:lang w:val="en-NZ"/>
              </w:rPr>
            </w:pPr>
            <w:r w:rsidRPr="00393CA3">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393CA3" w:rsidP="00393CA3">
            <w:pPr>
              <w:pStyle w:val="BodyText"/>
            </w:pPr>
          </w:p>
        </w:tc>
      </w:tr>
    </w:tbl>
    <w:p w:rsidR="00000000" w:rsidRPr="00393CA3" w:rsidP="00393CA3">
      <w:pPr>
        <w:pStyle w:val="BodyText"/>
      </w:pPr>
    </w:p>
    <w:p w:rsidR="00000000" w:rsidRPr="00393CA3" w:rsidP="00393CA3">
      <w:pPr>
        <w:pStyle w:val="AllowPageBreak"/>
      </w:pPr>
    </w:p>
    <w:p w:rsidR="00000000" w:rsidRPr="00393CA3" w:rsidP="00393CA3">
      <w:pPr>
        <w:pStyle w:val="Heading1"/>
      </w:pPr>
      <w:bookmarkStart w:id="6" w:name="O_97255"/>
      <w:bookmarkEnd w:id="6"/>
      <w:r w:rsidRPr="00393CA3">
        <w:t>Employability Skills Information</w:t>
      </w:r>
    </w:p>
    <w:tbl>
      <w:tblPr>
        <w:tblW w:w="0" w:type="auto"/>
        <w:tblLayout w:type="fixed"/>
        <w:tblCellMar>
          <w:left w:w="62" w:type="dxa"/>
          <w:right w:w="62" w:type="dxa"/>
        </w:tblCellMar>
        <w:tblLook w:val="0000"/>
      </w:tblPr>
      <w:tblGrid>
        <w:gridCol w:w="2269"/>
        <w:gridCol w:w="6816"/>
      </w:tblGrid>
      <w:tr w:rsidTr="00EA27FD">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393CA3">
            <w:pPr>
              <w:pStyle w:val="BodyText"/>
              <w:rPr>
                <w:lang w:val="en-NZ"/>
              </w:rPr>
            </w:pPr>
            <w:r w:rsidRPr="00393CA3">
              <w:rPr>
                <w:rStyle w:val="SpecialBold"/>
              </w:rPr>
              <w:t>Employability Skills</w:t>
            </w:r>
          </w:p>
        </w:tc>
        <w:tc>
          <w:tcPr>
            <w:tcW w:w="6816" w:type="dxa"/>
            <w:tcBorders>
              <w:top w:val="nil"/>
              <w:left w:val="nil"/>
              <w:bottom w:val="nil"/>
              <w:right w:val="nil"/>
            </w:tcBorders>
            <w:tcMar>
              <w:top w:w="0" w:type="dxa"/>
              <w:left w:w="62" w:type="dxa"/>
              <w:bottom w:w="0" w:type="dxa"/>
              <w:right w:w="62" w:type="dxa"/>
            </w:tcMar>
          </w:tcPr>
          <w:p w:rsidR="00000000" w:rsidRPr="00393CA3" w:rsidP="00393CA3">
            <w:pPr>
              <w:pStyle w:val="BodyText"/>
            </w:pPr>
            <w:r w:rsidRPr="00393CA3">
              <w:t>This unit contains employability skills.</w:t>
            </w:r>
          </w:p>
        </w:tc>
      </w:tr>
    </w:tbl>
    <w:p w:rsidR="00000000" w:rsidRPr="00393CA3" w:rsidP="00393CA3">
      <w:pPr>
        <w:pStyle w:val="BodyText"/>
      </w:pPr>
    </w:p>
    <w:p w:rsidR="00000000" w:rsidRPr="00393CA3" w:rsidP="00393CA3">
      <w:pPr>
        <w:pStyle w:val="AllowPageBreak"/>
      </w:pPr>
    </w:p>
    <w:p w:rsidR="00000000" w:rsidRPr="00393CA3" w:rsidP="00393CA3">
      <w:pPr>
        <w:pStyle w:val="Heading1"/>
      </w:pPr>
      <w:bookmarkStart w:id="7" w:name="O_97257"/>
      <w:bookmarkEnd w:id="7"/>
      <w:r w:rsidRPr="00393CA3">
        <w:t>Elements and Performance Criteria Pre-Content</w:t>
      </w:r>
    </w:p>
    <w:p w:rsidR="00000000" w:rsidRPr="00393CA3" w:rsidP="00393CA3">
      <w:pPr>
        <w:pStyle w:val="BodyText"/>
      </w:pPr>
      <w:r w:rsidRPr="00393CA3">
        <w:t>Not applicable.</w:t>
      </w:r>
    </w:p>
    <w:p w:rsidR="00000000" w:rsidRPr="00393CA3" w:rsidP="00393CA3">
      <w:pPr>
        <w:pStyle w:val="AllowPageBreak"/>
      </w:pPr>
    </w:p>
    <w:p w:rsidR="00000000" w:rsidRPr="00393CA3" w:rsidP="00393CA3">
      <w:pPr>
        <w:pStyle w:val="Heading1"/>
      </w:pPr>
      <w:bookmarkStart w:id="8" w:name="O_97258"/>
      <w:bookmarkEnd w:id="8"/>
      <w:r w:rsidRPr="00393CA3">
        <w:t>Elements and Performance Criteria</w:t>
      </w:r>
    </w:p>
    <w:tbl>
      <w:tblPr>
        <w:tblW w:w="0" w:type="auto"/>
        <w:tblLayout w:type="fixed"/>
        <w:tblCellMar>
          <w:left w:w="62" w:type="dxa"/>
          <w:right w:w="62" w:type="dxa"/>
        </w:tblCellMar>
        <w:tblLook w:val="0000"/>
      </w:tblPr>
      <w:tblGrid>
        <w:gridCol w:w="2269"/>
        <w:gridCol w:w="6816"/>
      </w:tblGrid>
      <w:tr w:rsidTr="00EA27FD">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393CA3" w:rsidP="00393CA3">
            <w:pPr>
              <w:pStyle w:val="BodyText"/>
            </w:pPr>
            <w:r w:rsidRPr="00393CA3">
              <w:rPr>
                <w:rStyle w:val="SpecialBold"/>
              </w:rPr>
              <w:t>ELEMENT</w:t>
            </w:r>
          </w:p>
        </w:tc>
        <w:tc>
          <w:tcPr>
            <w:tcW w:w="6816" w:type="dxa"/>
            <w:tcBorders>
              <w:top w:val="nil"/>
              <w:left w:val="nil"/>
              <w:bottom w:val="nil"/>
              <w:right w:val="nil"/>
            </w:tcBorders>
            <w:tcMar>
              <w:top w:w="0" w:type="dxa"/>
              <w:left w:w="62" w:type="dxa"/>
              <w:bottom w:w="0" w:type="dxa"/>
              <w:right w:w="62" w:type="dxa"/>
            </w:tcMar>
          </w:tcPr>
          <w:p w:rsidR="00000000" w:rsidP="00393CA3">
            <w:pPr>
              <w:pStyle w:val="BodyText"/>
              <w:rPr>
                <w:lang w:val="en-NZ"/>
              </w:rPr>
            </w:pPr>
            <w:r w:rsidRPr="00393CA3">
              <w:rPr>
                <w:rStyle w:val="SpecialBold"/>
              </w:rPr>
              <w:t>PERFORMANCE CRITERIA</w:t>
            </w:r>
          </w:p>
        </w:tc>
      </w:tr>
      <w:tr w:rsidTr="00EA27FD">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93CA3">
            <w:pPr>
              <w:pStyle w:val="List"/>
              <w:rPr>
                <w:lang w:val="en-NZ"/>
              </w:rPr>
            </w:pPr>
            <w:r w:rsidRPr="00393CA3">
              <w:t>1</w:t>
            </w:r>
            <w:r w:rsidRPr="00393CA3">
              <w:tab/>
              <w:t xml:space="preserve">Obtain draft pattern and </w:t>
            </w:r>
            <w:r w:rsidRPr="00393CA3">
              <w:rPr>
                <w:rStyle w:val="BoldandItalics"/>
              </w:rPr>
              <w:t>production specifications</w:t>
            </w:r>
          </w:p>
        </w:tc>
        <w:tc>
          <w:tcPr>
            <w:tcW w:w="6816" w:type="dxa"/>
            <w:tcBorders>
              <w:top w:val="nil"/>
              <w:left w:val="nil"/>
              <w:bottom w:val="nil"/>
              <w:right w:val="nil"/>
            </w:tcBorders>
            <w:tcMar>
              <w:top w:w="0" w:type="dxa"/>
              <w:left w:w="62" w:type="dxa"/>
              <w:bottom w:w="0" w:type="dxa"/>
              <w:right w:w="62" w:type="dxa"/>
            </w:tcMar>
          </w:tcPr>
          <w:p w:rsidR="00000000" w:rsidRPr="00393CA3" w:rsidP="00393CA3">
            <w:pPr>
              <w:pStyle w:val="List"/>
            </w:pPr>
            <w:r w:rsidRPr="00393CA3">
              <w:t>1.1</w:t>
            </w:r>
            <w:r w:rsidRPr="00393CA3">
              <w:tab/>
              <w:t>Draft pattern and production details are obtained from rel</w:t>
            </w:r>
            <w:r w:rsidRPr="00393CA3">
              <w:t>evant sections or employees</w:t>
            </w:r>
          </w:p>
          <w:p w:rsidR="00000000" w:rsidRPr="00393CA3" w:rsidP="00393CA3">
            <w:pPr>
              <w:pStyle w:val="List"/>
            </w:pPr>
            <w:r w:rsidRPr="00393CA3">
              <w:t>1.2</w:t>
            </w:r>
            <w:r w:rsidRPr="00393CA3">
              <w:tab/>
              <w:t>Timelines for production of sample and production run are established and agreed</w:t>
            </w:r>
          </w:p>
          <w:p w:rsidR="00000000" w:rsidP="00393CA3">
            <w:pPr>
              <w:pStyle w:val="List"/>
              <w:rPr>
                <w:lang w:val="en-NZ"/>
              </w:rPr>
            </w:pPr>
            <w:r w:rsidRPr="00393CA3">
              <w:t>1.3</w:t>
            </w:r>
            <w:r w:rsidRPr="00393CA3">
              <w:tab/>
              <w:t>Yarn stock levels are checked</w:t>
            </w:r>
          </w:p>
        </w:tc>
      </w:tr>
      <w:tr w:rsidTr="00EA27FD">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93CA3">
            <w:pPr>
              <w:pStyle w:val="List"/>
              <w:rPr>
                <w:lang w:val="en-NZ"/>
              </w:rPr>
            </w:pPr>
            <w:r w:rsidRPr="00393CA3">
              <w:t>2</w:t>
            </w:r>
            <w:r w:rsidRPr="00393CA3">
              <w:tab/>
              <w:t>Match pattern to yarn and loom specifications</w:t>
            </w:r>
          </w:p>
        </w:tc>
        <w:tc>
          <w:tcPr>
            <w:tcW w:w="6816" w:type="dxa"/>
            <w:tcBorders>
              <w:top w:val="nil"/>
              <w:left w:val="nil"/>
              <w:bottom w:val="nil"/>
              <w:right w:val="nil"/>
            </w:tcBorders>
            <w:tcMar>
              <w:top w:w="0" w:type="dxa"/>
              <w:left w:w="62" w:type="dxa"/>
              <w:bottom w:w="0" w:type="dxa"/>
              <w:right w:w="62" w:type="dxa"/>
            </w:tcMar>
          </w:tcPr>
          <w:p w:rsidR="00000000" w:rsidRPr="00393CA3" w:rsidP="00393CA3">
            <w:pPr>
              <w:pStyle w:val="List"/>
            </w:pPr>
            <w:r w:rsidRPr="00393CA3">
              <w:t>2.1</w:t>
            </w:r>
            <w:r w:rsidRPr="00393CA3">
              <w:tab/>
            </w:r>
            <w:r w:rsidRPr="00393CA3">
              <w:rPr>
                <w:rStyle w:val="BoldandItalics"/>
              </w:rPr>
              <w:t>Looms</w:t>
            </w:r>
            <w:r w:rsidRPr="00393CA3">
              <w:t xml:space="preserve"> for production of specified </w:t>
            </w:r>
            <w:r w:rsidRPr="00393CA3">
              <w:rPr>
                <w:rStyle w:val="BoldandItalics"/>
              </w:rPr>
              <w:t>product</w:t>
            </w:r>
            <w:r w:rsidRPr="00393CA3">
              <w:t xml:space="preserve"> are selected in conjunction with weaving or production manager in accordance with </w:t>
            </w:r>
            <w:r w:rsidRPr="00393CA3">
              <w:rPr>
                <w:rStyle w:val="BoldandItalics"/>
              </w:rPr>
              <w:t>OHS practices</w:t>
            </w:r>
          </w:p>
          <w:p w:rsidR="00000000" w:rsidRPr="00393CA3" w:rsidP="00393CA3">
            <w:pPr>
              <w:pStyle w:val="List"/>
            </w:pPr>
            <w:r w:rsidRPr="00393CA3">
              <w:t>2.2</w:t>
            </w:r>
            <w:r w:rsidRPr="00393CA3">
              <w:tab/>
              <w:t>Match yarn to documentation</w:t>
            </w:r>
          </w:p>
          <w:p w:rsidR="00000000" w:rsidRPr="00393CA3" w:rsidP="00393CA3">
            <w:pPr>
              <w:pStyle w:val="List"/>
            </w:pPr>
            <w:r w:rsidRPr="00393CA3">
              <w:t>2.3</w:t>
            </w:r>
            <w:r w:rsidRPr="00393CA3">
              <w:tab/>
              <w:t>Creeling or other yarn feed arrangements are specified</w:t>
            </w:r>
          </w:p>
          <w:p w:rsidR="00000000" w:rsidP="00393CA3">
            <w:pPr>
              <w:pStyle w:val="List"/>
              <w:rPr>
                <w:lang w:val="en-NZ"/>
              </w:rPr>
            </w:pPr>
            <w:r w:rsidRPr="00393CA3">
              <w:t>2.4</w:t>
            </w:r>
            <w:r w:rsidRPr="00393CA3">
              <w:tab/>
              <w:t>Cards or programs for looms are prepared or ordered</w:t>
            </w:r>
          </w:p>
        </w:tc>
      </w:tr>
      <w:tr w:rsidTr="00EA27FD">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93CA3">
            <w:pPr>
              <w:pStyle w:val="List"/>
              <w:rPr>
                <w:lang w:val="en-NZ"/>
              </w:rPr>
            </w:pPr>
            <w:r w:rsidRPr="00393CA3">
              <w:t>3</w:t>
            </w:r>
            <w:r w:rsidRPr="00393CA3">
              <w:tab/>
              <w:t>Determine</w:t>
            </w:r>
            <w:r w:rsidRPr="00393CA3">
              <w:t xml:space="preserve"> sample requirements and procedure</w:t>
            </w:r>
          </w:p>
        </w:tc>
        <w:tc>
          <w:tcPr>
            <w:tcW w:w="6816" w:type="dxa"/>
            <w:tcBorders>
              <w:top w:val="nil"/>
              <w:left w:val="nil"/>
              <w:bottom w:val="nil"/>
              <w:right w:val="nil"/>
            </w:tcBorders>
            <w:tcMar>
              <w:top w:w="0" w:type="dxa"/>
              <w:left w:w="62" w:type="dxa"/>
              <w:bottom w:w="0" w:type="dxa"/>
              <w:right w:w="62" w:type="dxa"/>
            </w:tcMar>
          </w:tcPr>
          <w:p w:rsidR="00000000" w:rsidRPr="00393CA3" w:rsidP="00393CA3">
            <w:pPr>
              <w:pStyle w:val="List"/>
            </w:pPr>
            <w:r w:rsidRPr="00393CA3">
              <w:t>3.1</w:t>
            </w:r>
            <w:r w:rsidRPr="00393CA3">
              <w:tab/>
              <w:t>Sample loom is used if available</w:t>
            </w:r>
          </w:p>
          <w:p w:rsidR="00000000" w:rsidRPr="00393CA3" w:rsidP="00393CA3">
            <w:pPr>
              <w:pStyle w:val="List"/>
            </w:pPr>
            <w:r w:rsidRPr="00393CA3">
              <w:t>3.2</w:t>
            </w:r>
            <w:r w:rsidRPr="00393CA3">
              <w:tab/>
              <w:t>Sample run length is determined in conjunction with designers and in accordance with loom operating requirements</w:t>
            </w:r>
          </w:p>
          <w:p w:rsidR="00000000" w:rsidP="00393CA3">
            <w:pPr>
              <w:pStyle w:val="List"/>
              <w:rPr>
                <w:lang w:val="en-NZ"/>
              </w:rPr>
            </w:pPr>
            <w:r w:rsidRPr="00393CA3">
              <w:t>3.3</w:t>
            </w:r>
            <w:r w:rsidRPr="00393CA3">
              <w:tab/>
              <w:t>Quality criteria for checking of sample run is determined</w:t>
            </w:r>
          </w:p>
        </w:tc>
      </w:tr>
      <w:tr w:rsidTr="00EA27FD">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93CA3">
            <w:pPr>
              <w:pStyle w:val="List"/>
              <w:rPr>
                <w:lang w:val="en-NZ"/>
              </w:rPr>
            </w:pPr>
            <w:r w:rsidRPr="00393CA3">
              <w:t>4</w:t>
            </w:r>
            <w:r w:rsidRPr="00393CA3">
              <w:tab/>
              <w:t>De</w:t>
            </w:r>
            <w:r w:rsidRPr="00393CA3">
              <w:t>termine requirements of other manufacturing sections and their implications for the weaving process</w:t>
            </w:r>
          </w:p>
        </w:tc>
        <w:tc>
          <w:tcPr>
            <w:tcW w:w="6816" w:type="dxa"/>
            <w:tcBorders>
              <w:top w:val="nil"/>
              <w:left w:val="nil"/>
              <w:bottom w:val="nil"/>
              <w:right w:val="nil"/>
            </w:tcBorders>
            <w:tcMar>
              <w:top w:w="0" w:type="dxa"/>
              <w:left w:w="62" w:type="dxa"/>
              <w:bottom w:w="0" w:type="dxa"/>
              <w:right w:w="62" w:type="dxa"/>
            </w:tcMar>
          </w:tcPr>
          <w:p w:rsidR="00000000" w:rsidRPr="00393CA3" w:rsidP="00393CA3">
            <w:pPr>
              <w:pStyle w:val="List"/>
            </w:pPr>
            <w:r w:rsidRPr="00393CA3">
              <w:t>4.1</w:t>
            </w:r>
            <w:r w:rsidRPr="00393CA3">
              <w:tab/>
              <w:t xml:space="preserve">Production requirements of pre and post weaving departments are understood and incorporated into planning for weaving </w:t>
            </w:r>
          </w:p>
          <w:p w:rsidR="00000000" w:rsidP="00393CA3">
            <w:pPr>
              <w:pStyle w:val="List"/>
              <w:rPr>
                <w:lang w:val="en-NZ"/>
              </w:rPr>
            </w:pPr>
            <w:r w:rsidRPr="00393CA3">
              <w:t>4.2</w:t>
            </w:r>
            <w:r w:rsidRPr="00393CA3">
              <w:tab/>
              <w:t xml:space="preserve">Maintenance requirements and </w:t>
            </w:r>
            <w:r w:rsidRPr="00393CA3">
              <w:t>schedules for looms are checked</w:t>
            </w:r>
          </w:p>
        </w:tc>
      </w:tr>
      <w:tr w:rsidTr="00EA27FD">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93CA3">
            <w:pPr>
              <w:pStyle w:val="List"/>
              <w:rPr>
                <w:lang w:val="en-NZ"/>
              </w:rPr>
            </w:pPr>
            <w:r w:rsidRPr="00393CA3">
              <w:t>5</w:t>
            </w:r>
            <w:r w:rsidRPr="00393CA3">
              <w:tab/>
              <w:t>Produce and check sample</w:t>
            </w:r>
          </w:p>
        </w:tc>
        <w:tc>
          <w:tcPr>
            <w:tcW w:w="6816" w:type="dxa"/>
            <w:tcBorders>
              <w:top w:val="nil"/>
              <w:left w:val="nil"/>
              <w:bottom w:val="nil"/>
              <w:right w:val="nil"/>
            </w:tcBorders>
            <w:tcMar>
              <w:top w:w="0" w:type="dxa"/>
              <w:left w:w="62" w:type="dxa"/>
              <w:bottom w:w="0" w:type="dxa"/>
              <w:right w:w="62" w:type="dxa"/>
            </w:tcMar>
          </w:tcPr>
          <w:p w:rsidR="00000000" w:rsidRPr="00393CA3" w:rsidP="00393CA3">
            <w:pPr>
              <w:pStyle w:val="List"/>
            </w:pPr>
            <w:r w:rsidRPr="00393CA3">
              <w:t>5.1</w:t>
            </w:r>
            <w:r w:rsidRPr="00393CA3">
              <w:tab/>
              <w:t>Sample is produced and checked and any necessary changes to pattern or production requirements are made</w:t>
            </w:r>
          </w:p>
          <w:p w:rsidR="00000000" w:rsidRPr="00393CA3" w:rsidP="00393CA3">
            <w:pPr>
              <w:pStyle w:val="List"/>
            </w:pPr>
            <w:r w:rsidRPr="00393CA3">
              <w:t>5.2</w:t>
            </w:r>
            <w:r w:rsidRPr="00393CA3">
              <w:tab/>
              <w:t>Weaving operators are briefed on production requirements and given special instructi</w:t>
            </w:r>
            <w:r w:rsidRPr="00393CA3">
              <w:t xml:space="preserve">ons if required </w:t>
            </w:r>
          </w:p>
        </w:tc>
      </w:tr>
    </w:tbl>
    <w:p w:rsidR="00000000" w:rsidRPr="00393CA3" w:rsidP="00393CA3">
      <w:pPr>
        <w:pStyle w:val="BodyText"/>
      </w:pPr>
    </w:p>
    <w:p w:rsidR="00000000" w:rsidRPr="00393CA3" w:rsidP="00393CA3">
      <w:pPr>
        <w:pStyle w:val="AllowPageBreak"/>
      </w:pPr>
    </w:p>
    <w:p w:rsidR="00000000" w:rsidRPr="00393CA3" w:rsidP="00393CA3">
      <w:pPr>
        <w:pStyle w:val="Heading1"/>
      </w:pPr>
      <w:bookmarkStart w:id="9" w:name="O_97259"/>
      <w:bookmarkEnd w:id="9"/>
      <w:r w:rsidRPr="00393CA3">
        <w:t>Required Skills and Knowledge</w:t>
      </w:r>
    </w:p>
    <w:tbl>
      <w:tblPr>
        <w:tblW w:w="0" w:type="auto"/>
        <w:tblLayout w:type="fixed"/>
        <w:tblCellMar>
          <w:left w:w="62" w:type="dxa"/>
          <w:right w:w="62" w:type="dxa"/>
        </w:tblCellMar>
        <w:tblLook w:val="0000"/>
      </w:tblPr>
      <w:tblGrid>
        <w:gridCol w:w="9085"/>
      </w:tblGrid>
      <w:tr w:rsidTr="00EA27FD">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RPr="00393CA3" w:rsidP="00393CA3">
            <w:pPr>
              <w:pStyle w:val="BodyText"/>
              <w:rPr>
                <w:rStyle w:val="SpecialBold"/>
              </w:rPr>
            </w:pPr>
          </w:p>
          <w:p w:rsidR="00000000" w:rsidP="00393CA3">
            <w:pPr>
              <w:pStyle w:val="BodyText"/>
              <w:rPr>
                <w:rFonts w:ascii="Tahoma" w:hAnsi="Tahoma"/>
                <w:lang w:val="en-NZ"/>
              </w:rPr>
            </w:pPr>
            <w:r w:rsidRPr="00393CA3">
              <w:t>This describes the essential skills and knowledge and their level, required for this unit.</w:t>
            </w:r>
          </w:p>
        </w:tc>
      </w:tr>
      <w:tr w:rsidTr="00EA27FD">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393CA3" w:rsidP="00393CA3">
            <w:pPr>
              <w:pStyle w:val="BodyText"/>
            </w:pPr>
            <w:r w:rsidRPr="00393CA3">
              <w:t>Demonstrates knowledge of:</w:t>
            </w:r>
          </w:p>
          <w:p w:rsidR="00000000" w:rsidRPr="00393CA3" w:rsidP="00393CA3">
            <w:pPr>
              <w:pStyle w:val="ListBullet"/>
            </w:pPr>
            <w:r w:rsidRPr="00393CA3">
              <w:t>spinning methods</w:t>
            </w:r>
          </w:p>
          <w:p w:rsidR="00000000" w:rsidRPr="00393CA3" w:rsidP="00393CA3">
            <w:pPr>
              <w:pStyle w:val="ListBullet"/>
            </w:pPr>
            <w:r w:rsidRPr="00393CA3">
              <w:t>yarn twist and application</w:t>
            </w:r>
          </w:p>
          <w:p w:rsidR="00000000" w:rsidRPr="00393CA3" w:rsidP="00393CA3">
            <w:pPr>
              <w:pStyle w:val="ListBullet"/>
            </w:pPr>
            <w:r w:rsidRPr="00393CA3">
              <w:t>fibre types and their method of production</w:t>
            </w:r>
          </w:p>
          <w:p w:rsidR="00000000" w:rsidRPr="00393CA3" w:rsidP="00393CA3">
            <w:pPr>
              <w:pStyle w:val="ListBullet"/>
            </w:pPr>
            <w:r w:rsidRPr="00393CA3">
              <w:t xml:space="preserve">fibre parameters </w:t>
            </w:r>
          </w:p>
          <w:p w:rsidR="00000000" w:rsidRPr="00393CA3" w:rsidP="00393CA3">
            <w:pPr>
              <w:pStyle w:val="ListBullet"/>
            </w:pPr>
            <w:r w:rsidRPr="00393CA3">
              <w:t>yarn counts: Tex</w:t>
            </w:r>
          </w:p>
          <w:p w:rsidR="00000000" w:rsidRPr="00393CA3" w:rsidP="00393CA3">
            <w:pPr>
              <w:pStyle w:val="ListBullet"/>
            </w:pPr>
            <w:r w:rsidRPr="00393CA3">
              <w:t xml:space="preserve">warping methods </w:t>
            </w:r>
          </w:p>
          <w:p w:rsidR="00000000" w:rsidRPr="00393CA3" w:rsidP="00393CA3">
            <w:pPr>
              <w:pStyle w:val="ListBullet"/>
            </w:pPr>
            <w:r w:rsidRPr="00393CA3">
              <w:t>yarn conditioning</w:t>
            </w:r>
          </w:p>
          <w:p w:rsidR="00000000" w:rsidRPr="00393CA3" w:rsidP="00393CA3">
            <w:pPr>
              <w:pStyle w:val="ListBullet"/>
            </w:pPr>
            <w:r w:rsidRPr="00393CA3">
              <w:t>fabric types</w:t>
            </w:r>
          </w:p>
          <w:p w:rsidR="00000000" w:rsidRPr="00393CA3" w:rsidP="00393CA3">
            <w:pPr>
              <w:pStyle w:val="ListBullet"/>
            </w:pPr>
            <w:r w:rsidRPr="00393CA3">
              <w:t>design types</w:t>
            </w:r>
          </w:p>
          <w:p w:rsidR="00000000" w:rsidRPr="00393CA3" w:rsidP="00393CA3">
            <w:pPr>
              <w:pStyle w:val="ListBullet"/>
            </w:pPr>
            <w:r w:rsidRPr="00393CA3">
              <w:t>Sett construction</w:t>
            </w:r>
          </w:p>
          <w:p w:rsidR="00000000" w:rsidRPr="00393CA3" w:rsidP="00393CA3">
            <w:pPr>
              <w:pStyle w:val="ListBullet"/>
            </w:pPr>
            <w:r w:rsidRPr="00393CA3">
              <w:t>warp tying methods</w:t>
            </w:r>
          </w:p>
          <w:p w:rsidR="00000000" w:rsidRPr="00393CA3" w:rsidP="00393CA3">
            <w:pPr>
              <w:pStyle w:val="ListBullet"/>
            </w:pPr>
            <w:r w:rsidRPr="00393CA3">
              <w:t>loom components</w:t>
            </w:r>
          </w:p>
          <w:p w:rsidR="00000000" w:rsidRPr="00393CA3" w:rsidP="00393CA3">
            <w:pPr>
              <w:pStyle w:val="ListBullet"/>
            </w:pPr>
            <w:r w:rsidRPr="00393CA3">
              <w:t>weaving process and the various types of weaving</w:t>
            </w:r>
          </w:p>
          <w:p w:rsidR="00000000" w:rsidRPr="00393CA3" w:rsidP="00393CA3">
            <w:pPr>
              <w:pStyle w:val="ListBullet"/>
            </w:pPr>
            <w:r w:rsidRPr="00393CA3">
              <w:t>factors affecti</w:t>
            </w:r>
            <w:r w:rsidRPr="00393CA3">
              <w:t>ng loom performance: yarn strength, sizing, ambient conditions</w:t>
            </w:r>
          </w:p>
          <w:p w:rsidR="00000000" w:rsidRPr="00393CA3" w:rsidP="00393CA3">
            <w:pPr>
              <w:pStyle w:val="ListBullet"/>
            </w:pPr>
            <w:r w:rsidRPr="00393CA3">
              <w:t>setting up and adjustment requirements for the range of machines and equipment used in the enterprise</w:t>
            </w:r>
          </w:p>
          <w:p w:rsidR="00000000" w:rsidRPr="00393CA3" w:rsidP="00393CA3">
            <w:pPr>
              <w:pStyle w:val="ListBullet"/>
            </w:pPr>
            <w:r w:rsidRPr="00393CA3">
              <w:t>machine manufacturer specifications</w:t>
            </w:r>
          </w:p>
          <w:p w:rsidR="00000000" w:rsidRPr="00393CA3" w:rsidP="00393CA3">
            <w:pPr>
              <w:pStyle w:val="ListBullet"/>
            </w:pPr>
            <w:r w:rsidRPr="00393CA3">
              <w:t>OHS practices, including hazard identification and control measures</w:t>
            </w:r>
          </w:p>
          <w:p w:rsidR="00000000" w:rsidRPr="00393CA3" w:rsidP="00393CA3">
            <w:pPr>
              <w:pStyle w:val="ListBullet"/>
            </w:pPr>
            <w:r w:rsidRPr="00393CA3">
              <w:t>quality practices</w:t>
            </w:r>
          </w:p>
          <w:p w:rsidR="00000000" w:rsidRPr="00393CA3" w:rsidP="00393CA3">
            <w:pPr>
              <w:pStyle w:val="ListBullet"/>
            </w:pPr>
            <w:r w:rsidRPr="00393CA3">
              <w:t>workplace practices</w:t>
            </w:r>
          </w:p>
          <w:p w:rsidR="00000000" w:rsidP="00393CA3">
            <w:pPr>
              <w:pStyle w:val="ListBullet"/>
              <w:rPr>
                <w:lang w:val="en-NZ"/>
              </w:rPr>
            </w:pPr>
            <w:r w:rsidRPr="00393CA3">
              <w:t>recording and reporting practices</w:t>
            </w:r>
          </w:p>
        </w:tc>
      </w:tr>
      <w:tr w:rsidTr="00EA27FD">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393CA3" w:rsidP="00393CA3">
            <w:pPr>
              <w:pStyle w:val="BodyText"/>
            </w:pPr>
            <w:r w:rsidRPr="00393CA3">
              <w:t>Demonstrates skills to:</w:t>
            </w:r>
          </w:p>
          <w:p w:rsidR="00000000" w:rsidRPr="00393CA3" w:rsidP="00393CA3">
            <w:pPr>
              <w:pStyle w:val="ListBullet"/>
            </w:pPr>
            <w:r w:rsidRPr="00393CA3">
              <w:t>set and operate machines</w:t>
            </w:r>
          </w:p>
          <w:p w:rsidR="00000000" w:rsidRPr="00393CA3" w:rsidP="00393CA3">
            <w:pPr>
              <w:pStyle w:val="ListBullet"/>
            </w:pPr>
            <w:r w:rsidRPr="00393CA3">
              <w:t xml:space="preserve">operate primary mechanisms, eg shed forming, weft insertion, beat </w:t>
            </w:r>
            <w:r w:rsidRPr="00393CA3">
              <w:t>up, let off and take up</w:t>
            </w:r>
          </w:p>
          <w:p w:rsidR="00000000" w:rsidRPr="00393CA3" w:rsidP="00393CA3">
            <w:pPr>
              <w:pStyle w:val="ListBullet"/>
            </w:pPr>
            <w:r w:rsidRPr="00393CA3">
              <w:t>test, analyse and prepare samples</w:t>
            </w:r>
          </w:p>
          <w:p w:rsidR="00000000" w:rsidRPr="00393CA3" w:rsidP="00393CA3">
            <w:pPr>
              <w:pStyle w:val="ListBullet"/>
            </w:pPr>
            <w:r w:rsidRPr="00393CA3">
              <w:t>differentiate between constructions</w:t>
            </w:r>
          </w:p>
          <w:p w:rsidR="00000000" w:rsidRPr="00393CA3" w:rsidP="00393CA3">
            <w:pPr>
              <w:pStyle w:val="ListBullet"/>
            </w:pPr>
            <w:r w:rsidRPr="00393CA3">
              <w:t>differentiate between types of weaves</w:t>
            </w:r>
          </w:p>
          <w:p w:rsidR="00000000" w:rsidRPr="00393CA3" w:rsidP="00393CA3">
            <w:pPr>
              <w:pStyle w:val="ListBullet"/>
            </w:pPr>
            <w:r w:rsidRPr="00393CA3">
              <w:t>draw up a simple range of patterns</w:t>
            </w:r>
          </w:p>
          <w:p w:rsidR="00000000" w:rsidRPr="00393CA3" w:rsidP="00393CA3">
            <w:pPr>
              <w:pStyle w:val="ListBullet"/>
            </w:pPr>
            <w:r w:rsidRPr="00393CA3">
              <w:t>read, interpret and follow information on work specifications, standard operating procedu</w:t>
            </w:r>
            <w:r w:rsidRPr="00393CA3">
              <w:t>res and work instructions and other reference material</w:t>
            </w:r>
          </w:p>
          <w:p w:rsidR="00000000" w:rsidRPr="00393CA3" w:rsidP="00393CA3">
            <w:pPr>
              <w:pStyle w:val="ListBullet"/>
            </w:pPr>
            <w:r w:rsidRPr="00393CA3">
              <w:t>maintain accurate records</w:t>
            </w:r>
          </w:p>
          <w:p w:rsidR="00000000" w:rsidRPr="00393CA3" w:rsidP="00393CA3">
            <w:pPr>
              <w:pStyle w:val="ListBullet"/>
            </w:pPr>
            <w:r w:rsidRPr="00393CA3">
              <w:t>communicate within the workplace</w:t>
            </w:r>
          </w:p>
          <w:p w:rsidR="00000000" w:rsidRPr="00393CA3" w:rsidP="00393CA3">
            <w:pPr>
              <w:pStyle w:val="ListBullet"/>
            </w:pPr>
            <w:r w:rsidRPr="00393CA3">
              <w:t>sequence operations</w:t>
            </w:r>
          </w:p>
          <w:p w:rsidR="00000000" w:rsidRPr="00393CA3" w:rsidP="00393CA3">
            <w:pPr>
              <w:pStyle w:val="ListBullet"/>
            </w:pPr>
            <w:r w:rsidRPr="00393CA3">
              <w:t>meet specifications</w:t>
            </w:r>
          </w:p>
          <w:p w:rsidR="00000000" w:rsidRPr="00393CA3" w:rsidP="00393CA3">
            <w:pPr>
              <w:pStyle w:val="ListBullet"/>
            </w:pPr>
            <w:r w:rsidRPr="00393CA3">
              <w:t>clarify and check task-related information</w:t>
            </w:r>
          </w:p>
          <w:p w:rsidR="00000000" w:rsidRPr="00393CA3" w:rsidP="00393CA3">
            <w:pPr>
              <w:pStyle w:val="ListBullet"/>
            </w:pPr>
            <w:r w:rsidRPr="00393CA3">
              <w:t>carry our work according to OHS practices</w:t>
            </w:r>
          </w:p>
        </w:tc>
      </w:tr>
    </w:tbl>
    <w:p w:rsidR="00000000" w:rsidRPr="00393CA3" w:rsidP="00393CA3">
      <w:pPr>
        <w:pStyle w:val="BodyText"/>
      </w:pPr>
    </w:p>
    <w:p w:rsidR="00000000" w:rsidRPr="00393CA3" w:rsidP="00393CA3">
      <w:pPr>
        <w:pStyle w:val="AllowPageBreak"/>
      </w:pPr>
    </w:p>
    <w:p w:rsidR="00000000" w:rsidRPr="00393CA3" w:rsidP="00393CA3">
      <w:pPr>
        <w:pStyle w:val="Heading1"/>
      </w:pPr>
      <w:bookmarkStart w:id="10" w:name="O_97260"/>
      <w:bookmarkEnd w:id="10"/>
      <w:r w:rsidRPr="00393CA3">
        <w:t>Evidence Guide</w:t>
      </w:r>
    </w:p>
    <w:tbl>
      <w:tblPr>
        <w:tblW w:w="0" w:type="auto"/>
        <w:tblLayout w:type="fixed"/>
        <w:tblCellMar>
          <w:left w:w="62" w:type="dxa"/>
          <w:right w:w="62" w:type="dxa"/>
        </w:tblCellMar>
        <w:tblLook w:val="0000"/>
      </w:tblPr>
      <w:tblGrid>
        <w:gridCol w:w="2269"/>
        <w:gridCol w:w="6816"/>
      </w:tblGrid>
      <w:tr w:rsidTr="00EA27FD">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393CA3" w:rsidP="00393CA3">
            <w:pPr>
              <w:pStyle w:val="BodyText"/>
              <w:rPr>
                <w:rStyle w:val="SpecialBold"/>
              </w:rPr>
            </w:pPr>
          </w:p>
          <w:p w:rsidR="00000000" w:rsidP="00393CA3">
            <w:pPr>
              <w:pStyle w:val="BodyText"/>
              <w:rPr>
                <w:rFonts w:ascii="Tahoma" w:hAnsi="Tahoma"/>
                <w:lang w:val="en-NZ"/>
              </w:rPr>
            </w:pPr>
            <w:r w:rsidRPr="00393CA3">
              <w:t>The Evidence Guide provides advice on assessment and must be read in conjunction with the Performance Criteria, Required Skills and Knowledge, the Range Statement and the Assessment Guidelines for the Training Package.</w:t>
            </w:r>
          </w:p>
        </w:tc>
      </w:tr>
      <w:tr w:rsidTr="00EA27FD">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93CA3">
            <w:pPr>
              <w:pStyle w:val="BodyText"/>
              <w:rPr>
                <w:lang w:val="en-NZ"/>
              </w:rPr>
            </w:pPr>
            <w:r w:rsidRPr="00393CA3">
              <w:rPr>
                <w:rStyle w:val="SpecialBold"/>
              </w:rPr>
              <w:t>Critical aspects of</w:t>
            </w:r>
            <w:r w:rsidRPr="00393CA3">
              <w:rPr>
                <w:rStyle w:val="SpecialBold"/>
              </w:rPr>
              <w:t xml:space="preserve"> evidence to be considered</w:t>
            </w:r>
          </w:p>
        </w:tc>
        <w:tc>
          <w:tcPr>
            <w:tcW w:w="6816" w:type="dxa"/>
            <w:tcBorders>
              <w:top w:val="nil"/>
              <w:left w:val="nil"/>
              <w:bottom w:val="nil"/>
              <w:right w:val="nil"/>
            </w:tcBorders>
            <w:tcMar>
              <w:top w:w="0" w:type="dxa"/>
              <w:left w:w="62" w:type="dxa"/>
              <w:bottom w:w="0" w:type="dxa"/>
              <w:right w:w="62" w:type="dxa"/>
            </w:tcMar>
          </w:tcPr>
          <w:p w:rsidR="00000000" w:rsidRPr="00393CA3" w:rsidP="00393CA3">
            <w:pPr>
              <w:pStyle w:val="BodyText"/>
            </w:pPr>
            <w:r w:rsidRPr="00393CA3">
              <w:t>Demonstrates skills and knowledge to:</w:t>
            </w:r>
          </w:p>
          <w:p w:rsidR="00000000" w:rsidRPr="00393CA3" w:rsidP="00393CA3">
            <w:pPr>
              <w:pStyle w:val="ListBullet"/>
            </w:pPr>
            <w:r w:rsidRPr="00393CA3">
              <w:t>interpret production specifications accurately</w:t>
            </w:r>
          </w:p>
          <w:p w:rsidR="00000000" w:rsidRPr="00393CA3" w:rsidP="00393CA3">
            <w:pPr>
              <w:pStyle w:val="ListBullet"/>
            </w:pPr>
            <w:r w:rsidRPr="00393CA3">
              <w:t xml:space="preserve">set loom correctly </w:t>
            </w:r>
          </w:p>
          <w:p w:rsidR="00000000" w:rsidRPr="00393CA3" w:rsidP="00393CA3">
            <w:pPr>
              <w:pStyle w:val="ListBullet"/>
            </w:pPr>
            <w:r w:rsidRPr="00393CA3">
              <w:t>perform sample runs</w:t>
            </w:r>
          </w:p>
          <w:p w:rsidR="00000000" w:rsidRPr="00393CA3" w:rsidP="00393CA3">
            <w:pPr>
              <w:pStyle w:val="ListBullet"/>
            </w:pPr>
            <w:r w:rsidRPr="00393CA3">
              <w:t>arrange or conduct testing of sample</w:t>
            </w:r>
          </w:p>
          <w:p w:rsidR="00000000" w:rsidRPr="00393CA3" w:rsidP="00393CA3">
            <w:pPr>
              <w:pStyle w:val="ListBullet"/>
            </w:pPr>
            <w:r w:rsidRPr="00393CA3">
              <w:t>make appropriate re-adjustments</w:t>
            </w:r>
          </w:p>
          <w:p w:rsidR="00000000" w:rsidRPr="00393CA3" w:rsidP="00393CA3">
            <w:pPr>
              <w:pStyle w:val="ListBullet"/>
            </w:pPr>
            <w:r w:rsidRPr="00393CA3">
              <w:t>apply workplace health and safety policies in production operations</w:t>
            </w:r>
          </w:p>
          <w:p w:rsidR="00000000" w:rsidP="00393CA3">
            <w:pPr>
              <w:pStyle w:val="ListBullet"/>
              <w:rPr>
                <w:lang w:val="en-NZ"/>
              </w:rPr>
            </w:pPr>
            <w:r w:rsidRPr="00393CA3">
              <w:t>maintain accurate records</w:t>
            </w:r>
          </w:p>
        </w:tc>
      </w:tr>
      <w:tr w:rsidTr="00EA27FD">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93CA3">
            <w:pPr>
              <w:pStyle w:val="BodyText"/>
              <w:rPr>
                <w:lang w:val="en-NZ"/>
              </w:rPr>
            </w:pPr>
            <w:r w:rsidRPr="00393CA3">
              <w:rPr>
                <w:rStyle w:val="SpecialBold"/>
              </w:rPr>
              <w:t>Consistency in performance</w:t>
            </w:r>
          </w:p>
        </w:tc>
        <w:tc>
          <w:tcPr>
            <w:tcW w:w="6816" w:type="dxa"/>
            <w:tcBorders>
              <w:top w:val="nil"/>
              <w:left w:val="nil"/>
              <w:bottom w:val="nil"/>
              <w:right w:val="nil"/>
            </w:tcBorders>
            <w:tcMar>
              <w:top w:w="0" w:type="dxa"/>
              <w:left w:w="62" w:type="dxa"/>
              <w:bottom w:w="0" w:type="dxa"/>
              <w:right w:w="62" w:type="dxa"/>
            </w:tcMar>
          </w:tcPr>
          <w:p w:rsidR="00000000" w:rsidRPr="00393CA3" w:rsidP="00393CA3">
            <w:pPr>
              <w:pStyle w:val="BodyText"/>
            </w:pPr>
            <w:r w:rsidRPr="00393CA3">
              <w:t>Consistently applies skills and knowledge when:</w:t>
            </w:r>
          </w:p>
          <w:p w:rsidR="00000000" w:rsidRPr="00393CA3" w:rsidP="00393CA3">
            <w:pPr>
              <w:pStyle w:val="ListBullet"/>
            </w:pPr>
            <w:r w:rsidRPr="00393CA3">
              <w:t>organising work</w:t>
            </w:r>
          </w:p>
          <w:p w:rsidR="00000000" w:rsidRPr="00393CA3" w:rsidP="00393CA3">
            <w:pPr>
              <w:pStyle w:val="ListBullet"/>
            </w:pPr>
            <w:r w:rsidRPr="00393CA3">
              <w:t xml:space="preserve">completing tasks </w:t>
            </w:r>
          </w:p>
          <w:p w:rsidR="00000000" w:rsidRPr="00393CA3" w:rsidP="00393CA3">
            <w:pPr>
              <w:pStyle w:val="ListBullet"/>
            </w:pPr>
            <w:r w:rsidRPr="00393CA3">
              <w:t xml:space="preserve">identifying improvements </w:t>
            </w:r>
          </w:p>
          <w:p w:rsidR="00000000" w:rsidRPr="00393CA3" w:rsidP="00393CA3">
            <w:pPr>
              <w:pStyle w:val="ListBullet"/>
            </w:pPr>
            <w:r w:rsidRPr="00393CA3">
              <w:t>using workplace practices</w:t>
            </w:r>
          </w:p>
          <w:p w:rsidR="00000000" w:rsidRPr="00393CA3" w:rsidP="00393CA3">
            <w:pPr>
              <w:pStyle w:val="ListBullet"/>
            </w:pPr>
            <w:r w:rsidRPr="00393CA3">
              <w:t>using OHS practices</w:t>
            </w:r>
          </w:p>
          <w:p w:rsidR="00000000" w:rsidRPr="00393CA3" w:rsidP="00393CA3">
            <w:pPr>
              <w:pStyle w:val="ListBullet"/>
            </w:pPr>
            <w:r w:rsidRPr="00393CA3">
              <w:t>recording and reporting accidents and incidents</w:t>
            </w:r>
          </w:p>
          <w:p w:rsidR="00000000" w:rsidRPr="00393CA3" w:rsidP="00393CA3">
            <w:pPr>
              <w:pStyle w:val="ListBullet"/>
            </w:pPr>
            <w:r w:rsidRPr="00393CA3">
              <w:t>assessing operational readiness of equipment used and work processes</w:t>
            </w:r>
          </w:p>
          <w:p w:rsidR="00000000" w:rsidRPr="00393CA3" w:rsidP="00393CA3">
            <w:pPr>
              <w:pStyle w:val="ListBullet"/>
            </w:pPr>
            <w:r w:rsidRPr="00393CA3">
              <w:t>recognising and adapting to cultural differences in the workplace, including modes of behaviour and interactions</w:t>
            </w:r>
          </w:p>
          <w:p w:rsidR="00000000" w:rsidP="00393CA3">
            <w:pPr>
              <w:pStyle w:val="ListBullet"/>
              <w:rPr>
                <w:lang w:val="en-NZ"/>
              </w:rPr>
            </w:pPr>
            <w:r w:rsidRPr="00393CA3">
              <w:t>comple</w:t>
            </w:r>
            <w:r w:rsidRPr="00393CA3">
              <w:t>ting work systematically with attention to detail without damage to goods and equipment</w:t>
            </w:r>
          </w:p>
        </w:tc>
      </w:tr>
      <w:tr w:rsidTr="00EA27FD">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93CA3">
            <w:pPr>
              <w:pStyle w:val="BodyText"/>
              <w:rPr>
                <w:lang w:val="en-NZ"/>
              </w:rPr>
            </w:pPr>
            <w:r w:rsidRPr="00393CA3">
              <w:rPr>
                <w:rStyle w:val="SpecialBold"/>
              </w:rPr>
              <w:t>Resource implications</w:t>
            </w:r>
          </w:p>
        </w:tc>
        <w:tc>
          <w:tcPr>
            <w:tcW w:w="6816" w:type="dxa"/>
            <w:tcBorders>
              <w:top w:val="nil"/>
              <w:left w:val="nil"/>
              <w:bottom w:val="nil"/>
              <w:right w:val="nil"/>
            </w:tcBorders>
            <w:tcMar>
              <w:top w:w="0" w:type="dxa"/>
              <w:left w:w="62" w:type="dxa"/>
              <w:bottom w:w="0" w:type="dxa"/>
              <w:right w:w="62" w:type="dxa"/>
            </w:tcMar>
          </w:tcPr>
          <w:p w:rsidR="00000000" w:rsidP="00393CA3">
            <w:pPr>
              <w:pStyle w:val="BodyText"/>
              <w:rPr>
                <w:lang w:val="en-NZ"/>
              </w:rPr>
            </w:pPr>
            <w:r w:rsidRPr="00393CA3">
              <w:t xml:space="preserve">Access is required to real or appropriately simulated situations, including work areas, materials and equipment, and to information on workplace </w:t>
            </w:r>
            <w:r w:rsidRPr="00393CA3">
              <w:t>practices and OHS practices.</w:t>
            </w:r>
          </w:p>
        </w:tc>
      </w:tr>
      <w:tr w:rsidTr="00EA27FD">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93CA3">
            <w:pPr>
              <w:pStyle w:val="BodyText"/>
              <w:rPr>
                <w:lang w:val="en-NZ"/>
              </w:rPr>
            </w:pPr>
            <w:r w:rsidRPr="00393CA3">
              <w:rPr>
                <w:rStyle w:val="SpecialBold"/>
              </w:rPr>
              <w:t>Context for assessment</w:t>
            </w:r>
          </w:p>
        </w:tc>
        <w:tc>
          <w:tcPr>
            <w:tcW w:w="6816" w:type="dxa"/>
            <w:tcBorders>
              <w:top w:val="nil"/>
              <w:left w:val="nil"/>
              <w:bottom w:val="nil"/>
              <w:right w:val="nil"/>
            </w:tcBorders>
            <w:tcMar>
              <w:top w:w="0" w:type="dxa"/>
              <w:left w:w="62" w:type="dxa"/>
              <w:bottom w:w="0" w:type="dxa"/>
              <w:right w:w="62" w:type="dxa"/>
            </w:tcMar>
          </w:tcPr>
          <w:p w:rsidR="00000000" w:rsidP="00393CA3">
            <w:pPr>
              <w:pStyle w:val="BodyText"/>
              <w:rPr>
                <w:lang w:val="en-NZ"/>
              </w:rPr>
            </w:pPr>
            <w:r w:rsidRPr="00393CA3">
              <w:t>Assessment may occur on the job or in an appropriately simulated environment.</w:t>
            </w:r>
          </w:p>
        </w:tc>
      </w:tr>
      <w:tr w:rsidTr="00EA27FD">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93CA3">
            <w:pPr>
              <w:pStyle w:val="BodyText"/>
              <w:rPr>
                <w:lang w:val="en-NZ"/>
              </w:rPr>
            </w:pPr>
            <w:r w:rsidRPr="00393CA3">
              <w:rPr>
                <w:rStyle w:val="SpecialBold"/>
              </w:rPr>
              <w:t>Interdependent Assessment</w:t>
            </w:r>
          </w:p>
        </w:tc>
        <w:tc>
          <w:tcPr>
            <w:tcW w:w="6816" w:type="dxa"/>
            <w:tcBorders>
              <w:top w:val="nil"/>
              <w:left w:val="nil"/>
              <w:bottom w:val="nil"/>
              <w:right w:val="nil"/>
            </w:tcBorders>
            <w:tcMar>
              <w:top w:w="0" w:type="dxa"/>
              <w:left w:w="62" w:type="dxa"/>
              <w:bottom w:w="0" w:type="dxa"/>
              <w:right w:w="62" w:type="dxa"/>
            </w:tcMar>
          </w:tcPr>
          <w:p w:rsidR="00000000" w:rsidRPr="00393CA3" w:rsidP="00393CA3">
            <w:pPr>
              <w:pStyle w:val="BodyText"/>
            </w:pPr>
            <w:r w:rsidRPr="00393CA3">
              <w:t xml:space="preserve">This unit should be assessed with those units assessed in conjunction with </w:t>
            </w:r>
            <w:r w:rsidRPr="00393CA3">
              <w:rPr>
                <w:rStyle w:val="Emphasis"/>
              </w:rPr>
              <w:t>LMTTX3003B Set up and o</w:t>
            </w:r>
            <w:r w:rsidRPr="00393CA3">
              <w:rPr>
                <w:rStyle w:val="Emphasis"/>
              </w:rPr>
              <w:t>perate weaving looms for</w:t>
            </w:r>
            <w:r w:rsidRPr="00393CA3">
              <w:t xml:space="preserve"> productionand </w:t>
            </w:r>
            <w:r w:rsidRPr="00393CA3">
              <w:rPr>
                <w:rStyle w:val="Emphasis"/>
              </w:rPr>
              <w:t>LMTTX3020A Identify and correct weaving process faults</w:t>
            </w:r>
          </w:p>
        </w:tc>
      </w:tr>
    </w:tbl>
    <w:p w:rsidR="00000000" w:rsidRPr="00393CA3" w:rsidP="00393CA3">
      <w:pPr>
        <w:pStyle w:val="BodyText"/>
      </w:pPr>
    </w:p>
    <w:p w:rsidR="00000000" w:rsidRPr="00393CA3" w:rsidP="00393CA3">
      <w:pPr>
        <w:pStyle w:val="AllowPageBreak"/>
      </w:pPr>
    </w:p>
    <w:p w:rsidR="00000000" w:rsidRPr="00393CA3" w:rsidP="00393CA3">
      <w:pPr>
        <w:pStyle w:val="Heading1"/>
      </w:pPr>
      <w:bookmarkStart w:id="11" w:name="O_97261"/>
      <w:bookmarkEnd w:id="11"/>
      <w:r w:rsidRPr="00393CA3">
        <w:t>Range Statement</w:t>
      </w:r>
    </w:p>
    <w:tbl>
      <w:tblPr>
        <w:tblW w:w="0" w:type="auto"/>
        <w:tblLayout w:type="fixed"/>
        <w:tblCellMar>
          <w:left w:w="62" w:type="dxa"/>
          <w:right w:w="62" w:type="dxa"/>
        </w:tblCellMar>
        <w:tblLook w:val="0000"/>
      </w:tblPr>
      <w:tblGrid>
        <w:gridCol w:w="2269"/>
        <w:gridCol w:w="61"/>
        <w:gridCol w:w="6755"/>
      </w:tblGrid>
      <w:tr w:rsidTr="00EA27FD">
        <w:tblPrEx>
          <w:tblW w:w="0" w:type="auto"/>
          <w:tblLayout w:type="fixed"/>
          <w:tblCellMar>
            <w:left w:w="62" w:type="dxa"/>
            <w:right w:w="62" w:type="dxa"/>
          </w:tblCellMar>
          <w:tblLook w:val="0000"/>
        </w:tblPrEx>
        <w:tc>
          <w:tcPr>
            <w:tcW w:w="9085" w:type="dxa"/>
            <w:gridSpan w:val="3"/>
            <w:tcBorders>
              <w:top w:val="nil"/>
              <w:left w:val="nil"/>
              <w:bottom w:val="nil"/>
              <w:right w:val="nil"/>
            </w:tcBorders>
            <w:tcMar>
              <w:top w:w="0" w:type="dxa"/>
              <w:left w:w="62" w:type="dxa"/>
              <w:bottom w:w="0" w:type="dxa"/>
              <w:right w:w="62" w:type="dxa"/>
            </w:tcMar>
          </w:tcPr>
          <w:p w:rsidR="00000000" w:rsidRPr="00393CA3" w:rsidP="00393CA3">
            <w:pPr>
              <w:pStyle w:val="BodyText"/>
            </w:pPr>
            <w:r w:rsidRPr="00393CA3">
              <w:rPr>
                <w:rStyle w:val="SpecialBold"/>
              </w:rPr>
              <w:t>RANGE STATEMENT</w:t>
            </w:r>
          </w:p>
          <w:p w:rsidR="00000000" w:rsidP="00393CA3">
            <w:pPr>
              <w:pStyle w:val="BodyText"/>
              <w:rPr>
                <w:lang w:val="en-NZ"/>
              </w:rPr>
            </w:pPr>
            <w:r w:rsidRPr="00393CA3">
              <w:t>The range statement relates to the unit of competency as a whole. It allows for different work environments and s</w:t>
            </w:r>
            <w:r w:rsidRPr="00393CA3">
              <w:t>ituations that may affect performance. Bold italicised wording, if used in the Performance Criteria, is detailed below. Add any essential operating conditions that may be present with training and assessment depending on the work situation, needs if the ca</w:t>
            </w:r>
            <w:r w:rsidRPr="00393CA3">
              <w:t>ndidate, accessibility of the item, and local industry and regional contexts.</w:t>
            </w:r>
          </w:p>
        </w:tc>
      </w:tr>
      <w:tr w:rsidTr="00EA27FD">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93CA3">
            <w:pPr>
              <w:pStyle w:val="BodyText"/>
              <w:rPr>
                <w:lang w:val="en-NZ"/>
              </w:rPr>
            </w:pPr>
            <w:r w:rsidRPr="00393CA3">
              <w:t>Legislative/regulatory requirements</w:t>
            </w:r>
          </w:p>
        </w:tc>
        <w:tc>
          <w:tcPr>
            <w:tcW w:w="6816" w:type="dxa"/>
            <w:gridSpan w:val="2"/>
            <w:tcBorders>
              <w:top w:val="nil"/>
              <w:left w:val="nil"/>
              <w:bottom w:val="nil"/>
              <w:right w:val="nil"/>
            </w:tcBorders>
            <w:tcMar>
              <w:top w:w="0" w:type="dxa"/>
              <w:left w:w="62" w:type="dxa"/>
              <w:bottom w:w="0" w:type="dxa"/>
              <w:right w:w="62" w:type="dxa"/>
            </w:tcMar>
          </w:tcPr>
          <w:p w:rsidR="00000000" w:rsidP="00393CA3">
            <w:pPr>
              <w:pStyle w:val="BodyText"/>
              <w:rPr>
                <w:lang w:val="en-NZ"/>
              </w:rPr>
            </w:pPr>
            <w:r w:rsidRPr="00393CA3">
              <w:t>All work must comply with relevant Federal and State or Territory legislative or regulatory requirements.</w:t>
            </w:r>
          </w:p>
        </w:tc>
      </w:tr>
      <w:tr w:rsidTr="00EA27FD">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93CA3">
            <w:pPr>
              <w:pStyle w:val="BodyText"/>
              <w:rPr>
                <w:lang w:val="en-NZ"/>
              </w:rPr>
            </w:pPr>
            <w:r w:rsidRPr="00393CA3">
              <w:t>Product specifications may include may include</w:t>
            </w:r>
          </w:p>
        </w:tc>
        <w:tc>
          <w:tcPr>
            <w:tcW w:w="6816" w:type="dxa"/>
            <w:gridSpan w:val="2"/>
            <w:tcBorders>
              <w:top w:val="nil"/>
              <w:left w:val="nil"/>
              <w:bottom w:val="nil"/>
              <w:right w:val="nil"/>
            </w:tcBorders>
            <w:tcMar>
              <w:top w:w="0" w:type="dxa"/>
              <w:left w:w="62" w:type="dxa"/>
              <w:bottom w:w="0" w:type="dxa"/>
              <w:right w:w="62" w:type="dxa"/>
            </w:tcMar>
          </w:tcPr>
          <w:p w:rsidR="00000000" w:rsidRPr="00393CA3" w:rsidP="00393CA3">
            <w:pPr>
              <w:pStyle w:val="ListBullet"/>
            </w:pPr>
            <w:r w:rsidRPr="00393CA3">
              <w:t>quality name</w:t>
            </w:r>
          </w:p>
          <w:p w:rsidR="00000000" w:rsidRPr="00393CA3" w:rsidP="00393CA3">
            <w:pPr>
              <w:pStyle w:val="ListBullet"/>
            </w:pPr>
            <w:r w:rsidRPr="00393CA3">
              <w:t>pile height</w:t>
            </w:r>
          </w:p>
          <w:p w:rsidR="00000000" w:rsidRPr="00393CA3" w:rsidP="00393CA3">
            <w:pPr>
              <w:pStyle w:val="ListBullet"/>
            </w:pPr>
            <w:r w:rsidRPr="00393CA3">
              <w:t>beat-up</w:t>
            </w:r>
          </w:p>
          <w:p w:rsidR="00000000" w:rsidRPr="00393CA3" w:rsidP="00393CA3">
            <w:pPr>
              <w:pStyle w:val="ListBullet"/>
            </w:pPr>
            <w:r w:rsidRPr="00393CA3">
              <w:t>width</w:t>
            </w:r>
          </w:p>
          <w:p w:rsidR="00000000" w:rsidP="00393CA3">
            <w:pPr>
              <w:pStyle w:val="ListBullet"/>
              <w:rPr>
                <w:lang w:val="en-NZ"/>
              </w:rPr>
            </w:pPr>
            <w:r w:rsidRPr="00393CA3">
              <w:t>weaving construction (pattern)</w:t>
            </w:r>
          </w:p>
        </w:tc>
      </w:tr>
      <w:tr w:rsidTr="00EA27FD">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93CA3">
            <w:pPr>
              <w:pStyle w:val="BodyText"/>
              <w:rPr>
                <w:lang w:val="en-NZ"/>
              </w:rPr>
            </w:pPr>
            <w:r w:rsidRPr="00393CA3">
              <w:t>Looms may include</w:t>
            </w:r>
          </w:p>
        </w:tc>
        <w:tc>
          <w:tcPr>
            <w:tcW w:w="6816" w:type="dxa"/>
            <w:gridSpan w:val="2"/>
            <w:tcBorders>
              <w:top w:val="nil"/>
              <w:left w:val="nil"/>
              <w:bottom w:val="nil"/>
              <w:right w:val="nil"/>
            </w:tcBorders>
            <w:tcMar>
              <w:top w:w="0" w:type="dxa"/>
              <w:left w:w="62" w:type="dxa"/>
              <w:bottom w:w="0" w:type="dxa"/>
              <w:right w:w="62" w:type="dxa"/>
            </w:tcMar>
          </w:tcPr>
          <w:p w:rsidR="00000000" w:rsidRPr="00393CA3" w:rsidP="00393CA3">
            <w:pPr>
              <w:pStyle w:val="ListBullet"/>
            </w:pPr>
            <w:r w:rsidRPr="00393CA3">
              <w:t xml:space="preserve">weaving looms </w:t>
            </w:r>
          </w:p>
          <w:p w:rsidR="00000000" w:rsidRPr="00393CA3" w:rsidP="00393CA3">
            <w:pPr>
              <w:pStyle w:val="ListBullet"/>
            </w:pPr>
            <w:r w:rsidRPr="00393CA3">
              <w:t>any ancillary machine typically used in the weaving sector concerned, eg loading and unloading equipment</w:t>
            </w:r>
          </w:p>
          <w:p w:rsidR="00000000" w:rsidRPr="00393CA3" w:rsidP="00393CA3">
            <w:pPr>
              <w:pStyle w:val="ListBullet"/>
            </w:pPr>
            <w:r w:rsidRPr="00393CA3">
              <w:t>microprocessor or computer controlled looms</w:t>
            </w:r>
          </w:p>
          <w:p w:rsidR="00000000" w:rsidRPr="00393CA3" w:rsidP="00393CA3">
            <w:pPr>
              <w:pStyle w:val="ListBullet"/>
            </w:pPr>
            <w:r w:rsidRPr="00393CA3">
              <w:t>both production and service equipment used in the enterprise</w:t>
            </w:r>
          </w:p>
          <w:p w:rsidR="00000000" w:rsidRPr="00393CA3" w:rsidP="00393CA3">
            <w:pPr>
              <w:pStyle w:val="ListBullet"/>
            </w:pPr>
            <w:r w:rsidRPr="00393CA3">
              <w:t>broadloom</w:t>
            </w:r>
          </w:p>
          <w:p w:rsidR="00000000" w:rsidRPr="00393CA3" w:rsidP="00393CA3">
            <w:pPr>
              <w:pStyle w:val="ListBullet"/>
            </w:pPr>
            <w:r w:rsidRPr="00393CA3">
              <w:t>narrowloom</w:t>
            </w:r>
          </w:p>
          <w:p w:rsidR="00000000" w:rsidRPr="00393CA3" w:rsidP="00393CA3">
            <w:pPr>
              <w:pStyle w:val="ListBullet"/>
            </w:pPr>
            <w:r w:rsidRPr="00393CA3">
              <w:t>all shuttle types</w:t>
            </w:r>
          </w:p>
          <w:p w:rsidR="00000000" w:rsidP="00393CA3">
            <w:pPr>
              <w:pStyle w:val="ListBullet"/>
              <w:rPr>
                <w:lang w:val="en-NZ"/>
              </w:rPr>
            </w:pPr>
            <w:r w:rsidRPr="00393CA3">
              <w:t>Jacquard looms</w:t>
            </w:r>
          </w:p>
        </w:tc>
      </w:tr>
      <w:tr w:rsidTr="00EA27FD">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93CA3">
            <w:pPr>
              <w:pStyle w:val="BodyText"/>
              <w:rPr>
                <w:lang w:val="en-NZ"/>
              </w:rPr>
            </w:pPr>
            <w:r w:rsidRPr="00393CA3">
              <w:t>Products may include</w:t>
            </w:r>
          </w:p>
        </w:tc>
        <w:tc>
          <w:tcPr>
            <w:tcW w:w="6816" w:type="dxa"/>
            <w:gridSpan w:val="2"/>
            <w:tcBorders>
              <w:top w:val="nil"/>
              <w:left w:val="nil"/>
              <w:bottom w:val="nil"/>
              <w:right w:val="nil"/>
            </w:tcBorders>
            <w:tcMar>
              <w:top w:w="0" w:type="dxa"/>
              <w:left w:w="62" w:type="dxa"/>
              <w:bottom w:w="0" w:type="dxa"/>
              <w:right w:w="62" w:type="dxa"/>
            </w:tcMar>
          </w:tcPr>
          <w:p w:rsidR="00000000" w:rsidRPr="00393CA3" w:rsidP="00393CA3">
            <w:pPr>
              <w:pStyle w:val="ListBullet"/>
            </w:pPr>
            <w:r w:rsidRPr="00393CA3">
              <w:t>broadloom and narrowloom carpets</w:t>
            </w:r>
          </w:p>
          <w:p w:rsidR="00000000" w:rsidRPr="00393CA3" w:rsidP="00393CA3">
            <w:pPr>
              <w:pStyle w:val="ListBullet"/>
            </w:pPr>
            <w:r w:rsidRPr="00393CA3">
              <w:t>apparel</w:t>
            </w:r>
          </w:p>
          <w:p w:rsidR="00000000" w:rsidRPr="00393CA3" w:rsidP="00393CA3">
            <w:pPr>
              <w:pStyle w:val="ListBullet"/>
            </w:pPr>
            <w:r w:rsidRPr="00393CA3">
              <w:t>terry towelling</w:t>
            </w:r>
          </w:p>
          <w:p w:rsidR="00000000" w:rsidRPr="00393CA3" w:rsidP="00393CA3">
            <w:pPr>
              <w:pStyle w:val="ListBullet"/>
            </w:pPr>
            <w:r w:rsidRPr="00393CA3">
              <w:t>furnishing and u</w:t>
            </w:r>
            <w:r w:rsidRPr="00393CA3">
              <w:t>pholstery fabrics</w:t>
            </w:r>
          </w:p>
          <w:p w:rsidR="00000000" w:rsidRPr="00393CA3" w:rsidP="00393CA3">
            <w:pPr>
              <w:pStyle w:val="ListBullet"/>
            </w:pPr>
            <w:r w:rsidRPr="00393CA3">
              <w:t>woven industrial products</w:t>
            </w:r>
          </w:p>
          <w:p w:rsidR="00000000" w:rsidP="00393CA3">
            <w:pPr>
              <w:pStyle w:val="ListBullet"/>
              <w:rPr>
                <w:lang w:val="en-NZ"/>
              </w:rPr>
            </w:pPr>
            <w:r w:rsidRPr="00393CA3">
              <w:t>woven healthcare products</w:t>
            </w:r>
          </w:p>
        </w:tc>
      </w:tr>
      <w:tr w:rsidTr="00EA27FD">
        <w:tblPrEx>
          <w:tblW w:w="0" w:type="auto"/>
          <w:tblLayout w:type="fixed"/>
          <w:tblCellMar>
            <w:left w:w="62" w:type="dxa"/>
            <w:right w:w="62" w:type="dxa"/>
          </w:tblCellMar>
          <w:tblLook w:val="0000"/>
        </w:tblPrEx>
        <w:tc>
          <w:tcPr>
            <w:tcW w:w="2330" w:type="dxa"/>
            <w:gridSpan w:val="2"/>
            <w:tcBorders>
              <w:top w:val="nil"/>
              <w:left w:val="nil"/>
              <w:bottom w:val="nil"/>
              <w:right w:val="nil"/>
            </w:tcBorders>
            <w:tcMar>
              <w:top w:w="0" w:type="dxa"/>
              <w:left w:w="62" w:type="dxa"/>
              <w:bottom w:w="0" w:type="dxa"/>
              <w:right w:w="62" w:type="dxa"/>
            </w:tcMar>
          </w:tcPr>
          <w:p w:rsidR="00000000" w:rsidP="00393CA3">
            <w:pPr>
              <w:pStyle w:val="BodyText"/>
              <w:rPr>
                <w:lang w:val="en-NZ"/>
              </w:rPr>
            </w:pPr>
            <w:r w:rsidRPr="00393CA3">
              <w:t>OHS practices</w:t>
            </w:r>
          </w:p>
        </w:tc>
        <w:tc>
          <w:tcPr>
            <w:tcW w:w="6755" w:type="dxa"/>
            <w:tcBorders>
              <w:top w:val="nil"/>
              <w:left w:val="nil"/>
              <w:bottom w:val="nil"/>
              <w:right w:val="nil"/>
            </w:tcBorders>
            <w:tcMar>
              <w:top w:w="0" w:type="dxa"/>
              <w:left w:w="62" w:type="dxa"/>
              <w:bottom w:w="0" w:type="dxa"/>
              <w:right w:w="62" w:type="dxa"/>
            </w:tcMar>
          </w:tcPr>
          <w:p w:rsidR="00000000" w:rsidRPr="00393CA3" w:rsidP="00393CA3">
            <w:pPr>
              <w:pStyle w:val="BodyText"/>
            </w:pPr>
            <w:r w:rsidRPr="00393CA3">
              <w:t xml:space="preserve">OHS practices must include hazard identification and control, risk assessment and implementation of risk reduction measures specific to the </w:t>
            </w:r>
            <w:r w:rsidRPr="00393CA3">
              <w:t>tasks described by this unit, and may include:</w:t>
            </w:r>
          </w:p>
          <w:p w:rsidR="00000000" w:rsidRPr="00393CA3" w:rsidP="00393CA3">
            <w:pPr>
              <w:pStyle w:val="ListBullet"/>
            </w:pPr>
            <w:r w:rsidRPr="00393CA3">
              <w:t>manual handling techniques</w:t>
            </w:r>
          </w:p>
          <w:p w:rsidR="00000000" w:rsidRPr="00393CA3" w:rsidP="00393CA3">
            <w:pPr>
              <w:pStyle w:val="ListBullet"/>
            </w:pPr>
            <w:r w:rsidRPr="00393CA3">
              <w:t>standard operating procedures</w:t>
            </w:r>
          </w:p>
          <w:p w:rsidR="00000000" w:rsidRPr="00393CA3" w:rsidP="00393CA3">
            <w:pPr>
              <w:pStyle w:val="ListBullet"/>
            </w:pPr>
            <w:r w:rsidRPr="00393CA3">
              <w:t>personal protective equipment</w:t>
            </w:r>
          </w:p>
          <w:p w:rsidR="00000000" w:rsidRPr="00393CA3" w:rsidP="00393CA3">
            <w:pPr>
              <w:pStyle w:val="ListBullet"/>
            </w:pPr>
            <w:r w:rsidRPr="00393CA3">
              <w:t>safe materials handling</w:t>
            </w:r>
          </w:p>
          <w:p w:rsidR="00000000" w:rsidRPr="00393CA3" w:rsidP="00393CA3">
            <w:pPr>
              <w:pStyle w:val="ListBullet"/>
            </w:pPr>
            <w:r w:rsidRPr="00393CA3">
              <w:t>taking of rest breaks</w:t>
            </w:r>
          </w:p>
          <w:p w:rsidR="00000000" w:rsidRPr="00393CA3" w:rsidP="00393CA3">
            <w:pPr>
              <w:pStyle w:val="ListBullet"/>
            </w:pPr>
            <w:r w:rsidRPr="00393CA3">
              <w:t>ergonomic arrangement of workplaces</w:t>
            </w:r>
          </w:p>
          <w:p w:rsidR="00000000" w:rsidRPr="00393CA3" w:rsidP="00393CA3">
            <w:pPr>
              <w:pStyle w:val="ListBullet"/>
            </w:pPr>
            <w:r w:rsidRPr="00393CA3">
              <w:t>following marked walkways</w:t>
            </w:r>
          </w:p>
          <w:p w:rsidR="00000000" w:rsidRPr="00393CA3" w:rsidP="00393CA3">
            <w:pPr>
              <w:pStyle w:val="ListBullet"/>
            </w:pPr>
            <w:r w:rsidRPr="00393CA3">
              <w:t>safe storage o</w:t>
            </w:r>
            <w:r w:rsidRPr="00393CA3">
              <w:t>f equipment</w:t>
            </w:r>
          </w:p>
          <w:p w:rsidR="00000000" w:rsidRPr="00393CA3" w:rsidP="00393CA3">
            <w:pPr>
              <w:pStyle w:val="ListBullet"/>
            </w:pPr>
            <w:r w:rsidRPr="00393CA3">
              <w:t>housekeeping</w:t>
            </w:r>
          </w:p>
          <w:p w:rsidR="00000000" w:rsidRPr="00393CA3" w:rsidP="00393CA3">
            <w:pPr>
              <w:pStyle w:val="ListBullet"/>
            </w:pPr>
            <w:r w:rsidRPr="00393CA3">
              <w:t>reporting accidents and incidents</w:t>
            </w:r>
          </w:p>
          <w:p w:rsidR="00000000" w:rsidRPr="00393CA3" w:rsidP="00393CA3">
            <w:pPr>
              <w:pStyle w:val="ListBullet"/>
            </w:pPr>
            <w:r w:rsidRPr="00393CA3">
              <w:t>other OHS practices relevant to the job and enterprise</w:t>
            </w:r>
          </w:p>
        </w:tc>
      </w:tr>
    </w:tbl>
    <w:p w:rsidR="00000000" w:rsidRPr="00393CA3" w:rsidP="00393CA3">
      <w:pPr>
        <w:pStyle w:val="BodyText"/>
      </w:pPr>
    </w:p>
    <w:p w:rsidR="00000000" w:rsidRPr="00393CA3" w:rsidP="00393CA3">
      <w:pPr>
        <w:pStyle w:val="AllowPageBreak"/>
      </w:pPr>
    </w:p>
    <w:p w:rsidR="00000000" w:rsidRPr="00393CA3" w:rsidP="00393CA3">
      <w:pPr>
        <w:pStyle w:val="Heading1"/>
      </w:pPr>
      <w:bookmarkStart w:id="12" w:name="O_97262"/>
      <w:bookmarkEnd w:id="12"/>
      <w:r w:rsidRPr="00393CA3">
        <w:t>Unit Sector(s)</w:t>
      </w:r>
    </w:p>
    <w:tbl>
      <w:tblPr>
        <w:tblW w:w="0" w:type="auto"/>
        <w:tblLayout w:type="fixed"/>
        <w:tblCellMar>
          <w:left w:w="62" w:type="dxa"/>
          <w:right w:w="62" w:type="dxa"/>
        </w:tblCellMar>
        <w:tblLook w:val="0000"/>
      </w:tblPr>
      <w:tblGrid>
        <w:gridCol w:w="2269"/>
        <w:gridCol w:w="6816"/>
      </w:tblGrid>
      <w:tr w:rsidTr="00EA27FD">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393CA3">
            <w:pPr>
              <w:pStyle w:val="BodyText"/>
              <w:rPr>
                <w:lang w:val="en-NZ"/>
              </w:rPr>
            </w:pPr>
            <w:r w:rsidRPr="00393CA3">
              <w:rPr>
                <w:rStyle w:val="SpecialBold"/>
              </w:rPr>
              <w:t>Sector</w:t>
            </w:r>
          </w:p>
        </w:tc>
        <w:tc>
          <w:tcPr>
            <w:tcW w:w="6816" w:type="dxa"/>
            <w:tcBorders>
              <w:top w:val="nil"/>
              <w:left w:val="nil"/>
              <w:bottom w:val="nil"/>
              <w:right w:val="nil"/>
            </w:tcBorders>
            <w:tcMar>
              <w:top w:w="0" w:type="dxa"/>
              <w:left w:w="62" w:type="dxa"/>
              <w:bottom w:w="0" w:type="dxa"/>
              <w:right w:w="62" w:type="dxa"/>
            </w:tcMar>
          </w:tcPr>
          <w:p w:rsidR="00000000" w:rsidRPr="00393CA3" w:rsidP="00393CA3">
            <w:pPr>
              <w:pStyle w:val="BodyText"/>
            </w:pPr>
            <w:r w:rsidRPr="00393CA3">
              <w:t>Textile Production</w:t>
            </w:r>
          </w:p>
        </w:tc>
      </w:tr>
    </w:tbl>
    <w:p w:rsidR="00000000" w:rsidRPr="00393CA3" w:rsidP="00393CA3">
      <w:pPr>
        <w:pStyle w:val="BodyText"/>
      </w:pPr>
    </w:p>
    <w:p w:rsidR="00000000" w:rsidRPr="00393CA3" w:rsidP="00393CA3"/>
    <w:sectPr w:rsidSect="00393C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C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27FD" w:rsidP="00EA27F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C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7FD" w:rsidP="00393CA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A27FD" w:rsidP="00393C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A27FD" w:rsidP="00393C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C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CA3" w:rsidRPr="00EA27FD" w:rsidP="00EA27F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C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7FD" w:rsidRPr="002D2AF8" w:rsidP="00393CA3">
    <w:pPr>
      <w:pStyle w:val="Header"/>
      <w:framePr w:wrap="around"/>
    </w:pPr>
    <w:r>
      <w:fldChar w:fldCharType="begin"/>
    </w:r>
    <w:r>
      <w:instrText xml:space="preserve"> TITLE   \* MERGEFORMAT </w:instrText>
    </w:r>
    <w:r>
      <w:fldChar w:fldCharType="separate"/>
    </w:r>
    <w:r>
      <w:t>LMTTX3021A Apply knowledge of weaving processes to production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A27FD" w:rsidP="00393C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FC7B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C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3CA3"/>
    <w:pPr>
      <w:spacing w:before="360" w:after="60"/>
      <w:outlineLvl w:val="0"/>
    </w:pPr>
    <w:rPr>
      <w:sz w:val="32"/>
    </w:rPr>
  </w:style>
  <w:style w:type="paragraph" w:styleId="Heading2">
    <w:name w:val="heading 2"/>
    <w:basedOn w:val="HeadingBase"/>
    <w:next w:val="BodyText"/>
    <w:link w:val="Heading2Char"/>
    <w:qFormat/>
    <w:rsid w:val="00393CA3"/>
    <w:pPr>
      <w:keepLines/>
      <w:spacing w:before="240" w:after="120"/>
      <w:outlineLvl w:val="1"/>
    </w:pPr>
    <w:rPr>
      <w:sz w:val="28"/>
      <w:szCs w:val="40"/>
    </w:rPr>
  </w:style>
  <w:style w:type="paragraph" w:styleId="Heading3">
    <w:name w:val="heading 3"/>
    <w:basedOn w:val="HeadingBase"/>
    <w:next w:val="BodyText"/>
    <w:link w:val="Heading3Char"/>
    <w:qFormat/>
    <w:rsid w:val="00393CA3"/>
    <w:pPr>
      <w:spacing w:before="180" w:after="120"/>
      <w:outlineLvl w:val="2"/>
    </w:pPr>
    <w:rPr>
      <w:spacing w:val="-10"/>
      <w:kern w:val="32"/>
    </w:rPr>
  </w:style>
  <w:style w:type="paragraph" w:styleId="Heading4">
    <w:name w:val="heading 4"/>
    <w:basedOn w:val="HeadingBase"/>
    <w:next w:val="BodyText"/>
    <w:link w:val="Heading4Char"/>
    <w:qFormat/>
    <w:rsid w:val="00393CA3"/>
    <w:pPr>
      <w:spacing w:before="160" w:after="120"/>
      <w:outlineLvl w:val="3"/>
    </w:pPr>
    <w:rPr>
      <w:sz w:val="22"/>
    </w:rPr>
  </w:style>
  <w:style w:type="paragraph" w:styleId="Heading5">
    <w:name w:val="heading 5"/>
    <w:basedOn w:val="HeadingBase"/>
    <w:next w:val="Normal"/>
    <w:link w:val="Heading5Char"/>
    <w:qFormat/>
    <w:rsid w:val="00393CA3"/>
    <w:pPr>
      <w:spacing w:before="80"/>
      <w:outlineLvl w:val="4"/>
    </w:pPr>
    <w:rPr>
      <w:color w:val="918585"/>
      <w:sz w:val="20"/>
    </w:rPr>
  </w:style>
  <w:style w:type="paragraph" w:styleId="Heading6">
    <w:name w:val="heading 6"/>
    <w:basedOn w:val="HeadingBase"/>
    <w:next w:val="Normal"/>
    <w:link w:val="Heading6Char"/>
    <w:qFormat/>
    <w:rsid w:val="00393CA3"/>
    <w:pPr>
      <w:spacing w:before="60"/>
      <w:outlineLvl w:val="5"/>
    </w:pPr>
    <w:rPr>
      <w:color w:val="918585"/>
      <w:sz w:val="20"/>
    </w:rPr>
  </w:style>
  <w:style w:type="paragraph" w:styleId="Heading7">
    <w:name w:val="heading 7"/>
    <w:basedOn w:val="Normal"/>
    <w:next w:val="Normal"/>
    <w:link w:val="Heading7Char"/>
    <w:qFormat/>
    <w:rsid w:val="00393CA3"/>
    <w:pPr>
      <w:ind w:left="720"/>
      <w:outlineLvl w:val="6"/>
    </w:pPr>
    <w:rPr>
      <w:i/>
    </w:rPr>
  </w:style>
  <w:style w:type="paragraph" w:styleId="Heading8">
    <w:name w:val="heading 8"/>
    <w:basedOn w:val="Normal"/>
    <w:next w:val="Normal"/>
    <w:link w:val="Heading8Char"/>
    <w:qFormat/>
    <w:rsid w:val="00393CA3"/>
    <w:pPr>
      <w:ind w:left="720"/>
      <w:outlineLvl w:val="7"/>
    </w:pPr>
    <w:rPr>
      <w:i/>
    </w:rPr>
  </w:style>
  <w:style w:type="paragraph" w:styleId="Heading9">
    <w:name w:val="heading 9"/>
    <w:basedOn w:val="Normal"/>
    <w:next w:val="Normal"/>
    <w:link w:val="Heading9Char"/>
    <w:qFormat/>
    <w:rsid w:val="00393CA3"/>
    <w:pPr>
      <w:ind w:left="720"/>
      <w:outlineLvl w:val="8"/>
    </w:pPr>
    <w:rPr>
      <w:i/>
    </w:rPr>
  </w:style>
  <w:style w:type="character" w:default="1" w:styleId="DefaultParagraphFont">
    <w:name w:val="Default Paragraph Font"/>
    <w:uiPriority w:val="1"/>
    <w:unhideWhenUsed/>
    <w:rsid w:val="00393C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3CA3"/>
  </w:style>
  <w:style w:type="character" w:customStyle="1" w:styleId="Heading1Char">
    <w:name w:val="Heading 1 Char"/>
    <w:basedOn w:val="DefaultParagraphFont"/>
    <w:link w:val="Heading1"/>
    <w:rsid w:val="00393CA3"/>
    <w:rPr>
      <w:rFonts w:ascii="Times New Roman" w:eastAsia="Times New Roman" w:hAnsi="Times New Roman" w:cs="Times New Roman"/>
      <w:b/>
      <w:sz w:val="32"/>
      <w:szCs w:val="20"/>
      <w:lang w:eastAsia="en-US"/>
    </w:rPr>
  </w:style>
  <w:style w:type="paragraph" w:styleId="BodyText">
    <w:name w:val="Body Text"/>
    <w:basedOn w:val="Normal"/>
    <w:link w:val="BodyTextChar"/>
    <w:rsid w:val="00393C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3CA3"/>
    <w:rPr>
      <w:rFonts w:ascii="Times New Roman" w:eastAsia="Times New Roman" w:hAnsi="Times New Roman" w:cs="Times New Roman"/>
      <w:sz w:val="24"/>
      <w:lang w:eastAsia="en-US"/>
    </w:rPr>
  </w:style>
  <w:style w:type="paragraph" w:styleId="Footer">
    <w:name w:val="footer"/>
    <w:basedOn w:val="Normal"/>
    <w:link w:val="FooterChar"/>
    <w:rsid w:val="00393C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3CA3"/>
    <w:rPr>
      <w:rFonts w:ascii="Times New Roman" w:eastAsia="Times New Roman" w:hAnsi="Times New Roman" w:cs="Times New Roman"/>
      <w:sz w:val="16"/>
      <w:lang w:eastAsia="en-US"/>
    </w:rPr>
  </w:style>
  <w:style w:type="paragraph" w:styleId="List">
    <w:name w:val="List"/>
    <w:basedOn w:val="BodyText"/>
    <w:next w:val="BodyText"/>
    <w:rsid w:val="00393CA3"/>
    <w:pPr>
      <w:tabs>
        <w:tab w:val="left" w:pos="340"/>
      </w:tabs>
      <w:spacing w:before="60" w:after="60"/>
      <w:ind w:left="340" w:hanging="340"/>
    </w:pPr>
  </w:style>
  <w:style w:type="paragraph" w:styleId="ListBullet">
    <w:name w:val="List Bullet"/>
    <w:basedOn w:val="List"/>
    <w:rsid w:val="00393CA3"/>
    <w:pPr>
      <w:numPr>
        <w:numId w:val="12"/>
      </w:numPr>
      <w:tabs>
        <w:tab w:val="clear" w:pos="340"/>
      </w:tabs>
      <w:spacing w:before="40" w:after="40"/>
    </w:pPr>
  </w:style>
  <w:style w:type="character" w:customStyle="1" w:styleId="SpecialBold">
    <w:name w:val="Special Bold"/>
    <w:basedOn w:val="DefaultParagraphFont"/>
    <w:rsid w:val="00393CA3"/>
    <w:rPr>
      <w:b/>
      <w:spacing w:val="0"/>
    </w:rPr>
  </w:style>
  <w:style w:type="character" w:styleId="Emphasis">
    <w:name w:val="Emphasis"/>
    <w:basedOn w:val="DefaultParagraphFont"/>
    <w:qFormat/>
    <w:rsid w:val="00393CA3"/>
    <w:rPr>
      <w:i/>
    </w:rPr>
  </w:style>
  <w:style w:type="paragraph" w:customStyle="1" w:styleId="SuperHeading">
    <w:name w:val="SuperHeading"/>
    <w:basedOn w:val="Normal"/>
    <w:rsid w:val="00393CA3"/>
    <w:pPr>
      <w:spacing w:before="240" w:after="120"/>
      <w:outlineLvl w:val="0"/>
    </w:pPr>
    <w:rPr>
      <w:rFonts w:ascii="Times New Roman" w:hAnsi="Times New Roman"/>
      <w:b/>
      <w:sz w:val="28"/>
    </w:rPr>
  </w:style>
  <w:style w:type="paragraph" w:customStyle="1" w:styleId="AllowPageBreak">
    <w:name w:val="AllowPageBreak"/>
    <w:rsid w:val="00393C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93CA3"/>
    <w:rPr>
      <w:b/>
      <w:i/>
      <w:u w:val="none"/>
    </w:rPr>
  </w:style>
  <w:style w:type="character" w:customStyle="1" w:styleId="Heading2Char">
    <w:name w:val="Heading 2 Char"/>
    <w:basedOn w:val="DefaultParagraphFont"/>
    <w:link w:val="Heading2"/>
    <w:rsid w:val="00393C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3C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3C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3C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3C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3C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3C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3CA3"/>
    <w:rPr>
      <w:rFonts w:ascii="Courier New" w:eastAsia="Times New Roman" w:hAnsi="Courier New" w:cs="Times New Roman"/>
      <w:i/>
      <w:szCs w:val="20"/>
      <w:lang w:eastAsia="en-US"/>
    </w:rPr>
  </w:style>
  <w:style w:type="paragraph" w:customStyle="1" w:styleId="HeadingBase">
    <w:name w:val="Heading Base"/>
    <w:rsid w:val="00393C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3CA3"/>
    <w:pPr>
      <w:tabs>
        <w:tab w:val="right" w:leader="dot" w:pos="9072"/>
      </w:tabs>
      <w:ind w:left="567"/>
    </w:pPr>
    <w:rPr>
      <w:szCs w:val="22"/>
    </w:rPr>
  </w:style>
  <w:style w:type="paragraph" w:customStyle="1" w:styleId="TOCBase">
    <w:name w:val="TOC Base"/>
    <w:rsid w:val="00393C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3CA3"/>
    <w:pPr>
      <w:tabs>
        <w:tab w:val="right" w:leader="dot" w:pos="9072"/>
      </w:tabs>
      <w:spacing w:before="40" w:after="40"/>
      <w:ind w:left="284"/>
    </w:pPr>
    <w:rPr>
      <w:rFonts w:ascii="Times New Roman" w:hAnsi="Times New Roman"/>
    </w:rPr>
  </w:style>
  <w:style w:type="paragraph" w:styleId="TOC1">
    <w:name w:val="toc 1"/>
    <w:basedOn w:val="TOCBase"/>
    <w:next w:val="Normal"/>
    <w:rsid w:val="00393C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3CA3"/>
    <w:pPr>
      <w:spacing w:before="5040"/>
      <w:jc w:val="center"/>
    </w:pPr>
    <w:rPr>
      <w:sz w:val="48"/>
      <w:szCs w:val="72"/>
      <w:lang w:val="en-US"/>
    </w:rPr>
  </w:style>
  <w:style w:type="character" w:customStyle="1" w:styleId="TitleChar">
    <w:name w:val="Title Char"/>
    <w:basedOn w:val="DefaultParagraphFont"/>
    <w:link w:val="Title"/>
    <w:rsid w:val="00393C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3CA3"/>
    <w:pPr>
      <w:tabs>
        <w:tab w:val="left" w:pos="3600"/>
        <w:tab w:val="left" w:pos="3958"/>
      </w:tabs>
    </w:pPr>
  </w:style>
  <w:style w:type="paragraph" w:customStyle="1" w:styleId="Note">
    <w:name w:val="Note"/>
    <w:basedOn w:val="BodyText"/>
    <w:rsid w:val="00393C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3CA3"/>
    <w:pPr>
      <w:framePr w:wrap="auto" w:hAnchor="text" w:y="6049"/>
    </w:pPr>
    <w:rPr>
      <w:color w:val="000000"/>
      <w:sz w:val="40"/>
    </w:rPr>
  </w:style>
  <w:style w:type="paragraph" w:customStyle="1" w:styleId="TOCTitle">
    <w:name w:val="TOCTitle"/>
    <w:basedOn w:val="Heading1"/>
    <w:rsid w:val="00393CA3"/>
    <w:pPr>
      <w:spacing w:after="240"/>
      <w:jc w:val="center"/>
      <w:outlineLvl w:val="9"/>
    </w:pPr>
    <w:rPr>
      <w:caps/>
    </w:rPr>
  </w:style>
  <w:style w:type="paragraph" w:customStyle="1" w:styleId="Version">
    <w:name w:val="Version"/>
    <w:rsid w:val="00393C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3CA3"/>
    <w:pPr>
      <w:numPr>
        <w:numId w:val="13"/>
      </w:numPr>
      <w:tabs>
        <w:tab w:val="clear" w:pos="680"/>
      </w:tabs>
    </w:pPr>
  </w:style>
  <w:style w:type="paragraph" w:styleId="Index1">
    <w:name w:val="index 1"/>
    <w:basedOn w:val="Normal"/>
    <w:next w:val="Normal"/>
    <w:semiHidden/>
    <w:rsid w:val="00393CA3"/>
    <w:pPr>
      <w:keepNext w:val="0"/>
      <w:tabs>
        <w:tab w:val="right" w:pos="4176"/>
      </w:tabs>
      <w:ind w:left="198" w:hanging="198"/>
    </w:pPr>
    <w:rPr>
      <w:rFonts w:ascii="Garamond" w:hAnsi="Garamond"/>
    </w:rPr>
  </w:style>
  <w:style w:type="paragraph" w:styleId="IndexHeading">
    <w:name w:val="index heading"/>
    <w:basedOn w:val="Normal"/>
    <w:next w:val="Index1"/>
    <w:semiHidden/>
    <w:rsid w:val="00393CA3"/>
    <w:pPr>
      <w:spacing w:before="120" w:after="120"/>
    </w:pPr>
    <w:rPr>
      <w:rFonts w:ascii="Arial" w:hAnsi="Arial"/>
      <w:b/>
      <w:color w:val="918585"/>
      <w:sz w:val="24"/>
    </w:rPr>
  </w:style>
  <w:style w:type="paragraph" w:styleId="Header">
    <w:name w:val="header"/>
    <w:basedOn w:val="Normal"/>
    <w:link w:val="HeaderChar"/>
    <w:rsid w:val="00393C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3CA3"/>
    <w:rPr>
      <w:rFonts w:ascii="Times New Roman" w:eastAsia="Times New Roman" w:hAnsi="Times New Roman" w:cs="Times New Roman"/>
      <w:sz w:val="16"/>
      <w:szCs w:val="20"/>
      <w:lang w:val="en-GB" w:eastAsia="en-US"/>
    </w:rPr>
  </w:style>
  <w:style w:type="paragraph" w:customStyle="1" w:styleId="Chapter">
    <w:name w:val="Chapter"/>
    <w:basedOn w:val="Normal"/>
    <w:rsid w:val="00393CA3"/>
    <w:pPr>
      <w:spacing w:before="240"/>
    </w:pPr>
    <w:rPr>
      <w:rFonts w:ascii="Times New Roman" w:hAnsi="Times New Roman"/>
      <w:smallCaps/>
      <w:spacing w:val="80"/>
      <w:sz w:val="28"/>
    </w:rPr>
  </w:style>
  <w:style w:type="paragraph" w:customStyle="1" w:styleId="InChapter">
    <w:name w:val="InChapter"/>
    <w:basedOn w:val="Heading3"/>
    <w:rsid w:val="00393CA3"/>
    <w:pPr>
      <w:spacing w:after="240"/>
      <w:outlineLvl w:val="9"/>
    </w:pPr>
    <w:rPr>
      <w:noProof/>
    </w:rPr>
  </w:style>
  <w:style w:type="paragraph" w:styleId="Index2">
    <w:name w:val="index 2"/>
    <w:basedOn w:val="Normal"/>
    <w:next w:val="Normal"/>
    <w:semiHidden/>
    <w:rsid w:val="00393CA3"/>
    <w:pPr>
      <w:tabs>
        <w:tab w:val="right" w:pos="4176"/>
      </w:tabs>
      <w:ind w:left="568" w:hanging="284"/>
    </w:pPr>
    <w:rPr>
      <w:rFonts w:ascii="Garamond" w:hAnsi="Garamond"/>
    </w:rPr>
  </w:style>
  <w:style w:type="paragraph" w:customStyle="1" w:styleId="Byline">
    <w:name w:val="Byline"/>
    <w:rsid w:val="00393C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3CA3"/>
    <w:pPr>
      <w:tabs>
        <w:tab w:val="clear" w:pos="3600"/>
        <w:tab w:val="clear" w:pos="3958"/>
      </w:tabs>
      <w:jc w:val="right"/>
    </w:pPr>
  </w:style>
  <w:style w:type="paragraph" w:styleId="Caption">
    <w:name w:val="caption"/>
    <w:basedOn w:val="BodyText"/>
    <w:next w:val="Normal"/>
    <w:qFormat/>
    <w:rsid w:val="00393CA3"/>
    <w:pPr>
      <w:framePr w:w="2268" w:hSpace="181" w:vSpace="181" w:wrap="around" w:vAnchor="text" w:hAnchor="page" w:x="1135" w:y="285" w:anchorLock="1"/>
    </w:pPr>
    <w:rPr>
      <w:i/>
    </w:rPr>
  </w:style>
  <w:style w:type="paragraph" w:customStyle="1" w:styleId="MiniTOCTitle">
    <w:name w:val="MiniTOCTitle"/>
    <w:basedOn w:val="Heading4"/>
    <w:rsid w:val="00393CA3"/>
    <w:pPr>
      <w:spacing w:before="240"/>
      <w:outlineLvl w:val="9"/>
    </w:pPr>
    <w:rPr>
      <w:noProof/>
      <w:sz w:val="24"/>
    </w:rPr>
  </w:style>
  <w:style w:type="paragraph" w:customStyle="1" w:styleId="MiniTOCItem">
    <w:name w:val="MiniTOCItem"/>
    <w:basedOn w:val="ListBullet"/>
    <w:rsid w:val="00393CA3"/>
    <w:pPr>
      <w:numPr>
        <w:numId w:val="0"/>
      </w:numPr>
      <w:tabs>
        <w:tab w:val="right" w:leader="dot" w:pos="6521"/>
      </w:tabs>
      <w:spacing w:before="0" w:after="0"/>
    </w:pPr>
  </w:style>
  <w:style w:type="paragraph" w:customStyle="1" w:styleId="TOFTitle">
    <w:name w:val="TOFTitle"/>
    <w:basedOn w:val="TOCTitle"/>
    <w:rsid w:val="00393CA3"/>
  </w:style>
  <w:style w:type="paragraph" w:styleId="TableofFigures">
    <w:name w:val="table of figures"/>
    <w:basedOn w:val="Normal"/>
    <w:next w:val="Normal"/>
    <w:semiHidden/>
    <w:rsid w:val="00393CA3"/>
    <w:pPr>
      <w:tabs>
        <w:tab w:val="right" w:leader="dot" w:pos="9072"/>
      </w:tabs>
      <w:ind w:left="970" w:hanging="403"/>
    </w:pPr>
    <w:rPr>
      <w:rFonts w:ascii="Times New Roman" w:hAnsi="Times New Roman"/>
      <w:b/>
    </w:rPr>
  </w:style>
  <w:style w:type="paragraph" w:styleId="ListNumber">
    <w:name w:val="List Number"/>
    <w:basedOn w:val="List"/>
    <w:rsid w:val="00393CA3"/>
    <w:pPr>
      <w:numPr>
        <w:numId w:val="10"/>
      </w:numPr>
    </w:pPr>
  </w:style>
  <w:style w:type="character" w:customStyle="1" w:styleId="WingdingSymbols">
    <w:name w:val="Wingding Symbols"/>
    <w:rsid w:val="00393CA3"/>
    <w:rPr>
      <w:rFonts w:ascii="Wingdings" w:hAnsi="Wingdings"/>
    </w:rPr>
  </w:style>
  <w:style w:type="paragraph" w:customStyle="1" w:styleId="TableHeading">
    <w:name w:val="Table Heading"/>
    <w:basedOn w:val="HeadingBase"/>
    <w:rsid w:val="00393CA3"/>
    <w:pPr>
      <w:keepLines/>
      <w:pBdr>
        <w:bottom w:val="single" w:sz="6" w:space="1" w:color="918585"/>
      </w:pBdr>
      <w:spacing w:before="240"/>
    </w:pPr>
  </w:style>
  <w:style w:type="character" w:customStyle="1" w:styleId="HotSpot">
    <w:name w:val="HotSpot"/>
    <w:rsid w:val="00393CA3"/>
    <w:rPr>
      <w:color w:val="0033CC"/>
      <w:u w:val="none"/>
    </w:rPr>
  </w:style>
  <w:style w:type="paragraph" w:customStyle="1" w:styleId="BodyTextRight">
    <w:name w:val="Body Text Right"/>
    <w:basedOn w:val="BodyText"/>
    <w:rsid w:val="00393CA3"/>
    <w:pPr>
      <w:spacing w:before="0" w:after="0"/>
      <w:jc w:val="right"/>
    </w:pPr>
  </w:style>
  <w:style w:type="paragraph" w:styleId="Index3">
    <w:name w:val="index 3"/>
    <w:basedOn w:val="ListNumber2"/>
    <w:next w:val="Normal"/>
    <w:semiHidden/>
    <w:rsid w:val="00393CA3"/>
    <w:pPr>
      <w:numPr>
        <w:numId w:val="0"/>
      </w:numPr>
      <w:tabs>
        <w:tab w:val="right" w:leader="dot" w:pos="4176"/>
      </w:tabs>
    </w:pPr>
  </w:style>
  <w:style w:type="paragraph" w:styleId="ListNumber2">
    <w:name w:val="List Number 2"/>
    <w:basedOn w:val="List2"/>
    <w:rsid w:val="00393CA3"/>
    <w:pPr>
      <w:numPr>
        <w:numId w:val="9"/>
      </w:numPr>
      <w:tabs>
        <w:tab w:val="clear" w:pos="1060"/>
      </w:tabs>
    </w:pPr>
  </w:style>
  <w:style w:type="paragraph" w:customStyle="1" w:styleId="MarginNote">
    <w:name w:val="Margin Note"/>
    <w:basedOn w:val="BodyText"/>
    <w:rsid w:val="00393C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3C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3C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3CA3"/>
    <w:rPr>
      <w:sz w:val="32"/>
    </w:rPr>
  </w:style>
  <w:style w:type="paragraph" w:customStyle="1" w:styleId="HeadingProcedure">
    <w:name w:val="Heading Procedure"/>
    <w:basedOn w:val="HeadingBase"/>
    <w:next w:val="Normal"/>
    <w:rsid w:val="00393CA3"/>
    <w:pPr>
      <w:tabs>
        <w:tab w:val="left" w:pos="0"/>
      </w:tabs>
      <w:spacing w:before="120" w:after="60"/>
    </w:pPr>
    <w:rPr>
      <w:i/>
      <w:color w:val="918585"/>
      <w:sz w:val="22"/>
    </w:rPr>
  </w:style>
  <w:style w:type="paragraph" w:customStyle="1" w:styleId="TableBodyText">
    <w:name w:val="Table Body Text"/>
    <w:basedOn w:val="BodyText"/>
    <w:rsid w:val="00393CA3"/>
    <w:pPr>
      <w:spacing w:before="60" w:after="60"/>
    </w:pPr>
  </w:style>
  <w:style w:type="paragraph" w:styleId="ListContinue">
    <w:name w:val="List Continue"/>
    <w:basedOn w:val="List"/>
    <w:rsid w:val="00393CA3"/>
    <w:pPr>
      <w:ind w:firstLine="0"/>
    </w:pPr>
  </w:style>
  <w:style w:type="paragraph" w:customStyle="1" w:styleId="ListNote">
    <w:name w:val="List Note"/>
    <w:basedOn w:val="List"/>
    <w:rsid w:val="00393CA3"/>
    <w:pPr>
      <w:pBdr>
        <w:top w:val="single" w:sz="6" w:space="2" w:color="918585"/>
        <w:bottom w:val="single" w:sz="6" w:space="2" w:color="918585"/>
      </w:pBdr>
      <w:tabs>
        <w:tab w:val="left" w:pos="1021"/>
      </w:tabs>
      <w:ind w:firstLine="0"/>
    </w:pPr>
  </w:style>
  <w:style w:type="paragraph" w:customStyle="1" w:styleId="Warning">
    <w:name w:val="Warning"/>
    <w:basedOn w:val="BodyText"/>
    <w:rsid w:val="00393CA3"/>
    <w:pPr>
      <w:shd w:val="clear" w:color="auto" w:fill="D9D9D9"/>
      <w:tabs>
        <w:tab w:val="left" w:pos="992"/>
      </w:tabs>
      <w:ind w:left="119" w:right="119"/>
    </w:pPr>
    <w:rPr>
      <w:sz w:val="20"/>
    </w:rPr>
  </w:style>
  <w:style w:type="paragraph" w:customStyle="1" w:styleId="MarginIcons">
    <w:name w:val="Margin Icons"/>
    <w:basedOn w:val="BodyText"/>
    <w:rsid w:val="00393C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3CA3"/>
    <w:rPr>
      <w:rFonts w:ascii="Courier New" w:hAnsi="Courier New"/>
    </w:rPr>
  </w:style>
  <w:style w:type="paragraph" w:customStyle="1" w:styleId="NoteBullet">
    <w:name w:val="Note Bullet"/>
    <w:basedOn w:val="Note"/>
    <w:rsid w:val="00393CA3"/>
    <w:pPr>
      <w:tabs>
        <w:tab w:val="clear" w:pos="680"/>
      </w:tabs>
      <w:spacing w:before="60" w:after="60"/>
    </w:pPr>
  </w:style>
  <w:style w:type="paragraph" w:customStyle="1" w:styleId="SubHeading2">
    <w:name w:val="SubHeading2"/>
    <w:basedOn w:val="HeadingBase"/>
    <w:rsid w:val="00393CA3"/>
    <w:pPr>
      <w:spacing w:before="240" w:after="60"/>
    </w:pPr>
    <w:rPr>
      <w:sz w:val="20"/>
    </w:rPr>
  </w:style>
  <w:style w:type="paragraph" w:customStyle="1" w:styleId="SubHeading1">
    <w:name w:val="SubHeading1"/>
    <w:basedOn w:val="HeadingBase"/>
    <w:rsid w:val="00393CA3"/>
    <w:pPr>
      <w:spacing w:before="240" w:after="60"/>
    </w:pPr>
    <w:rPr>
      <w:color w:val="918585"/>
      <w:sz w:val="22"/>
    </w:rPr>
  </w:style>
  <w:style w:type="paragraph" w:customStyle="1" w:styleId="SideHeading">
    <w:name w:val="Side Heading"/>
    <w:basedOn w:val="HeadingBase"/>
    <w:rsid w:val="00393C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3CA3"/>
    <w:pPr>
      <w:tabs>
        <w:tab w:val="num" w:pos="360"/>
      </w:tabs>
    </w:pPr>
  </w:style>
  <w:style w:type="paragraph" w:styleId="PlainText">
    <w:name w:val="Plain Text"/>
    <w:basedOn w:val="Normal"/>
    <w:link w:val="PlainTextChar"/>
    <w:rsid w:val="00393CA3"/>
    <w:rPr>
      <w:sz w:val="20"/>
    </w:rPr>
  </w:style>
  <w:style w:type="character" w:customStyle="1" w:styleId="PlainTextChar">
    <w:name w:val="Plain Text Char"/>
    <w:basedOn w:val="DefaultParagraphFont"/>
    <w:link w:val="PlainText"/>
    <w:rsid w:val="00393CA3"/>
    <w:rPr>
      <w:rFonts w:ascii="Courier New" w:eastAsia="Times New Roman" w:hAnsi="Courier New" w:cs="Times New Roman"/>
      <w:sz w:val="20"/>
      <w:szCs w:val="20"/>
      <w:lang w:eastAsia="en-US"/>
    </w:rPr>
  </w:style>
  <w:style w:type="character" w:customStyle="1" w:styleId="MenuOption">
    <w:name w:val="Menu Option"/>
    <w:basedOn w:val="DefaultParagraphFont"/>
    <w:rsid w:val="00393CA3"/>
    <w:rPr>
      <w:b/>
      <w:smallCaps/>
    </w:rPr>
  </w:style>
  <w:style w:type="paragraph" w:customStyle="1" w:styleId="TableListNumber">
    <w:name w:val="Table List Number"/>
    <w:basedOn w:val="ListNumber"/>
    <w:rsid w:val="00393CA3"/>
    <w:pPr>
      <w:numPr>
        <w:numId w:val="0"/>
      </w:numPr>
    </w:pPr>
  </w:style>
  <w:style w:type="paragraph" w:styleId="TOC4">
    <w:name w:val="toc 4"/>
    <w:basedOn w:val="TOCBase"/>
    <w:next w:val="Normal"/>
    <w:semiHidden/>
    <w:rsid w:val="00393CA3"/>
    <w:pPr>
      <w:tabs>
        <w:tab w:val="right" w:leader="dot" w:pos="9071"/>
      </w:tabs>
      <w:ind w:left="1701"/>
    </w:pPr>
  </w:style>
  <w:style w:type="paragraph" w:customStyle="1" w:styleId="ListAlpha">
    <w:name w:val="List Alpha"/>
    <w:basedOn w:val="List"/>
    <w:rsid w:val="00393CA3"/>
    <w:pPr>
      <w:numPr>
        <w:numId w:val="8"/>
      </w:numPr>
    </w:pPr>
  </w:style>
  <w:style w:type="paragraph" w:customStyle="1" w:styleId="ListAlpha2">
    <w:name w:val="List Alpha 2"/>
    <w:basedOn w:val="List2"/>
    <w:rsid w:val="00393CA3"/>
    <w:pPr>
      <w:numPr>
        <w:numId w:val="7"/>
      </w:numPr>
    </w:pPr>
  </w:style>
  <w:style w:type="paragraph" w:styleId="List2">
    <w:name w:val="List 2"/>
    <w:basedOn w:val="BodyText"/>
    <w:rsid w:val="00393CA3"/>
    <w:pPr>
      <w:tabs>
        <w:tab w:val="left" w:pos="680"/>
      </w:tabs>
      <w:spacing w:before="60" w:after="60"/>
      <w:ind w:left="680" w:hanging="340"/>
    </w:pPr>
  </w:style>
  <w:style w:type="paragraph" w:styleId="List3">
    <w:name w:val="List 3"/>
    <w:basedOn w:val="BodyText"/>
    <w:rsid w:val="00393CA3"/>
    <w:pPr>
      <w:tabs>
        <w:tab w:val="left" w:pos="1021"/>
      </w:tabs>
      <w:spacing w:before="60" w:after="60"/>
      <w:ind w:left="1020" w:hanging="340"/>
    </w:pPr>
  </w:style>
  <w:style w:type="paragraph" w:styleId="List4">
    <w:name w:val="List 4"/>
    <w:basedOn w:val="BodyText"/>
    <w:rsid w:val="00393CA3"/>
    <w:pPr>
      <w:tabs>
        <w:tab w:val="left" w:pos="1361"/>
      </w:tabs>
      <w:spacing w:before="60" w:after="60"/>
      <w:ind w:left="1361" w:hanging="340"/>
    </w:pPr>
  </w:style>
  <w:style w:type="paragraph" w:styleId="List5">
    <w:name w:val="List 5"/>
    <w:basedOn w:val="BodyText"/>
    <w:rsid w:val="00393CA3"/>
    <w:pPr>
      <w:tabs>
        <w:tab w:val="left" w:pos="1701"/>
      </w:tabs>
      <w:spacing w:before="60" w:after="60"/>
      <w:ind w:left="1701" w:hanging="340"/>
    </w:pPr>
  </w:style>
  <w:style w:type="paragraph" w:styleId="ListBullet3">
    <w:name w:val="List Bullet 3"/>
    <w:basedOn w:val="List3"/>
    <w:rsid w:val="00393CA3"/>
    <w:pPr>
      <w:numPr>
        <w:numId w:val="14"/>
      </w:numPr>
      <w:tabs>
        <w:tab w:val="clear" w:pos="1021"/>
      </w:tabs>
      <w:ind w:left="1037" w:hanging="357"/>
    </w:pPr>
  </w:style>
  <w:style w:type="paragraph" w:styleId="ListBullet4">
    <w:name w:val="List Bullet 4"/>
    <w:basedOn w:val="List4"/>
    <w:rsid w:val="00393CA3"/>
    <w:pPr>
      <w:numPr>
        <w:numId w:val="2"/>
      </w:numPr>
    </w:pPr>
  </w:style>
  <w:style w:type="paragraph" w:styleId="ListBullet5">
    <w:name w:val="List Bullet 5"/>
    <w:basedOn w:val="List5"/>
    <w:rsid w:val="00393CA3"/>
    <w:pPr>
      <w:numPr>
        <w:numId w:val="3"/>
      </w:numPr>
    </w:pPr>
  </w:style>
  <w:style w:type="paragraph" w:styleId="ListContinue2">
    <w:name w:val="List Continue 2"/>
    <w:basedOn w:val="List2"/>
    <w:rsid w:val="00393CA3"/>
    <w:pPr>
      <w:ind w:firstLine="0"/>
    </w:pPr>
  </w:style>
  <w:style w:type="paragraph" w:styleId="ListContinue3">
    <w:name w:val="List Continue 3"/>
    <w:basedOn w:val="List3"/>
    <w:rsid w:val="00393CA3"/>
    <w:pPr>
      <w:ind w:left="1021" w:firstLine="0"/>
    </w:pPr>
  </w:style>
  <w:style w:type="paragraph" w:styleId="ListContinue4">
    <w:name w:val="List Continue 4"/>
    <w:basedOn w:val="List4"/>
    <w:rsid w:val="00393CA3"/>
    <w:pPr>
      <w:ind w:firstLine="0"/>
    </w:pPr>
  </w:style>
  <w:style w:type="paragraph" w:styleId="ListContinue5">
    <w:name w:val="List Continue 5"/>
    <w:basedOn w:val="List5"/>
    <w:rsid w:val="00393CA3"/>
    <w:pPr>
      <w:ind w:firstLine="0"/>
    </w:pPr>
  </w:style>
  <w:style w:type="paragraph" w:styleId="ListNumber3">
    <w:name w:val="List Number 3"/>
    <w:basedOn w:val="List3"/>
    <w:rsid w:val="00393CA3"/>
    <w:pPr>
      <w:numPr>
        <w:numId w:val="4"/>
      </w:numPr>
    </w:pPr>
  </w:style>
  <w:style w:type="paragraph" w:styleId="ListNumber4">
    <w:name w:val="List Number 4"/>
    <w:basedOn w:val="List4"/>
    <w:rsid w:val="00393CA3"/>
    <w:pPr>
      <w:numPr>
        <w:numId w:val="5"/>
      </w:numPr>
    </w:pPr>
  </w:style>
  <w:style w:type="paragraph" w:styleId="ListNumber5">
    <w:name w:val="List Number 5"/>
    <w:basedOn w:val="List5"/>
    <w:rsid w:val="00393CA3"/>
    <w:pPr>
      <w:numPr>
        <w:numId w:val="6"/>
      </w:numPr>
    </w:pPr>
  </w:style>
  <w:style w:type="paragraph" w:styleId="BlockText">
    <w:name w:val="Block Text"/>
    <w:basedOn w:val="Normal"/>
    <w:rsid w:val="00393CA3"/>
    <w:pPr>
      <w:spacing w:after="120"/>
      <w:ind w:left="1440" w:right="1440"/>
    </w:pPr>
  </w:style>
  <w:style w:type="character" w:customStyle="1" w:styleId="Subscript">
    <w:name w:val="Subscript"/>
    <w:basedOn w:val="DefaultParagraphFont"/>
    <w:rsid w:val="00393CA3"/>
    <w:rPr>
      <w:sz w:val="16"/>
      <w:vertAlign w:val="subscript"/>
    </w:rPr>
  </w:style>
  <w:style w:type="character" w:customStyle="1" w:styleId="Superscript">
    <w:name w:val="Superscript"/>
    <w:basedOn w:val="DefaultParagraphFont"/>
    <w:rsid w:val="00393CA3"/>
    <w:rPr>
      <w:sz w:val="16"/>
      <w:vertAlign w:val="superscript"/>
    </w:rPr>
  </w:style>
  <w:style w:type="character" w:customStyle="1" w:styleId="Symbols">
    <w:name w:val="Symbols"/>
    <w:basedOn w:val="DefaultParagraphFont"/>
    <w:rsid w:val="00393CA3"/>
    <w:rPr>
      <w:rFonts w:ascii="Symbol" w:hAnsi="Symbol"/>
    </w:rPr>
  </w:style>
  <w:style w:type="character" w:customStyle="1" w:styleId="MenuOptions">
    <w:name w:val="Menu Options"/>
    <w:basedOn w:val="DefaultParagraphFont"/>
    <w:rsid w:val="00393CA3"/>
    <w:rPr>
      <w:rFonts w:ascii="Arial Narrow" w:hAnsi="Arial Narrow"/>
      <w:smallCaps/>
    </w:rPr>
  </w:style>
  <w:style w:type="character" w:customStyle="1" w:styleId="Buttons">
    <w:name w:val="Buttons"/>
    <w:basedOn w:val="DefaultParagraphFont"/>
    <w:rsid w:val="00393CA3"/>
    <w:rPr>
      <w:b/>
    </w:rPr>
  </w:style>
  <w:style w:type="character" w:customStyle="1" w:styleId="Underlined">
    <w:name w:val="Underlined"/>
    <w:basedOn w:val="DefaultParagraphFont"/>
    <w:rsid w:val="00393CA3"/>
    <w:rPr>
      <w:u w:val="single"/>
    </w:rPr>
  </w:style>
  <w:style w:type="paragraph" w:customStyle="1" w:styleId="TableBodyTextRight">
    <w:name w:val="Table Body Text Right"/>
    <w:basedOn w:val="TableBodyText"/>
    <w:rsid w:val="00393CA3"/>
    <w:pPr>
      <w:widowControl w:val="0"/>
      <w:autoSpaceDE w:val="0"/>
      <w:autoSpaceDN w:val="0"/>
      <w:adjustRightInd w:val="0"/>
      <w:jc w:val="right"/>
    </w:pPr>
    <w:rPr>
      <w:rFonts w:cs="Arial"/>
      <w:szCs w:val="18"/>
    </w:rPr>
  </w:style>
  <w:style w:type="paragraph" w:customStyle="1" w:styleId="CopyrightText">
    <w:name w:val="Copyright Text"/>
    <w:basedOn w:val="BodyText"/>
    <w:rsid w:val="00393CA3"/>
    <w:rPr>
      <w:sz w:val="18"/>
    </w:rPr>
  </w:style>
  <w:style w:type="paragraph" w:customStyle="1" w:styleId="BodySmallRight">
    <w:name w:val="Body Small Right"/>
    <w:basedOn w:val="BodyTextRight"/>
    <w:rsid w:val="00393CA3"/>
    <w:rPr>
      <w:sz w:val="18"/>
      <w:szCs w:val="18"/>
    </w:rPr>
  </w:style>
  <w:style w:type="paragraph" w:customStyle="1" w:styleId="MarginEdition">
    <w:name w:val="Margin Edition"/>
    <w:basedOn w:val="MarginNote"/>
    <w:rsid w:val="00393CA3"/>
    <w:pPr>
      <w:spacing w:before="0" w:after="0"/>
    </w:pPr>
    <w:rPr>
      <w:rFonts w:ascii="Times New Roman" w:hAnsi="Times New Roman"/>
      <w:color w:val="999999"/>
    </w:rPr>
  </w:style>
  <w:style w:type="paragraph" w:customStyle="1" w:styleId="Spacer">
    <w:name w:val="Spacer"/>
    <w:basedOn w:val="Normal"/>
    <w:rsid w:val="00393CA3"/>
    <w:rPr>
      <w:sz w:val="2"/>
      <w:szCs w:val="2"/>
    </w:rPr>
  </w:style>
  <w:style w:type="character" w:customStyle="1" w:styleId="Small">
    <w:name w:val="Small"/>
    <w:basedOn w:val="DefaultParagraphFont"/>
    <w:rsid w:val="00393CA3"/>
    <w:rPr>
      <w:sz w:val="16"/>
    </w:rPr>
  </w:style>
  <w:style w:type="paragraph" w:customStyle="1" w:styleId="WideTable">
    <w:name w:val="Wide Table"/>
    <w:basedOn w:val="Normal"/>
    <w:rsid w:val="00393CA3"/>
    <w:pPr>
      <w:ind w:left="-1418"/>
    </w:pPr>
    <w:rPr>
      <w:sz w:val="2"/>
      <w:szCs w:val="2"/>
    </w:rPr>
  </w:style>
  <w:style w:type="character" w:styleId="PageNumber">
    <w:name w:val="page number"/>
    <w:basedOn w:val="DefaultParagraphFont"/>
    <w:rsid w:val="00393CA3"/>
  </w:style>
  <w:style w:type="paragraph" w:styleId="Quote">
    <w:name w:val="Quote"/>
    <w:basedOn w:val="Heading1"/>
    <w:link w:val="QuoteChar"/>
    <w:qFormat/>
    <w:rsid w:val="00393CA3"/>
    <w:rPr>
      <w:b w:val="0"/>
      <w:sz w:val="72"/>
      <w:szCs w:val="72"/>
      <w:lang w:val="en-NZ"/>
    </w:rPr>
  </w:style>
  <w:style w:type="character" w:customStyle="1" w:styleId="QuoteChar">
    <w:name w:val="Quote Char"/>
    <w:basedOn w:val="DefaultParagraphFont"/>
    <w:link w:val="Quote"/>
    <w:rsid w:val="00393C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3CA3"/>
    <w:pPr>
      <w:pageBreakBefore/>
    </w:pPr>
  </w:style>
  <w:style w:type="paragraph" w:customStyle="1" w:styleId="Border">
    <w:name w:val="Border"/>
    <w:basedOn w:val="Normal"/>
    <w:qFormat/>
    <w:rsid w:val="00393C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3CA3"/>
    <w:rPr>
      <w:b/>
      <w:bCs/>
      <w:i/>
      <w:iCs/>
      <w:color w:val="auto"/>
    </w:rPr>
  </w:style>
  <w:style w:type="paragraph" w:styleId="IntenseQuote">
    <w:name w:val="Intense Quote"/>
    <w:basedOn w:val="Normal"/>
    <w:next w:val="Normal"/>
    <w:link w:val="IntenseQuoteChar"/>
    <w:uiPriority w:val="30"/>
    <w:qFormat/>
    <w:rsid w:val="00393C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3C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3CA3"/>
    <w:rPr>
      <w:smallCaps/>
      <w:color w:val="auto"/>
      <w:u w:val="single"/>
    </w:rPr>
  </w:style>
  <w:style w:type="character" w:styleId="IntenseReference">
    <w:name w:val="Intense Reference"/>
    <w:basedOn w:val="DefaultParagraphFont"/>
    <w:uiPriority w:val="32"/>
    <w:qFormat/>
    <w:rsid w:val="00393CA3"/>
    <w:rPr>
      <w:b/>
      <w:bCs/>
      <w:smallCaps/>
      <w:color w:val="auto"/>
      <w:spacing w:val="5"/>
      <w:u w:val="single"/>
    </w:rPr>
  </w:style>
  <w:style w:type="paragraph" w:customStyle="1" w:styleId="2ColumnHeading">
    <w:name w:val="2Column Heading"/>
    <w:basedOn w:val="BodyText"/>
    <w:qFormat/>
    <w:rsid w:val="00393CA3"/>
    <w:pPr>
      <w:spacing w:after="60"/>
      <w:ind w:left="-2268"/>
    </w:pPr>
    <w:rPr>
      <w:b/>
    </w:rPr>
  </w:style>
  <w:style w:type="paragraph" w:customStyle="1" w:styleId="Heading1TOC">
    <w:name w:val="Heading1 TOC"/>
    <w:basedOn w:val="Normal"/>
    <w:qFormat/>
    <w:rsid w:val="00393CA3"/>
    <w:pPr>
      <w:spacing w:before="240" w:after="120"/>
    </w:pPr>
    <w:rPr>
      <w:rFonts w:ascii="Times New Roman" w:hAnsi="Times New Roman"/>
      <w:b/>
      <w:sz w:val="32"/>
    </w:rPr>
  </w:style>
  <w:style w:type="paragraph" w:customStyle="1" w:styleId="Heading2TOC">
    <w:name w:val="Heading2 TOC"/>
    <w:basedOn w:val="Normal"/>
    <w:qFormat/>
    <w:rsid w:val="00393CA3"/>
    <w:pPr>
      <w:spacing w:before="240" w:after="60"/>
    </w:pPr>
    <w:rPr>
      <w:rFonts w:ascii="Times New Roman" w:hAnsi="Times New Roman"/>
      <w:b/>
      <w:sz w:val="28"/>
    </w:rPr>
  </w:style>
  <w:style w:type="character" w:customStyle="1" w:styleId="Underline">
    <w:name w:val="Underline"/>
    <w:basedOn w:val="DefaultParagraphFont"/>
    <w:qFormat/>
    <w:rsid w:val="00393CA3"/>
    <w:rPr>
      <w:u w:val="single"/>
    </w:rPr>
  </w:style>
  <w:style w:type="paragraph" w:styleId="BalloonText">
    <w:name w:val="Balloon Text"/>
    <w:basedOn w:val="Normal"/>
    <w:link w:val="BalloonTextChar"/>
    <w:rsid w:val="00393CA3"/>
    <w:rPr>
      <w:rFonts w:ascii="Tahoma" w:hAnsi="Tahoma" w:cs="Tahoma"/>
      <w:sz w:val="16"/>
      <w:szCs w:val="16"/>
    </w:rPr>
  </w:style>
  <w:style w:type="character" w:customStyle="1" w:styleId="BalloonTextChar">
    <w:name w:val="Balloon Text Char"/>
    <w:basedOn w:val="DefaultParagraphFont"/>
    <w:link w:val="BalloonText"/>
    <w:rsid w:val="00393C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3C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3C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3CA3"/>
    <w:rPr>
      <w:b/>
      <w:color w:val="660033"/>
      <w:spacing w:val="0"/>
    </w:rPr>
  </w:style>
  <w:style w:type="paragraph" w:customStyle="1" w:styleId="Nameditemlist">
    <w:name w:val="Named item list"/>
    <w:basedOn w:val="BodyText"/>
    <w:qFormat/>
    <w:rsid w:val="00393C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1153</Words>
  <Characters>7341</Characters>
  <Application>Microsoft Office Word</Application>
  <DocSecurity>0</DocSecurity>
  <Lines>262</Lines>
  <Paragraphs>160</Paragraphs>
  <ScaleCrop>false</ScaleCrop>
  <Company>Author-it Software Corporation Ltd.</Company>
  <LinksUpToDate>false</LinksUpToDate>
  <CharactersWithSpaces>8430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LMTTX3021A Apply knowledge of weaving processes to production requirements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2012-10-05T16:34:00Z</dcterms:created>
  <dcterms:modified xsi:type="dcterms:W3CDTF">2012-10-05T16:34:00Z</dcterms:modified>
</cp:coreProperties>
</file>