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0BDA" w:rsidP="008D0BDA">
      <w:pPr>
        <w:pStyle w:val="Title"/>
      </w:pPr>
      <w:r>
        <w:fldChar w:fldCharType="begin"/>
      </w:r>
      <w:r>
        <w:instrText xml:space="preserve"> TITLE   \* MERGEFORMAT </w:instrText>
      </w:r>
      <w:r>
        <w:fldChar w:fldCharType="separate"/>
      </w:r>
      <w:r>
        <w:t>LMTTX3020A Identify and correct weaving process faults</w:t>
      </w:r>
      <w:r>
        <w:fldChar w:fldCharType="end"/>
      </w:r>
    </w:p>
    <w:p w:rsidR="008D0BDA" w:rsidP="008D0BDA">
      <w:pPr>
        <w:pStyle w:val="Version"/>
        <w:sectPr w:rsidSect="00804A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04AD6" w:rsidP="00804AD6">
      <w:pPr>
        <w:pStyle w:val="SuperHeading"/>
      </w:pPr>
      <w:r w:rsidRPr="00804AD6">
        <w:t>LMTTX3020A Identify and correct weaving process faults</w:t>
      </w:r>
    </w:p>
    <w:p w:rsidR="00000000" w:rsidRPr="00804AD6" w:rsidP="00804AD6">
      <w:pPr>
        <w:pStyle w:val="SuperHeading"/>
      </w:pPr>
    </w:p>
    <w:p w:rsidR="00000000" w:rsidRPr="00804AD6" w:rsidP="00804AD6">
      <w:pPr>
        <w:pStyle w:val="Heading1"/>
      </w:pPr>
      <w:bookmarkStart w:id="1" w:name="O_97239"/>
      <w:bookmarkEnd w:id="1"/>
      <w:r w:rsidRPr="00804AD6">
        <w:t>Modification History</w:t>
      </w:r>
    </w:p>
    <w:p w:rsidR="00000000" w:rsidRPr="00804AD6" w:rsidP="00804AD6">
      <w:pPr>
        <w:pStyle w:val="BodyText"/>
      </w:pPr>
      <w:r w:rsidRPr="00804AD6">
        <w:t>Not applicable.</w:t>
      </w:r>
    </w:p>
    <w:p w:rsidR="00000000" w:rsidRPr="00804AD6" w:rsidP="00804AD6">
      <w:pPr>
        <w:pStyle w:val="AllowPageBreak"/>
      </w:pPr>
    </w:p>
    <w:p w:rsidR="00000000" w:rsidRPr="00804AD6" w:rsidP="00804AD6">
      <w:pPr>
        <w:pStyle w:val="Heading1"/>
      </w:pPr>
      <w:bookmarkStart w:id="2" w:name="O_97240"/>
      <w:bookmarkEnd w:id="2"/>
      <w:r w:rsidRPr="00804AD6">
        <w:t>Unit Descriptor</w:t>
      </w:r>
    </w:p>
    <w:tbl>
      <w:tblPr>
        <w:tblW w:w="0" w:type="auto"/>
        <w:tblLayout w:type="fixed"/>
        <w:tblCellMar>
          <w:left w:w="62" w:type="dxa"/>
          <w:right w:w="62" w:type="dxa"/>
        </w:tblCellMar>
        <w:tblLook w:val="0000"/>
      </w:tblPr>
      <w:tblGrid>
        <w:gridCol w:w="2269"/>
        <w:gridCol w:w="6816"/>
      </w:tblGrid>
      <w:tr w:rsidTr="008D0BD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Unit descriptor</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This unit covers the skills and knowledge required to identify and correct product and weaving loo</w:t>
            </w:r>
            <w:r w:rsidRPr="00804AD6">
              <w:t xml:space="preserve">m faults. </w:t>
            </w: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3" w:name="O_97241"/>
      <w:bookmarkEnd w:id="3"/>
      <w:r w:rsidRPr="00804AD6">
        <w:t>Application of the Unit</w:t>
      </w:r>
    </w:p>
    <w:tbl>
      <w:tblPr>
        <w:tblW w:w="0" w:type="auto"/>
        <w:tblLayout w:type="fixed"/>
        <w:tblCellMar>
          <w:left w:w="62" w:type="dxa"/>
          <w:right w:w="62" w:type="dxa"/>
        </w:tblCellMar>
        <w:tblLook w:val="0000"/>
      </w:tblPr>
      <w:tblGrid>
        <w:gridCol w:w="2269"/>
        <w:gridCol w:w="6816"/>
      </w:tblGrid>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Application of the Unit</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 xml:space="preserve">This unit applies to identifying and correcting weaving process problems in a textile operating environment. Discretion and judgement may be </w:t>
            </w:r>
            <w:r w:rsidRPr="00804AD6">
              <w:t>required, for both self and others, in planning and selecting processes, procedures or outcomes. Repairs are undertaken in accordance with established workplace procedures and practices and may include requirements recommended by manufacturers.</w:t>
            </w:r>
          </w:p>
          <w:p w:rsidR="00000000" w:rsidRPr="00804AD6" w:rsidP="00804AD6">
            <w:pPr>
              <w:pStyle w:val="BodyText"/>
            </w:pPr>
            <w:r w:rsidRPr="00804AD6">
              <w:t>Work may be</w:t>
            </w:r>
            <w:r w:rsidRPr="00804AD6">
              <w:t xml:space="preserve"> conducted in small to large scale enterprises and may involve individual and team activities. </w:t>
            </w:r>
          </w:p>
          <w:p w:rsidR="00000000" w:rsidRPr="00804AD6" w:rsidP="00804AD6">
            <w:pPr>
              <w:pStyle w:val="BodyText"/>
            </w:pPr>
            <w:r w:rsidRPr="00804AD6">
              <w:t>The application of this unit is according to OHS practices of the enterprise and workplace practices, which may include:</w:t>
            </w:r>
          </w:p>
          <w:p w:rsidR="00000000" w:rsidRPr="00804AD6" w:rsidP="00804AD6">
            <w:pPr>
              <w:pStyle w:val="ListBullet"/>
            </w:pPr>
            <w:r w:rsidRPr="00804AD6">
              <w:t>requirements prescribed by legislation</w:t>
            </w:r>
            <w:r w:rsidRPr="00804AD6">
              <w:t>, awards, agreements and conditions of employment</w:t>
            </w:r>
          </w:p>
          <w:p w:rsidR="00000000" w:rsidRPr="00804AD6" w:rsidP="00804AD6">
            <w:pPr>
              <w:pStyle w:val="ListBullet"/>
            </w:pPr>
            <w:r w:rsidRPr="00804AD6">
              <w:t>standard operating procedures</w:t>
            </w:r>
          </w:p>
          <w:p w:rsidR="00000000" w:rsidRPr="00804AD6" w:rsidP="00804AD6">
            <w:pPr>
              <w:pStyle w:val="ListBullet"/>
            </w:pPr>
            <w:r w:rsidRPr="00804AD6">
              <w:t>work instructions</w:t>
            </w:r>
          </w:p>
          <w:p w:rsidR="00000000" w:rsidRPr="00804AD6" w:rsidP="00804AD6">
            <w:pPr>
              <w:pStyle w:val="ListBullet"/>
            </w:pPr>
            <w:r w:rsidRPr="00804AD6">
              <w:t>oral, written and visual communication</w:t>
            </w:r>
          </w:p>
          <w:p w:rsidR="00000000" w:rsidRPr="00804AD6" w:rsidP="00804AD6">
            <w:pPr>
              <w:pStyle w:val="ListBullet"/>
            </w:pPr>
            <w:r w:rsidRPr="00804AD6">
              <w:t>quality practices, including responsibility for maintenance of own work quality and contribution to quality improvement</w:t>
            </w:r>
            <w:r w:rsidRPr="00804AD6">
              <w:t xml:space="preserve"> of team or section output</w:t>
            </w:r>
          </w:p>
          <w:p w:rsidR="00000000" w:rsidRPr="00804AD6" w:rsidP="00804AD6">
            <w:pPr>
              <w:pStyle w:val="ListBullet"/>
            </w:pPr>
            <w:r w:rsidRPr="00804AD6">
              <w:t>housekeeping</w:t>
            </w:r>
          </w:p>
          <w:p w:rsidR="00000000" w:rsidRPr="00804AD6" w:rsidP="00804AD6">
            <w:pPr>
              <w:pStyle w:val="ListBullet"/>
            </w:pPr>
            <w:r w:rsidRPr="00804AD6">
              <w:t>tasks related to environmental protection, waste disposal, pollution control and recycling</w:t>
            </w:r>
          </w:p>
          <w:p w:rsidR="00000000" w:rsidRPr="00804AD6" w:rsidP="00804AD6">
            <w:pPr>
              <w:pStyle w:val="BodyText"/>
            </w:pPr>
            <w:r w:rsidRPr="00804AD6">
              <w:t>This unit requires the application of skills associated with problem solving to identify faults and problems of equipment used in textile production.  This unit also requires the ability to communicate information on equipment operations and production req</w:t>
            </w:r>
            <w:r w:rsidRPr="00804AD6">
              <w:t>uirements.</w:t>
            </w: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4" w:name="O_97242"/>
      <w:bookmarkEnd w:id="4"/>
      <w:r w:rsidRPr="00804AD6">
        <w:t>Licensing/Regulatory Information</w:t>
      </w:r>
    </w:p>
    <w:p w:rsidR="00000000" w:rsidRPr="00804AD6" w:rsidP="00804AD6">
      <w:pPr>
        <w:pStyle w:val="BodyText"/>
      </w:pPr>
      <w:r w:rsidRPr="00804AD6">
        <w:t>Not applicable.</w:t>
      </w:r>
    </w:p>
    <w:p w:rsidR="00000000" w:rsidRPr="00804AD6" w:rsidP="00804AD6">
      <w:pPr>
        <w:pStyle w:val="AllowPageBreak"/>
      </w:pPr>
    </w:p>
    <w:p w:rsidR="00000000" w:rsidRPr="00804AD6" w:rsidP="00804AD6">
      <w:pPr>
        <w:pStyle w:val="Heading1"/>
      </w:pPr>
      <w:bookmarkStart w:id="5" w:name="O_97243"/>
      <w:bookmarkEnd w:id="5"/>
      <w:r w:rsidRPr="00804AD6">
        <w:t>Pre-Requisites</w:t>
      </w:r>
    </w:p>
    <w:tbl>
      <w:tblPr>
        <w:tblW w:w="0" w:type="auto"/>
        <w:tblLayout w:type="fixed"/>
        <w:tblCellMar>
          <w:left w:w="62" w:type="dxa"/>
          <w:right w:w="62" w:type="dxa"/>
        </w:tblCellMar>
        <w:tblLook w:val="0000"/>
      </w:tblPr>
      <w:tblGrid>
        <w:gridCol w:w="2604"/>
        <w:gridCol w:w="6481"/>
      </w:tblGrid>
      <w:tr w:rsidTr="008D0BD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Prerequisites</w:t>
            </w:r>
          </w:p>
        </w:tc>
        <w:tc>
          <w:tcPr>
            <w:tcW w:w="6481" w:type="dxa"/>
            <w:tcBorders>
              <w:top w:val="nil"/>
              <w:left w:val="nil"/>
              <w:bottom w:val="nil"/>
              <w:right w:val="nil"/>
            </w:tcBorders>
            <w:tcMar>
              <w:top w:w="0" w:type="dxa"/>
              <w:left w:w="62" w:type="dxa"/>
              <w:bottom w:w="0" w:type="dxa"/>
              <w:right w:w="62" w:type="dxa"/>
            </w:tcMar>
          </w:tcPr>
          <w:p w:rsidR="00000000" w:rsidRPr="00804AD6" w:rsidP="00804AD6">
            <w:pPr>
              <w:pStyle w:val="BodyText"/>
            </w:pP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6" w:name="O_97244"/>
      <w:bookmarkEnd w:id="6"/>
      <w:r w:rsidRPr="00804AD6">
        <w:t>Employability Skills Information</w:t>
      </w:r>
    </w:p>
    <w:tbl>
      <w:tblPr>
        <w:tblW w:w="0" w:type="auto"/>
        <w:tblLayout w:type="fixed"/>
        <w:tblCellMar>
          <w:left w:w="62" w:type="dxa"/>
          <w:right w:w="62" w:type="dxa"/>
        </w:tblCellMar>
        <w:tblLook w:val="0000"/>
      </w:tblPr>
      <w:tblGrid>
        <w:gridCol w:w="2269"/>
        <w:gridCol w:w="6816"/>
      </w:tblGrid>
      <w:tr w:rsidTr="008D0BD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Employability Skills</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This unit contains employability skills.</w:t>
            </w: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7" w:name="O_97245"/>
      <w:bookmarkEnd w:id="7"/>
      <w:r w:rsidRPr="00804AD6">
        <w:t>Elements and Performance Criteria Pre-Content</w:t>
      </w:r>
    </w:p>
    <w:p w:rsidR="00000000" w:rsidRPr="00804AD6" w:rsidP="00804AD6">
      <w:pPr>
        <w:pStyle w:val="BodyText"/>
      </w:pPr>
      <w:r w:rsidRPr="00804AD6">
        <w:t>Not applicable.</w:t>
      </w:r>
    </w:p>
    <w:p w:rsidR="00000000" w:rsidRPr="00804AD6" w:rsidP="00804AD6">
      <w:pPr>
        <w:pStyle w:val="AllowPageBreak"/>
      </w:pPr>
    </w:p>
    <w:p w:rsidR="00000000" w:rsidRPr="00804AD6" w:rsidP="00804AD6">
      <w:pPr>
        <w:pStyle w:val="Heading1"/>
      </w:pPr>
      <w:bookmarkStart w:id="8" w:name="O_97246"/>
      <w:bookmarkEnd w:id="8"/>
      <w:r w:rsidRPr="00804AD6">
        <w:t>Elements and Performance Criteria</w:t>
      </w:r>
    </w:p>
    <w:tbl>
      <w:tblPr>
        <w:tblW w:w="0" w:type="auto"/>
        <w:tblLayout w:type="fixed"/>
        <w:tblCellMar>
          <w:left w:w="62" w:type="dxa"/>
          <w:right w:w="62" w:type="dxa"/>
        </w:tblCellMar>
        <w:tblLook w:val="0000"/>
      </w:tblPr>
      <w:tblGrid>
        <w:gridCol w:w="2269"/>
        <w:gridCol w:w="6816"/>
      </w:tblGrid>
      <w:tr w:rsidTr="008D0BD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rPr>
                <w:rStyle w:val="SpecialBold"/>
              </w:rPr>
              <w:t>ELEMENT</w:t>
            </w:r>
          </w:p>
        </w:tc>
        <w:tc>
          <w:tcPr>
            <w:tcW w:w="6816"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PERFORMANCE CRITERIA</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List"/>
              <w:rPr>
                <w:lang w:val="en-NZ"/>
              </w:rPr>
            </w:pPr>
            <w:r w:rsidRPr="00804AD6">
              <w:t>1</w:t>
            </w:r>
            <w:r w:rsidRPr="00804AD6">
              <w:tab/>
              <w:t>Gather relevant information</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List"/>
            </w:pPr>
            <w:r w:rsidRPr="00804AD6">
              <w:t>1.1</w:t>
            </w:r>
            <w:r w:rsidRPr="00804AD6">
              <w:tab/>
              <w:t>Pattern and production requirements are checked</w:t>
            </w:r>
          </w:p>
          <w:p w:rsidR="00000000" w:rsidRPr="00804AD6" w:rsidP="00804AD6">
            <w:pPr>
              <w:pStyle w:val="List"/>
            </w:pPr>
            <w:r w:rsidRPr="00804AD6">
              <w:t>1.2</w:t>
            </w:r>
            <w:r w:rsidRPr="00804AD6">
              <w:tab/>
              <w:t>Weaving operat</w:t>
            </w:r>
            <w:r w:rsidRPr="00804AD6">
              <w:t xml:space="preserve">or is consulted on </w:t>
            </w:r>
            <w:r w:rsidRPr="00804AD6">
              <w:rPr>
                <w:rStyle w:val="BoldandItalics"/>
              </w:rPr>
              <w:t>loom</w:t>
            </w:r>
            <w:r w:rsidRPr="00804AD6">
              <w:t xml:space="preserve"> operation and on any operator identified faults</w:t>
            </w:r>
          </w:p>
          <w:p w:rsidR="00000000" w:rsidP="00804AD6">
            <w:pPr>
              <w:pStyle w:val="List"/>
              <w:rPr>
                <w:lang w:val="en-NZ"/>
              </w:rPr>
            </w:pPr>
            <w:r w:rsidRPr="00804AD6">
              <w:t>1.3</w:t>
            </w:r>
            <w:r w:rsidRPr="00804AD6">
              <w:tab/>
              <w:t>Loom operation and woven product is observed for faults</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List"/>
              <w:rPr>
                <w:lang w:val="en-NZ"/>
              </w:rPr>
            </w:pPr>
            <w:r w:rsidRPr="00804AD6">
              <w:t>2</w:t>
            </w:r>
            <w:r w:rsidRPr="00804AD6">
              <w:tab/>
              <w:t xml:space="preserve">Recognise and correct </w:t>
            </w:r>
            <w:r w:rsidRPr="00804AD6">
              <w:rPr>
                <w:rStyle w:val="BoldandItalics"/>
              </w:rPr>
              <w:t>weaving faults</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List"/>
            </w:pPr>
            <w:r w:rsidRPr="00804AD6">
              <w:t>2.1</w:t>
            </w:r>
            <w:r w:rsidRPr="00804AD6">
              <w:tab/>
              <w:t xml:space="preserve">Weft faults are identified </w:t>
            </w:r>
          </w:p>
          <w:p w:rsidR="00000000" w:rsidRPr="00804AD6" w:rsidP="00804AD6">
            <w:pPr>
              <w:pStyle w:val="List"/>
            </w:pPr>
            <w:r w:rsidRPr="00804AD6">
              <w:t>2.2</w:t>
            </w:r>
            <w:r w:rsidRPr="00804AD6">
              <w:tab/>
              <w:t xml:space="preserve">Warp faults are identified </w:t>
            </w:r>
          </w:p>
          <w:p w:rsidR="00000000" w:rsidRPr="00804AD6" w:rsidP="00804AD6">
            <w:pPr>
              <w:pStyle w:val="List"/>
            </w:pPr>
            <w:r w:rsidRPr="00804AD6">
              <w:t>2.3</w:t>
            </w:r>
            <w:r w:rsidRPr="00804AD6">
              <w:tab/>
              <w:t xml:space="preserve">Selvedge faults </w:t>
            </w:r>
            <w:r w:rsidRPr="00804AD6">
              <w:t xml:space="preserve">are identified </w:t>
            </w:r>
          </w:p>
          <w:p w:rsidR="00000000" w:rsidRPr="00804AD6" w:rsidP="00804AD6">
            <w:pPr>
              <w:pStyle w:val="List"/>
            </w:pPr>
            <w:r w:rsidRPr="00804AD6">
              <w:t>2.4</w:t>
            </w:r>
            <w:r w:rsidRPr="00804AD6">
              <w:tab/>
              <w:t xml:space="preserve">General faults including incorrect creeling and other set up faults are identified </w:t>
            </w:r>
          </w:p>
          <w:p w:rsidR="00000000" w:rsidRPr="00804AD6" w:rsidP="00804AD6">
            <w:pPr>
              <w:pStyle w:val="List"/>
            </w:pPr>
            <w:r w:rsidRPr="00804AD6">
              <w:t>2.5</w:t>
            </w:r>
            <w:r w:rsidRPr="00804AD6">
              <w:tab/>
              <w:t xml:space="preserve">Cause of fault is determined and action taken in accordance with </w:t>
            </w:r>
            <w:r w:rsidRPr="00804AD6">
              <w:rPr>
                <w:rStyle w:val="BoldandItalics"/>
              </w:rPr>
              <w:t>OHS practices</w:t>
            </w:r>
          </w:p>
          <w:p w:rsidR="00000000" w:rsidP="00804AD6">
            <w:pPr>
              <w:pStyle w:val="List"/>
              <w:rPr>
                <w:lang w:val="en-NZ"/>
              </w:rPr>
            </w:pPr>
            <w:r w:rsidRPr="00804AD6">
              <w:t>2.6</w:t>
            </w:r>
            <w:r w:rsidRPr="00804AD6">
              <w:tab/>
              <w:t>Any changes needed to be made in loom operation by the weaving op</w:t>
            </w:r>
            <w:r w:rsidRPr="00804AD6">
              <w:t>erator are explained</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List"/>
              <w:rPr>
                <w:lang w:val="en-NZ"/>
              </w:rPr>
            </w:pPr>
            <w:r w:rsidRPr="00804AD6">
              <w:t>3</w:t>
            </w:r>
            <w:r w:rsidRPr="00804AD6">
              <w:tab/>
              <w:t>Maintain records</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List"/>
            </w:pPr>
            <w:r w:rsidRPr="00804AD6">
              <w:t>3.1</w:t>
            </w:r>
            <w:r w:rsidRPr="00804AD6">
              <w:tab/>
              <w:t>Records are maintained and reports prepared, where necessary</w:t>
            </w: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9" w:name="O_97247"/>
      <w:bookmarkEnd w:id="9"/>
      <w:r w:rsidRPr="00804AD6">
        <w:t>Required Skills and Knowledge</w:t>
      </w:r>
    </w:p>
    <w:tbl>
      <w:tblPr>
        <w:tblW w:w="0" w:type="auto"/>
        <w:tblLayout w:type="fixed"/>
        <w:tblCellMar>
          <w:left w:w="62" w:type="dxa"/>
          <w:right w:w="62" w:type="dxa"/>
        </w:tblCellMar>
        <w:tblLook w:val="0000"/>
      </w:tblPr>
      <w:tblGrid>
        <w:gridCol w:w="9085"/>
      </w:tblGrid>
      <w:tr w:rsidTr="008D0BDA">
        <w:tblPrEx>
          <w:tblW w:w="0" w:type="auto"/>
          <w:tblLayout w:type="fixed"/>
          <w:tblCellMar>
            <w:left w:w="62" w:type="dxa"/>
            <w:right w:w="62" w:type="dxa"/>
          </w:tblCellMar>
          <w:tblLook w:val="0000"/>
        </w:tblPrEx>
        <w:trPr>
          <w:tblHeader/>
        </w:trPr>
        <w:tc>
          <w:tcPr>
            <w:tcW w:w="9085" w:type="dxa"/>
            <w:tcBorders>
              <w:top w:val="nil"/>
              <w:left w:val="nil"/>
              <w:bottom w:val="nil"/>
              <w:right w:val="nil"/>
            </w:tcBorders>
            <w:tcMar>
              <w:top w:w="0" w:type="dxa"/>
              <w:left w:w="62" w:type="dxa"/>
              <w:bottom w:w="0" w:type="dxa"/>
              <w:right w:w="62" w:type="dxa"/>
            </w:tcMar>
          </w:tcPr>
          <w:p w:rsidR="00000000" w:rsidRPr="00804AD6" w:rsidP="00804AD6">
            <w:pPr>
              <w:pStyle w:val="BodyText"/>
              <w:rPr>
                <w:rStyle w:val="SpecialBold"/>
              </w:rPr>
            </w:pPr>
          </w:p>
          <w:p w:rsidR="00000000" w:rsidP="00804AD6">
            <w:pPr>
              <w:pStyle w:val="BodyText"/>
              <w:rPr>
                <w:rFonts w:ascii="Tahoma" w:hAnsi="Tahoma"/>
                <w:lang w:val="en-NZ"/>
              </w:rPr>
            </w:pPr>
            <w:r w:rsidRPr="00804AD6">
              <w:t>This describes the essential skills and knowledge and their level, required for this unit.</w:t>
            </w:r>
          </w:p>
        </w:tc>
      </w:tr>
      <w:tr w:rsidTr="008D0BDA">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Demonstrates knowledge of:</w:t>
            </w:r>
          </w:p>
          <w:p w:rsidR="00000000" w:rsidRPr="00804AD6" w:rsidP="00804AD6">
            <w:pPr>
              <w:pStyle w:val="ListBullet"/>
            </w:pPr>
            <w:r w:rsidRPr="00804AD6">
              <w:t>textile terms and definitions as they apply to weaving processes</w:t>
            </w:r>
          </w:p>
          <w:p w:rsidR="00000000" w:rsidRPr="00804AD6" w:rsidP="00804AD6">
            <w:pPr>
              <w:pStyle w:val="ListBullet"/>
            </w:pPr>
            <w:r w:rsidRPr="00804AD6">
              <w:t>fibres, yarns, fabrics and other textiles</w:t>
            </w:r>
          </w:p>
          <w:p w:rsidR="00000000" w:rsidRPr="00804AD6" w:rsidP="00804AD6">
            <w:pPr>
              <w:pStyle w:val="ListBullet"/>
            </w:pPr>
            <w:r w:rsidRPr="00804AD6">
              <w:t>weaving patterns</w:t>
            </w:r>
            <w:r w:rsidRPr="00804AD6">
              <w:t xml:space="preserve"> and processes including yarn counts, sizing methods, yarn conditioning, fabric counts, design types, Sett construction, and warp tying methods</w:t>
            </w:r>
          </w:p>
          <w:p w:rsidR="00000000" w:rsidRPr="00804AD6" w:rsidP="00804AD6">
            <w:pPr>
              <w:pStyle w:val="ListBullet"/>
            </w:pPr>
            <w:r w:rsidRPr="00804AD6">
              <w:t>types of textile weaving faults</w:t>
            </w:r>
          </w:p>
          <w:p w:rsidR="00000000" w:rsidRPr="00804AD6" w:rsidP="00804AD6">
            <w:pPr>
              <w:pStyle w:val="ListBullet"/>
            </w:pPr>
            <w:r w:rsidRPr="00804AD6">
              <w:t>manufacturer's specifications for machine or equipment</w:t>
            </w:r>
          </w:p>
          <w:p w:rsidR="00000000" w:rsidRPr="00804AD6" w:rsidP="00804AD6">
            <w:pPr>
              <w:pStyle w:val="ListBullet"/>
            </w:pPr>
            <w:r w:rsidRPr="00804AD6">
              <w:t xml:space="preserve">OHS practices, including </w:t>
            </w:r>
            <w:r w:rsidRPr="00804AD6">
              <w:t>hazard identification and control measures</w:t>
            </w:r>
          </w:p>
          <w:p w:rsidR="00000000" w:rsidRPr="00804AD6" w:rsidP="00804AD6">
            <w:pPr>
              <w:pStyle w:val="ListBullet"/>
            </w:pPr>
            <w:r w:rsidRPr="00804AD6">
              <w:t>quality practices</w:t>
            </w:r>
          </w:p>
          <w:p w:rsidR="00000000" w:rsidRPr="00804AD6" w:rsidP="00804AD6">
            <w:pPr>
              <w:pStyle w:val="ListBullet"/>
            </w:pPr>
            <w:r w:rsidRPr="00804AD6">
              <w:t>workplace practices</w:t>
            </w:r>
          </w:p>
          <w:p w:rsidR="00000000" w:rsidP="00804AD6">
            <w:pPr>
              <w:pStyle w:val="ListBullet"/>
              <w:rPr>
                <w:lang w:val="en-NZ"/>
              </w:rPr>
            </w:pPr>
            <w:r w:rsidRPr="00804AD6">
              <w:t>recording and reporting practices</w:t>
            </w:r>
          </w:p>
        </w:tc>
      </w:tr>
      <w:tr w:rsidTr="008D0BDA">
        <w:tblPrEx>
          <w:tblW w:w="0" w:type="auto"/>
          <w:tblLayout w:type="fixed"/>
          <w:tblCellMar>
            <w:left w:w="62" w:type="dxa"/>
            <w:right w:w="62" w:type="dxa"/>
          </w:tblCellMar>
          <w:tblLook w:val="0000"/>
        </w:tblPrEx>
        <w:tc>
          <w:tcPr>
            <w:tcW w:w="9085"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Demonstrates skills to:</w:t>
            </w:r>
          </w:p>
          <w:p w:rsidR="00000000" w:rsidRPr="00804AD6" w:rsidP="00804AD6">
            <w:pPr>
              <w:pStyle w:val="ListBullet"/>
            </w:pPr>
            <w:r w:rsidRPr="00804AD6">
              <w:t>operate a weaving loom</w:t>
            </w:r>
          </w:p>
          <w:p w:rsidR="00000000" w:rsidRPr="00804AD6" w:rsidP="00804AD6">
            <w:pPr>
              <w:pStyle w:val="ListBullet"/>
            </w:pPr>
            <w:r w:rsidRPr="00804AD6">
              <w:t>distinguish yarn counts</w:t>
            </w:r>
          </w:p>
          <w:p w:rsidR="00000000" w:rsidRPr="00804AD6" w:rsidP="00804AD6">
            <w:pPr>
              <w:pStyle w:val="ListBullet"/>
            </w:pPr>
            <w:r w:rsidRPr="00804AD6">
              <w:t>distinguish between types of weaves</w:t>
            </w:r>
          </w:p>
          <w:p w:rsidR="00000000" w:rsidRPr="00804AD6" w:rsidP="00804AD6">
            <w:pPr>
              <w:pStyle w:val="ListBullet"/>
            </w:pPr>
            <w:r w:rsidRPr="00804AD6">
              <w:t>recognise textile faults</w:t>
            </w:r>
          </w:p>
          <w:p w:rsidR="00000000" w:rsidRPr="00804AD6" w:rsidP="00804AD6">
            <w:pPr>
              <w:pStyle w:val="ListBullet"/>
            </w:pPr>
            <w:r w:rsidRPr="00804AD6">
              <w:t>read an</w:t>
            </w:r>
            <w:r w:rsidRPr="00804AD6">
              <w:t>d follow a draft pattern</w:t>
            </w:r>
          </w:p>
          <w:p w:rsidR="00000000" w:rsidRPr="00804AD6" w:rsidP="00804AD6">
            <w:pPr>
              <w:pStyle w:val="ListBullet"/>
            </w:pPr>
            <w:r w:rsidRPr="00804AD6">
              <w:t>draw ends in correctly</w:t>
            </w:r>
          </w:p>
          <w:p w:rsidR="00000000" w:rsidRPr="00804AD6" w:rsidP="00804AD6">
            <w:pPr>
              <w:pStyle w:val="ListBullet"/>
            </w:pPr>
            <w:r w:rsidRPr="00804AD6">
              <w:t>read, interpret and follow information on work specifications, standard operating procedures and work instructions and other reference material</w:t>
            </w:r>
          </w:p>
          <w:p w:rsidR="00000000" w:rsidRPr="00804AD6" w:rsidP="00804AD6">
            <w:pPr>
              <w:pStyle w:val="ListBullet"/>
            </w:pPr>
            <w:r w:rsidRPr="00804AD6">
              <w:t>maintain accurate records</w:t>
            </w:r>
          </w:p>
          <w:p w:rsidR="00000000" w:rsidRPr="00804AD6" w:rsidP="00804AD6">
            <w:pPr>
              <w:pStyle w:val="ListBullet"/>
            </w:pPr>
            <w:r w:rsidRPr="00804AD6">
              <w:t>communicate within the workplace</w:t>
            </w:r>
          </w:p>
          <w:p w:rsidR="00000000" w:rsidRPr="00804AD6" w:rsidP="00804AD6">
            <w:pPr>
              <w:pStyle w:val="ListBullet"/>
            </w:pPr>
            <w:r w:rsidRPr="00804AD6">
              <w:t>sequence operations</w:t>
            </w:r>
          </w:p>
          <w:p w:rsidR="00000000" w:rsidRPr="00804AD6" w:rsidP="00804AD6">
            <w:pPr>
              <w:pStyle w:val="ListBullet"/>
            </w:pPr>
            <w:r w:rsidRPr="00804AD6">
              <w:t>meet specifications</w:t>
            </w:r>
          </w:p>
          <w:p w:rsidR="00000000" w:rsidRPr="00804AD6" w:rsidP="00804AD6">
            <w:pPr>
              <w:pStyle w:val="ListBullet"/>
            </w:pPr>
            <w:r w:rsidRPr="00804AD6">
              <w:t>clarify and check task-related information</w:t>
            </w:r>
          </w:p>
          <w:p w:rsidR="00000000" w:rsidRPr="00804AD6" w:rsidP="00804AD6">
            <w:pPr>
              <w:pStyle w:val="ListBullet"/>
            </w:pPr>
            <w:r w:rsidRPr="00804AD6">
              <w:t>carry our work according to OHS practices</w:t>
            </w: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10" w:name="O_97248"/>
      <w:bookmarkEnd w:id="10"/>
      <w:r w:rsidRPr="00804AD6">
        <w:t>Evidence Guide</w:t>
      </w:r>
    </w:p>
    <w:tbl>
      <w:tblPr>
        <w:tblW w:w="0" w:type="auto"/>
        <w:tblLayout w:type="fixed"/>
        <w:tblCellMar>
          <w:left w:w="62" w:type="dxa"/>
          <w:right w:w="62" w:type="dxa"/>
        </w:tblCellMar>
        <w:tblLook w:val="0000"/>
      </w:tblPr>
      <w:tblGrid>
        <w:gridCol w:w="2269"/>
        <w:gridCol w:w="6816"/>
      </w:tblGrid>
      <w:tr w:rsidTr="008D0BDA">
        <w:tblPrEx>
          <w:tblW w:w="0" w:type="auto"/>
          <w:tblLayout w:type="fixed"/>
          <w:tblCellMar>
            <w:left w:w="62" w:type="dxa"/>
            <w:right w:w="62" w:type="dxa"/>
          </w:tblCellMar>
          <w:tblLook w:val="0000"/>
        </w:tblPrEx>
        <w:trPr>
          <w:tblHeader/>
        </w:trPr>
        <w:tc>
          <w:tcPr>
            <w:tcW w:w="9085" w:type="dxa"/>
            <w:gridSpan w:val="2"/>
            <w:tcBorders>
              <w:top w:val="nil"/>
              <w:left w:val="nil"/>
              <w:bottom w:val="nil"/>
              <w:right w:val="nil"/>
            </w:tcBorders>
            <w:tcMar>
              <w:top w:w="0" w:type="dxa"/>
              <w:left w:w="62" w:type="dxa"/>
              <w:bottom w:w="0" w:type="dxa"/>
              <w:right w:w="62" w:type="dxa"/>
            </w:tcMar>
          </w:tcPr>
          <w:p w:rsidR="00000000" w:rsidRPr="00804AD6" w:rsidP="00804AD6">
            <w:pPr>
              <w:pStyle w:val="BodyText"/>
              <w:rPr>
                <w:rStyle w:val="SpecialBold"/>
              </w:rPr>
            </w:pPr>
          </w:p>
          <w:p w:rsidR="00000000" w:rsidP="00804AD6">
            <w:pPr>
              <w:pStyle w:val="BodyText"/>
              <w:rPr>
                <w:rFonts w:ascii="Tahoma" w:hAnsi="Tahoma"/>
                <w:lang w:val="en-NZ"/>
              </w:rPr>
            </w:pPr>
            <w:r w:rsidRPr="00804AD6">
              <w:t>The Evidence Guide provides advice on assessment and must be read in conjunction with the Performa</w:t>
            </w:r>
            <w:r w:rsidRPr="00804AD6">
              <w:t>nce Criteria, Required Skills and Knowledge, the Range Statement and the Assessment Guidelines for the Training Package.</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Critical aspects of evidence to be considered</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Demonstrates skills and knowledge to:</w:t>
            </w:r>
          </w:p>
          <w:p w:rsidR="00000000" w:rsidRPr="00804AD6" w:rsidP="00804AD6">
            <w:pPr>
              <w:pStyle w:val="ListBullet"/>
            </w:pPr>
            <w:r w:rsidRPr="00804AD6">
              <w:t xml:space="preserve">identify and correct textile related weaving faults </w:t>
            </w:r>
          </w:p>
          <w:p w:rsidR="00000000" w:rsidRPr="00804AD6" w:rsidP="00804AD6">
            <w:pPr>
              <w:pStyle w:val="ListBullet"/>
            </w:pPr>
            <w:r w:rsidRPr="00804AD6">
              <w:t>apply problem solving techniques to resolve faults efficiently and effectively</w:t>
            </w:r>
          </w:p>
          <w:p w:rsidR="00000000" w:rsidRPr="00804AD6" w:rsidP="00804AD6">
            <w:pPr>
              <w:pStyle w:val="ListBullet"/>
            </w:pPr>
            <w:r w:rsidRPr="00804AD6">
              <w:t>apply workplace health and safety policies in work operations</w:t>
            </w:r>
          </w:p>
          <w:p w:rsidR="00000000" w:rsidP="00804AD6">
            <w:pPr>
              <w:pStyle w:val="ListBullet"/>
              <w:rPr>
                <w:lang w:val="en-NZ"/>
              </w:rPr>
            </w:pPr>
            <w:r w:rsidRPr="00804AD6">
              <w:t>maintain accurate records</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Consistency in performance</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Consistently applies skills and knowledge when:</w:t>
            </w:r>
          </w:p>
          <w:p w:rsidR="00000000" w:rsidRPr="00804AD6" w:rsidP="00804AD6">
            <w:pPr>
              <w:pStyle w:val="ListBullet"/>
            </w:pPr>
            <w:r w:rsidRPr="00804AD6">
              <w:t>organising work</w:t>
            </w:r>
          </w:p>
          <w:p w:rsidR="00000000" w:rsidRPr="00804AD6" w:rsidP="00804AD6">
            <w:pPr>
              <w:pStyle w:val="ListBullet"/>
            </w:pPr>
            <w:r w:rsidRPr="00804AD6">
              <w:t xml:space="preserve">completing tasks </w:t>
            </w:r>
          </w:p>
          <w:p w:rsidR="00000000" w:rsidRPr="00804AD6" w:rsidP="00804AD6">
            <w:pPr>
              <w:pStyle w:val="ListBullet"/>
            </w:pPr>
            <w:r w:rsidRPr="00804AD6">
              <w:t xml:space="preserve">identifying improvements </w:t>
            </w:r>
          </w:p>
          <w:p w:rsidR="00000000" w:rsidRPr="00804AD6" w:rsidP="00804AD6">
            <w:pPr>
              <w:pStyle w:val="ListBullet"/>
            </w:pPr>
            <w:r w:rsidRPr="00804AD6">
              <w:t>using workplace practices</w:t>
            </w:r>
          </w:p>
          <w:p w:rsidR="00000000" w:rsidRPr="00804AD6" w:rsidP="00804AD6">
            <w:pPr>
              <w:pStyle w:val="ListBullet"/>
            </w:pPr>
            <w:r w:rsidRPr="00804AD6">
              <w:t>using OHS practices</w:t>
            </w:r>
          </w:p>
          <w:p w:rsidR="00000000" w:rsidRPr="00804AD6" w:rsidP="00804AD6">
            <w:pPr>
              <w:pStyle w:val="ListBullet"/>
            </w:pPr>
            <w:r w:rsidRPr="00804AD6">
              <w:t>recording and reporting accidents and incidents</w:t>
            </w:r>
          </w:p>
          <w:p w:rsidR="00000000" w:rsidRPr="00804AD6" w:rsidP="00804AD6">
            <w:pPr>
              <w:pStyle w:val="ListBullet"/>
            </w:pPr>
            <w:r w:rsidRPr="00804AD6">
              <w:t>assessing operational readiness of equipment used and</w:t>
            </w:r>
            <w:r w:rsidRPr="00804AD6">
              <w:t xml:space="preserve"> work processes</w:t>
            </w:r>
          </w:p>
          <w:p w:rsidR="00000000" w:rsidRPr="00804AD6" w:rsidP="00804AD6">
            <w:pPr>
              <w:pStyle w:val="ListBullet"/>
            </w:pPr>
            <w:r w:rsidRPr="00804AD6">
              <w:t>recognising and adapting to cultural differences in the workplace, including modes of behaviour and interactions</w:t>
            </w:r>
          </w:p>
          <w:p w:rsidR="00000000" w:rsidP="00804AD6">
            <w:pPr>
              <w:pStyle w:val="ListBullet"/>
              <w:rPr>
                <w:lang w:val="en-NZ"/>
              </w:rPr>
            </w:pPr>
            <w:r w:rsidRPr="00804AD6">
              <w:t>completing work systematically with attention to detail without damage to goods and equipment</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Resource implications</w:t>
            </w:r>
          </w:p>
        </w:tc>
        <w:tc>
          <w:tcPr>
            <w:tcW w:w="6816"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 xml:space="preserve">Access is </w:t>
            </w:r>
            <w:r w:rsidRPr="00804AD6">
              <w:t>required to real or appropriately simulated situations, including work areas, materials and equipment, and to information on workplace practices and OHS practices.</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Context for assessment</w:t>
            </w:r>
          </w:p>
        </w:tc>
        <w:tc>
          <w:tcPr>
            <w:tcW w:w="6816"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Assessment may occur on the job or in an appropriately simulated environment.</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Interdependent Assessment</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 xml:space="preserve">This unit should be assessed in conjunction withLMTTX3003B </w:t>
            </w:r>
            <w:r w:rsidRPr="00804AD6">
              <w:rPr>
                <w:rStyle w:val="Emphasis"/>
              </w:rPr>
              <w:t>Set up and operate weaving looms for production</w:t>
            </w: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11" w:name="O_97249"/>
      <w:bookmarkEnd w:id="11"/>
      <w:r w:rsidRPr="00804AD6">
        <w:t>Range Statement</w:t>
      </w:r>
    </w:p>
    <w:tbl>
      <w:tblPr>
        <w:tblW w:w="0" w:type="auto"/>
        <w:tblLayout w:type="fixed"/>
        <w:tblCellMar>
          <w:left w:w="62" w:type="dxa"/>
          <w:right w:w="62" w:type="dxa"/>
        </w:tblCellMar>
        <w:tblLook w:val="0000"/>
      </w:tblPr>
      <w:tblGrid>
        <w:gridCol w:w="2269"/>
        <w:gridCol w:w="61"/>
        <w:gridCol w:w="6755"/>
      </w:tblGrid>
      <w:tr w:rsidTr="008D0BDA">
        <w:tblPrEx>
          <w:tblW w:w="0" w:type="auto"/>
          <w:tblLayout w:type="fixed"/>
          <w:tblCellMar>
            <w:left w:w="62" w:type="dxa"/>
            <w:right w:w="62" w:type="dxa"/>
          </w:tblCellMar>
          <w:tblLook w:val="0000"/>
        </w:tblPrEx>
        <w:tc>
          <w:tcPr>
            <w:tcW w:w="9085" w:type="dxa"/>
            <w:gridSpan w:val="3"/>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rPr>
                <w:rStyle w:val="SpecialBold"/>
              </w:rPr>
              <w:t>RANGE STAT</w:t>
            </w:r>
            <w:r w:rsidRPr="00804AD6">
              <w:rPr>
                <w:rStyle w:val="SpecialBold"/>
              </w:rPr>
              <w:t>EMENT</w:t>
            </w:r>
          </w:p>
          <w:p w:rsidR="00000000" w:rsidP="00804AD6">
            <w:pPr>
              <w:pStyle w:val="BodyText"/>
              <w:rPr>
                <w:lang w:val="en-NZ"/>
              </w:rPr>
            </w:pPr>
            <w:r w:rsidRPr="00804AD6">
              <w:t>The range statement relates to the unit of competency as a whole. It allows for different work environments and situations that may affect performance. Bold italicised wording, if used in the Performance Criteria, is detailed below. Add any essential</w:t>
            </w:r>
            <w:r w:rsidRPr="00804AD6">
              <w:t xml:space="preserve"> operating conditions that may be present with training and assessment depending on the work situation, needs if the candidate, accessibility of the item, and local industry and regional contexts.</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Legislative/regulatory requirements</w:t>
            </w:r>
          </w:p>
        </w:tc>
        <w:tc>
          <w:tcPr>
            <w:tcW w:w="6816" w:type="dxa"/>
            <w:gridSpan w:val="2"/>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All work must comply with relevant Federal and State or Territory legislative or regulatory requirements.</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Looms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804AD6" w:rsidP="00804AD6">
            <w:pPr>
              <w:pStyle w:val="ListBullet"/>
            </w:pPr>
            <w:r w:rsidRPr="00804AD6">
              <w:t>any machine typically used in the weaving sector concerned</w:t>
            </w:r>
          </w:p>
          <w:p w:rsidR="00000000" w:rsidRPr="00804AD6" w:rsidP="00804AD6">
            <w:pPr>
              <w:pStyle w:val="ListBullet"/>
            </w:pPr>
            <w:r w:rsidRPr="00804AD6">
              <w:t>microprocessor or computer controlled machines</w:t>
            </w:r>
          </w:p>
          <w:p w:rsidR="00000000" w:rsidP="00804AD6">
            <w:pPr>
              <w:pStyle w:val="ListBullet"/>
              <w:rPr>
                <w:lang w:val="en-NZ"/>
              </w:rPr>
            </w:pPr>
            <w:r w:rsidRPr="00804AD6">
              <w:t>both production and fac</w:t>
            </w:r>
            <w:r w:rsidRPr="00804AD6">
              <w:t>ility equipment used in the enterprise</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Weaving faults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804AD6" w:rsidP="00804AD6">
            <w:pPr>
              <w:pStyle w:val="ListBullet"/>
            </w:pPr>
            <w:r w:rsidRPr="00804AD6">
              <w:t>weft faults such as:</w:t>
            </w:r>
          </w:p>
          <w:p w:rsidR="00000000" w:rsidRPr="00804AD6" w:rsidP="00804AD6">
            <w:pPr>
              <w:pStyle w:val="ListBullet"/>
            </w:pPr>
            <w:r w:rsidRPr="00804AD6">
              <w:t>broken picks</w:t>
            </w:r>
          </w:p>
          <w:p w:rsidR="00000000" w:rsidRPr="00804AD6" w:rsidP="00804AD6">
            <w:pPr>
              <w:pStyle w:val="ListBullet"/>
            </w:pPr>
            <w:r w:rsidRPr="00804AD6">
              <w:t>missing picks</w:t>
            </w:r>
          </w:p>
          <w:p w:rsidR="00000000" w:rsidRPr="00804AD6" w:rsidP="00804AD6">
            <w:pPr>
              <w:pStyle w:val="ListBullet"/>
            </w:pPr>
            <w:r w:rsidRPr="00804AD6">
              <w:t>tight picks</w:t>
            </w:r>
          </w:p>
          <w:p w:rsidR="00000000" w:rsidRPr="00804AD6" w:rsidP="00804AD6">
            <w:pPr>
              <w:pStyle w:val="ListBullet"/>
            </w:pPr>
            <w:r w:rsidRPr="00804AD6">
              <w:t>warp faults such as:</w:t>
            </w:r>
          </w:p>
          <w:p w:rsidR="00000000" w:rsidRPr="00804AD6" w:rsidP="00804AD6">
            <w:pPr>
              <w:pStyle w:val="ListBullet"/>
            </w:pPr>
            <w:r w:rsidRPr="00804AD6">
              <w:t>wrong draft</w:t>
            </w:r>
          </w:p>
          <w:p w:rsidR="00000000" w:rsidRPr="00804AD6" w:rsidP="00804AD6">
            <w:pPr>
              <w:pStyle w:val="ListBullet"/>
            </w:pPr>
            <w:r w:rsidRPr="00804AD6">
              <w:t>wrong dent</w:t>
            </w:r>
          </w:p>
          <w:p w:rsidR="00000000" w:rsidRPr="00804AD6" w:rsidP="00804AD6">
            <w:pPr>
              <w:pStyle w:val="ListBullet"/>
            </w:pPr>
            <w:r w:rsidRPr="00804AD6">
              <w:t>wrong reed</w:t>
            </w:r>
          </w:p>
          <w:p w:rsidR="00000000" w:rsidRPr="00804AD6" w:rsidP="00804AD6">
            <w:pPr>
              <w:pStyle w:val="ListBullet"/>
            </w:pPr>
            <w:r w:rsidRPr="00804AD6">
              <w:t>ends missing</w:t>
            </w:r>
          </w:p>
          <w:p w:rsidR="00000000" w:rsidRPr="00804AD6" w:rsidP="00804AD6">
            <w:pPr>
              <w:pStyle w:val="ListBullet"/>
            </w:pPr>
            <w:r w:rsidRPr="00804AD6">
              <w:t>tight ends</w:t>
            </w:r>
          </w:p>
          <w:p w:rsidR="00000000" w:rsidRPr="00804AD6" w:rsidP="00804AD6">
            <w:pPr>
              <w:pStyle w:val="ListBullet"/>
            </w:pPr>
            <w:r w:rsidRPr="00804AD6">
              <w:t>wrong yarn</w:t>
            </w:r>
          </w:p>
          <w:p w:rsidR="00000000" w:rsidRPr="00804AD6" w:rsidP="00804AD6">
            <w:pPr>
              <w:pStyle w:val="ListBullet"/>
            </w:pPr>
            <w:r w:rsidRPr="00804AD6">
              <w:t>wrong counts</w:t>
            </w:r>
          </w:p>
          <w:p w:rsidR="00000000" w:rsidRPr="00804AD6" w:rsidP="00804AD6">
            <w:pPr>
              <w:pStyle w:val="ListBullet"/>
            </w:pPr>
            <w:r w:rsidRPr="00804AD6">
              <w:t>breaking yarn ends</w:t>
            </w:r>
          </w:p>
          <w:p w:rsidR="00000000" w:rsidRPr="00804AD6" w:rsidP="00804AD6">
            <w:pPr>
              <w:pStyle w:val="ListBullet"/>
            </w:pPr>
            <w:r w:rsidRPr="00804AD6">
              <w:t>crossed ends and ends holding down</w:t>
            </w:r>
          </w:p>
          <w:p w:rsidR="00000000" w:rsidRPr="00804AD6" w:rsidP="00804AD6">
            <w:pPr>
              <w:pStyle w:val="ListBullet"/>
            </w:pPr>
            <w:r w:rsidRPr="00804AD6">
              <w:t>cords breaking</w:t>
            </w:r>
          </w:p>
          <w:p w:rsidR="00000000" w:rsidRPr="00804AD6" w:rsidP="00804AD6">
            <w:pPr>
              <w:pStyle w:val="ListBullet"/>
            </w:pPr>
            <w:r w:rsidRPr="00804AD6">
              <w:t>beam going slack and tight</w:t>
            </w:r>
          </w:p>
          <w:p w:rsidR="00000000" w:rsidRPr="00804AD6" w:rsidP="00804AD6">
            <w:pPr>
              <w:pStyle w:val="ListBullet"/>
            </w:pPr>
            <w:r w:rsidRPr="00804AD6">
              <w:t>ends jumping over sley</w:t>
            </w:r>
          </w:p>
          <w:p w:rsidR="00000000" w:rsidRPr="00804AD6" w:rsidP="00804AD6">
            <w:pPr>
              <w:pStyle w:val="ListBullet"/>
            </w:pPr>
            <w:r w:rsidRPr="00804AD6">
              <w:t>end smash</w:t>
            </w:r>
          </w:p>
          <w:p w:rsidR="00000000" w:rsidRPr="00804AD6" w:rsidP="00804AD6">
            <w:pPr>
              <w:pStyle w:val="ListBullet"/>
            </w:pPr>
            <w:r w:rsidRPr="00804AD6">
              <w:t>shuttle cord breaking</w:t>
            </w:r>
          </w:p>
          <w:p w:rsidR="00000000" w:rsidRPr="00804AD6" w:rsidP="00804AD6">
            <w:pPr>
              <w:pStyle w:val="ListBullet"/>
            </w:pPr>
            <w:r w:rsidRPr="00804AD6">
              <w:t>jute breaking or missing shuttle</w:t>
            </w:r>
          </w:p>
          <w:p w:rsidR="00000000" w:rsidRPr="00804AD6" w:rsidP="00804AD6">
            <w:pPr>
              <w:pStyle w:val="ListBullet"/>
            </w:pPr>
            <w:r w:rsidRPr="00804AD6">
              <w:t>jute looping on selvedge</w:t>
            </w:r>
          </w:p>
          <w:p w:rsidR="00000000" w:rsidRPr="00804AD6" w:rsidP="00804AD6">
            <w:pPr>
              <w:pStyle w:val="ListBullet"/>
            </w:pPr>
            <w:r w:rsidRPr="00804AD6">
              <w:t>jutes slipping over divider bars</w:t>
            </w:r>
          </w:p>
          <w:p w:rsidR="00000000" w:rsidRPr="00804AD6" w:rsidP="00804AD6">
            <w:pPr>
              <w:pStyle w:val="ListBullet"/>
            </w:pPr>
            <w:r w:rsidRPr="00804AD6">
              <w:t>gaps in selvedge</w:t>
            </w:r>
          </w:p>
          <w:p w:rsidR="00000000" w:rsidRPr="00804AD6" w:rsidP="00804AD6">
            <w:pPr>
              <w:pStyle w:val="ListBullet"/>
            </w:pPr>
            <w:r w:rsidRPr="00804AD6">
              <w:t>poor selvedge</w:t>
            </w:r>
          </w:p>
          <w:p w:rsidR="00000000" w:rsidRPr="00804AD6" w:rsidP="00804AD6">
            <w:pPr>
              <w:pStyle w:val="ListBullet"/>
            </w:pPr>
            <w:r w:rsidRPr="00804AD6">
              <w:t>pu</w:t>
            </w:r>
            <w:r w:rsidRPr="00804AD6">
              <w:t>lling in on selvedge</w:t>
            </w:r>
          </w:p>
          <w:p w:rsidR="00000000" w:rsidRPr="00804AD6" w:rsidP="00804AD6">
            <w:pPr>
              <w:pStyle w:val="ListBullet"/>
            </w:pPr>
            <w:r w:rsidRPr="00804AD6">
              <w:t>dragging, lifting</w:t>
            </w:r>
          </w:p>
          <w:p w:rsidR="00000000" w:rsidRPr="00804AD6" w:rsidP="00804AD6">
            <w:pPr>
              <w:pStyle w:val="ListBullet"/>
            </w:pPr>
            <w:r w:rsidRPr="00804AD6">
              <w:t>knife marks</w:t>
            </w:r>
          </w:p>
          <w:p w:rsidR="00000000" w:rsidRPr="00804AD6" w:rsidP="00804AD6">
            <w:pPr>
              <w:pStyle w:val="ListBullet"/>
            </w:pPr>
            <w:r w:rsidRPr="00804AD6">
              <w:t>tooth off comb</w:t>
            </w:r>
          </w:p>
          <w:p w:rsidR="00000000" w:rsidRPr="00804AD6" w:rsidP="00804AD6">
            <w:pPr>
              <w:pStyle w:val="ListBullet"/>
            </w:pPr>
            <w:r w:rsidRPr="00804AD6">
              <w:t>wool on back</w:t>
            </w:r>
          </w:p>
          <w:p w:rsidR="00000000" w:rsidRPr="00804AD6" w:rsidP="00804AD6">
            <w:pPr>
              <w:pStyle w:val="ListBullet"/>
            </w:pPr>
            <w:r w:rsidRPr="00804AD6">
              <w:t>full outs</w:t>
            </w:r>
          </w:p>
          <w:p w:rsidR="00000000" w:rsidRPr="00804AD6" w:rsidP="00804AD6">
            <w:pPr>
              <w:pStyle w:val="ListBullet"/>
            </w:pPr>
            <w:r w:rsidRPr="00804AD6">
              <w:t>short rows</w:t>
            </w:r>
          </w:p>
          <w:p w:rsidR="00000000" w:rsidRPr="00804AD6" w:rsidP="00804AD6">
            <w:pPr>
              <w:pStyle w:val="ListBullet"/>
            </w:pPr>
            <w:r w:rsidRPr="00804AD6">
              <w:t>frames falling out</w:t>
            </w:r>
          </w:p>
          <w:p w:rsidR="00000000" w:rsidRPr="00804AD6" w:rsidP="00804AD6">
            <w:pPr>
              <w:pStyle w:val="ListBullet"/>
            </w:pPr>
            <w:r w:rsidRPr="00804AD6">
              <w:t>crossing spools</w:t>
            </w:r>
          </w:p>
          <w:p w:rsidR="00000000" w:rsidRPr="00804AD6" w:rsidP="00804AD6">
            <w:pPr>
              <w:pStyle w:val="ListBullet"/>
            </w:pPr>
            <w:r w:rsidRPr="00804AD6">
              <w:t>wrong spools</w:t>
            </w:r>
          </w:p>
          <w:p w:rsidR="00000000" w:rsidRPr="00804AD6" w:rsidP="00804AD6">
            <w:pPr>
              <w:pStyle w:val="ListBullet"/>
            </w:pPr>
            <w:r w:rsidRPr="00804AD6">
              <w:t>threading rip backs</w:t>
            </w:r>
          </w:p>
          <w:p w:rsidR="00000000" w:rsidRPr="00804AD6" w:rsidP="00804AD6">
            <w:pPr>
              <w:pStyle w:val="ListBullet"/>
            </w:pPr>
            <w:r w:rsidRPr="00804AD6">
              <w:t>chain out of horse shoe</w:t>
            </w:r>
          </w:p>
          <w:p w:rsidR="00000000" w:rsidRPr="00804AD6" w:rsidP="00804AD6">
            <w:pPr>
              <w:pStyle w:val="ListBullet"/>
            </w:pPr>
            <w:r w:rsidRPr="00804AD6">
              <w:t>broken horse shoe</w:t>
            </w:r>
          </w:p>
          <w:p w:rsidR="00000000" w:rsidRPr="00804AD6" w:rsidP="00804AD6">
            <w:pPr>
              <w:pStyle w:val="ListBullet"/>
            </w:pPr>
            <w:r w:rsidRPr="00804AD6">
              <w:t>rollers off chain</w:t>
            </w:r>
          </w:p>
          <w:p w:rsidR="00000000" w:rsidRPr="00804AD6" w:rsidP="00804AD6">
            <w:pPr>
              <w:pStyle w:val="ListBullet"/>
            </w:pPr>
            <w:r w:rsidRPr="00804AD6">
              <w:t>loops in face, rough face</w:t>
            </w:r>
          </w:p>
          <w:p w:rsidR="00000000" w:rsidP="00804AD6">
            <w:pPr>
              <w:pStyle w:val="ListBullet"/>
              <w:rPr>
                <w:lang w:val="en-NZ"/>
              </w:rPr>
            </w:pPr>
            <w:r w:rsidRPr="00804AD6">
              <w:t>carpet around roller</w:t>
            </w:r>
          </w:p>
        </w:tc>
      </w:tr>
      <w:tr w:rsidTr="008D0BDA">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Causes of faults may include</w:t>
            </w:r>
          </w:p>
        </w:tc>
        <w:tc>
          <w:tcPr>
            <w:tcW w:w="6816" w:type="dxa"/>
            <w:gridSpan w:val="2"/>
            <w:tcBorders>
              <w:top w:val="nil"/>
              <w:left w:val="nil"/>
              <w:bottom w:val="nil"/>
              <w:right w:val="nil"/>
            </w:tcBorders>
            <w:tcMar>
              <w:top w:w="0" w:type="dxa"/>
              <w:left w:w="62" w:type="dxa"/>
              <w:bottom w:w="0" w:type="dxa"/>
              <w:right w:w="62" w:type="dxa"/>
            </w:tcMar>
          </w:tcPr>
          <w:p w:rsidR="00000000" w:rsidRPr="00804AD6" w:rsidP="00804AD6">
            <w:pPr>
              <w:pStyle w:val="ListBullet"/>
            </w:pPr>
            <w:r w:rsidRPr="00804AD6">
              <w:t>poor threading</w:t>
            </w:r>
          </w:p>
          <w:p w:rsidR="00000000" w:rsidRPr="00804AD6" w:rsidP="00804AD6">
            <w:pPr>
              <w:pStyle w:val="ListBullet"/>
            </w:pPr>
            <w:r w:rsidRPr="00804AD6">
              <w:t>dirty or oily marks</w:t>
            </w:r>
          </w:p>
          <w:p w:rsidR="00000000" w:rsidRPr="00804AD6" w:rsidP="00804AD6">
            <w:pPr>
              <w:pStyle w:val="ListBullet"/>
            </w:pPr>
            <w:r w:rsidRPr="00804AD6">
              <w:t>jute missing shuttle</w:t>
            </w:r>
          </w:p>
          <w:p w:rsidR="00000000" w:rsidRPr="00804AD6" w:rsidP="00804AD6">
            <w:pPr>
              <w:pStyle w:val="ListBullet"/>
            </w:pPr>
            <w:r w:rsidRPr="00804AD6">
              <w:t>shuttle cord cutting</w:t>
            </w:r>
          </w:p>
          <w:p w:rsidR="00000000" w:rsidRPr="00804AD6" w:rsidP="00804AD6">
            <w:pPr>
              <w:pStyle w:val="ListBullet"/>
            </w:pPr>
            <w:r w:rsidRPr="00804AD6">
              <w:t>jute cutting</w:t>
            </w:r>
          </w:p>
          <w:p w:rsidR="00000000" w:rsidRPr="00804AD6" w:rsidP="00804AD6">
            <w:pPr>
              <w:pStyle w:val="ListBullet"/>
            </w:pPr>
            <w:r w:rsidRPr="00804AD6">
              <w:t>narrow selvedges</w:t>
            </w:r>
          </w:p>
          <w:p w:rsidR="00000000" w:rsidRPr="00804AD6" w:rsidP="00804AD6">
            <w:pPr>
              <w:pStyle w:val="ListBullet"/>
            </w:pPr>
            <w:r w:rsidRPr="00804AD6">
              <w:t>selvedges looping</w:t>
            </w:r>
          </w:p>
          <w:p w:rsidR="00000000" w:rsidRPr="00804AD6" w:rsidP="00804AD6">
            <w:pPr>
              <w:pStyle w:val="ListBullet"/>
            </w:pPr>
            <w:r w:rsidRPr="00804AD6">
              <w:t>selvedges wide</w:t>
            </w:r>
          </w:p>
          <w:p w:rsidR="00000000" w:rsidRPr="00804AD6" w:rsidP="00804AD6">
            <w:pPr>
              <w:pStyle w:val="ListBullet"/>
            </w:pPr>
            <w:r w:rsidRPr="00804AD6">
              <w:t>warp ends breaking out</w:t>
            </w:r>
          </w:p>
          <w:p w:rsidR="00000000" w:rsidRPr="00804AD6" w:rsidP="00804AD6">
            <w:pPr>
              <w:pStyle w:val="ListBullet"/>
            </w:pPr>
            <w:r w:rsidRPr="00804AD6">
              <w:t>smashing of warps</w:t>
            </w:r>
          </w:p>
          <w:p w:rsidR="00000000" w:rsidRPr="00804AD6" w:rsidP="00804AD6">
            <w:pPr>
              <w:pStyle w:val="ListBullet"/>
            </w:pPr>
            <w:r w:rsidRPr="00804AD6">
              <w:t>cloth working forward</w:t>
            </w:r>
          </w:p>
          <w:p w:rsidR="00000000" w:rsidRPr="00804AD6" w:rsidP="00804AD6">
            <w:pPr>
              <w:pStyle w:val="ListBullet"/>
            </w:pPr>
            <w:r w:rsidRPr="00804AD6">
              <w:t>short rows</w:t>
            </w:r>
          </w:p>
          <w:p w:rsidR="00000000" w:rsidRPr="00804AD6" w:rsidP="00804AD6">
            <w:pPr>
              <w:pStyle w:val="ListBullet"/>
            </w:pPr>
            <w:r w:rsidRPr="00804AD6">
              <w:t>dirty back and trapped yarn on surface</w:t>
            </w:r>
          </w:p>
          <w:p w:rsidR="00000000" w:rsidRPr="00804AD6" w:rsidP="00804AD6">
            <w:pPr>
              <w:pStyle w:val="ListBullet"/>
            </w:pPr>
            <w:r w:rsidRPr="00804AD6">
              <w:t>spools falling out of chain</w:t>
            </w:r>
          </w:p>
          <w:p w:rsidR="00000000" w:rsidRPr="00804AD6" w:rsidP="00804AD6">
            <w:pPr>
              <w:pStyle w:val="ListBullet"/>
            </w:pPr>
            <w:r w:rsidRPr="00804AD6">
              <w:t>spools coming short</w:t>
            </w:r>
          </w:p>
          <w:p w:rsidR="00000000" w:rsidP="00804AD6">
            <w:pPr>
              <w:pStyle w:val="ListBullet"/>
              <w:rPr>
                <w:lang w:val="en-NZ"/>
              </w:rPr>
            </w:pPr>
            <w:r w:rsidRPr="00804AD6">
              <w:t>wide shot or open weave</w:t>
            </w:r>
          </w:p>
        </w:tc>
      </w:tr>
      <w:tr w:rsidTr="008D0BDA">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t>OHS practices</w:t>
            </w:r>
          </w:p>
        </w:tc>
        <w:tc>
          <w:tcPr>
            <w:tcW w:w="6755"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OHS practices must include hazard identification and control, risk assessment and implementation of risk reduction measures specific to the tasks described by this unit, and may include:</w:t>
            </w:r>
          </w:p>
          <w:p w:rsidR="00000000" w:rsidRPr="00804AD6" w:rsidP="00804AD6">
            <w:pPr>
              <w:pStyle w:val="ListBullet"/>
            </w:pPr>
            <w:r w:rsidRPr="00804AD6">
              <w:t>manual handling techniques</w:t>
            </w:r>
          </w:p>
          <w:p w:rsidR="00000000" w:rsidRPr="00804AD6" w:rsidP="00804AD6">
            <w:pPr>
              <w:pStyle w:val="ListBullet"/>
            </w:pPr>
            <w:r w:rsidRPr="00804AD6">
              <w:t>standard operating procedures</w:t>
            </w:r>
          </w:p>
          <w:p w:rsidR="00000000" w:rsidRPr="00804AD6" w:rsidP="00804AD6">
            <w:pPr>
              <w:pStyle w:val="ListBullet"/>
            </w:pPr>
            <w:r w:rsidRPr="00804AD6">
              <w:t>personal pr</w:t>
            </w:r>
            <w:r w:rsidRPr="00804AD6">
              <w:t>otective equipment</w:t>
            </w:r>
          </w:p>
          <w:p w:rsidR="00000000" w:rsidRPr="00804AD6" w:rsidP="00804AD6">
            <w:pPr>
              <w:pStyle w:val="ListBullet"/>
            </w:pPr>
            <w:r w:rsidRPr="00804AD6">
              <w:t>safe materials handling</w:t>
            </w:r>
          </w:p>
          <w:p w:rsidR="00000000" w:rsidRPr="00804AD6" w:rsidP="00804AD6">
            <w:pPr>
              <w:pStyle w:val="ListBullet"/>
            </w:pPr>
            <w:r w:rsidRPr="00804AD6">
              <w:t>taking of rest breaks</w:t>
            </w:r>
          </w:p>
          <w:p w:rsidR="00000000" w:rsidRPr="00804AD6" w:rsidP="00804AD6">
            <w:pPr>
              <w:pStyle w:val="ListBullet"/>
            </w:pPr>
            <w:r w:rsidRPr="00804AD6">
              <w:t>ergonomic arrangement of workplaces</w:t>
            </w:r>
          </w:p>
          <w:p w:rsidR="00000000" w:rsidRPr="00804AD6" w:rsidP="00804AD6">
            <w:pPr>
              <w:pStyle w:val="ListBullet"/>
            </w:pPr>
            <w:r w:rsidRPr="00804AD6">
              <w:t>following marked walkways</w:t>
            </w:r>
          </w:p>
          <w:p w:rsidR="00000000" w:rsidRPr="00804AD6" w:rsidP="00804AD6">
            <w:pPr>
              <w:pStyle w:val="ListBullet"/>
            </w:pPr>
            <w:r w:rsidRPr="00804AD6">
              <w:t>safe storage of equipment</w:t>
            </w:r>
          </w:p>
          <w:p w:rsidR="00000000" w:rsidRPr="00804AD6" w:rsidP="00804AD6">
            <w:pPr>
              <w:pStyle w:val="ListBullet"/>
            </w:pPr>
            <w:r w:rsidRPr="00804AD6">
              <w:t>housekeeping</w:t>
            </w:r>
          </w:p>
          <w:p w:rsidR="00000000" w:rsidRPr="00804AD6" w:rsidP="00804AD6">
            <w:pPr>
              <w:pStyle w:val="ListBullet"/>
            </w:pPr>
            <w:r w:rsidRPr="00804AD6">
              <w:t>reporting accidents and incidents</w:t>
            </w:r>
          </w:p>
          <w:p w:rsidR="00000000" w:rsidRPr="00804AD6" w:rsidP="00804AD6">
            <w:pPr>
              <w:pStyle w:val="ListBullet"/>
            </w:pPr>
            <w:r w:rsidRPr="00804AD6">
              <w:t>other OHS practices relevant to the job and enterprise</w:t>
            </w:r>
          </w:p>
        </w:tc>
      </w:tr>
    </w:tbl>
    <w:p w:rsidR="00000000" w:rsidRPr="00804AD6" w:rsidP="00804AD6">
      <w:pPr>
        <w:pStyle w:val="BodyText"/>
      </w:pPr>
    </w:p>
    <w:p w:rsidR="00000000" w:rsidRPr="00804AD6" w:rsidP="00804AD6">
      <w:pPr>
        <w:pStyle w:val="AllowPageBreak"/>
      </w:pPr>
    </w:p>
    <w:p w:rsidR="00000000" w:rsidRPr="00804AD6" w:rsidP="00804AD6">
      <w:pPr>
        <w:pStyle w:val="Heading1"/>
      </w:pPr>
      <w:bookmarkStart w:id="12" w:name="O_97250"/>
      <w:bookmarkEnd w:id="12"/>
      <w:r w:rsidRPr="00804AD6">
        <w:t>Unit Sector(s)</w:t>
      </w:r>
    </w:p>
    <w:tbl>
      <w:tblPr>
        <w:tblW w:w="0" w:type="auto"/>
        <w:tblLayout w:type="fixed"/>
        <w:tblCellMar>
          <w:left w:w="62" w:type="dxa"/>
          <w:right w:w="62" w:type="dxa"/>
        </w:tblCellMar>
        <w:tblLook w:val="0000"/>
      </w:tblPr>
      <w:tblGrid>
        <w:gridCol w:w="2269"/>
        <w:gridCol w:w="6816"/>
      </w:tblGrid>
      <w:tr w:rsidTr="008D0BDA">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804AD6">
            <w:pPr>
              <w:pStyle w:val="BodyText"/>
              <w:rPr>
                <w:lang w:val="en-NZ"/>
              </w:rPr>
            </w:pPr>
            <w:r w:rsidRPr="00804AD6">
              <w:rPr>
                <w:rStyle w:val="SpecialBold"/>
              </w:rPr>
              <w:t>Sector</w:t>
            </w:r>
          </w:p>
        </w:tc>
        <w:tc>
          <w:tcPr>
            <w:tcW w:w="6816" w:type="dxa"/>
            <w:tcBorders>
              <w:top w:val="nil"/>
              <w:left w:val="nil"/>
              <w:bottom w:val="nil"/>
              <w:right w:val="nil"/>
            </w:tcBorders>
            <w:tcMar>
              <w:top w:w="0" w:type="dxa"/>
              <w:left w:w="62" w:type="dxa"/>
              <w:bottom w:w="0" w:type="dxa"/>
              <w:right w:w="62" w:type="dxa"/>
            </w:tcMar>
          </w:tcPr>
          <w:p w:rsidR="00000000" w:rsidRPr="00804AD6" w:rsidP="00804AD6">
            <w:pPr>
              <w:pStyle w:val="BodyText"/>
            </w:pPr>
            <w:r w:rsidRPr="00804AD6">
              <w:t>Textile Production</w:t>
            </w:r>
          </w:p>
        </w:tc>
      </w:tr>
    </w:tbl>
    <w:p w:rsidR="00000000" w:rsidRPr="00804AD6" w:rsidP="00804AD6">
      <w:pPr>
        <w:pStyle w:val="BodyText"/>
      </w:pPr>
    </w:p>
    <w:p w:rsidR="00000000" w:rsidRPr="00804AD6" w:rsidP="00804AD6"/>
    <w:sectPr w:rsidSect="00804A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BDA" w:rsidP="008D0B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DA" w:rsidP="00804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D0BDA" w:rsidP="00804A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0BDA" w:rsidP="00804A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0BDA" w:rsidP="008D0B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0BDA" w:rsidP="00804AD6">
    <w:pPr>
      <w:pStyle w:val="Header"/>
      <w:framePr w:wrap="around"/>
    </w:pPr>
    <w:r>
      <w:fldChar w:fldCharType="begin"/>
    </w:r>
    <w:r>
      <w:instrText xml:space="preserve"> TITLE   \* MERGEFORMAT </w:instrText>
    </w:r>
    <w:r>
      <w:fldChar w:fldCharType="separate"/>
    </w:r>
    <w:r>
      <w:t>LMTTX3020A Identify and correct weaving process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0BDA" w:rsidP="00804A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A6E3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8CB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A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04AD6"/>
    <w:pPr>
      <w:spacing w:before="360" w:after="60"/>
      <w:outlineLvl w:val="0"/>
    </w:pPr>
    <w:rPr>
      <w:sz w:val="32"/>
    </w:rPr>
  </w:style>
  <w:style w:type="paragraph" w:styleId="Heading2">
    <w:name w:val="heading 2"/>
    <w:basedOn w:val="HeadingBase"/>
    <w:next w:val="BodyText"/>
    <w:link w:val="Heading2Char"/>
    <w:qFormat/>
    <w:rsid w:val="00804AD6"/>
    <w:pPr>
      <w:keepLines/>
      <w:spacing w:before="240" w:after="120"/>
      <w:outlineLvl w:val="1"/>
    </w:pPr>
    <w:rPr>
      <w:sz w:val="28"/>
      <w:szCs w:val="40"/>
    </w:rPr>
  </w:style>
  <w:style w:type="paragraph" w:styleId="Heading3">
    <w:name w:val="heading 3"/>
    <w:basedOn w:val="HeadingBase"/>
    <w:next w:val="BodyText"/>
    <w:link w:val="Heading3Char"/>
    <w:qFormat/>
    <w:rsid w:val="00804AD6"/>
    <w:pPr>
      <w:spacing w:before="180" w:after="120"/>
      <w:outlineLvl w:val="2"/>
    </w:pPr>
    <w:rPr>
      <w:spacing w:val="-10"/>
      <w:kern w:val="32"/>
    </w:rPr>
  </w:style>
  <w:style w:type="paragraph" w:styleId="Heading4">
    <w:name w:val="heading 4"/>
    <w:basedOn w:val="HeadingBase"/>
    <w:next w:val="BodyText"/>
    <w:link w:val="Heading4Char"/>
    <w:qFormat/>
    <w:rsid w:val="00804AD6"/>
    <w:pPr>
      <w:spacing w:before="160" w:after="120"/>
      <w:outlineLvl w:val="3"/>
    </w:pPr>
    <w:rPr>
      <w:sz w:val="22"/>
    </w:rPr>
  </w:style>
  <w:style w:type="paragraph" w:styleId="Heading5">
    <w:name w:val="heading 5"/>
    <w:basedOn w:val="HeadingBase"/>
    <w:next w:val="Normal"/>
    <w:link w:val="Heading5Char"/>
    <w:qFormat/>
    <w:rsid w:val="00804AD6"/>
    <w:pPr>
      <w:spacing w:before="80"/>
      <w:outlineLvl w:val="4"/>
    </w:pPr>
    <w:rPr>
      <w:color w:val="918585"/>
      <w:sz w:val="20"/>
    </w:rPr>
  </w:style>
  <w:style w:type="paragraph" w:styleId="Heading6">
    <w:name w:val="heading 6"/>
    <w:basedOn w:val="HeadingBase"/>
    <w:next w:val="Normal"/>
    <w:link w:val="Heading6Char"/>
    <w:qFormat/>
    <w:rsid w:val="00804AD6"/>
    <w:pPr>
      <w:spacing w:before="60"/>
      <w:outlineLvl w:val="5"/>
    </w:pPr>
    <w:rPr>
      <w:color w:val="918585"/>
      <w:sz w:val="20"/>
    </w:rPr>
  </w:style>
  <w:style w:type="paragraph" w:styleId="Heading7">
    <w:name w:val="heading 7"/>
    <w:basedOn w:val="Normal"/>
    <w:next w:val="Normal"/>
    <w:link w:val="Heading7Char"/>
    <w:qFormat/>
    <w:rsid w:val="00804AD6"/>
    <w:pPr>
      <w:ind w:left="720"/>
      <w:outlineLvl w:val="6"/>
    </w:pPr>
    <w:rPr>
      <w:i/>
    </w:rPr>
  </w:style>
  <w:style w:type="paragraph" w:styleId="Heading8">
    <w:name w:val="heading 8"/>
    <w:basedOn w:val="Normal"/>
    <w:next w:val="Normal"/>
    <w:link w:val="Heading8Char"/>
    <w:qFormat/>
    <w:rsid w:val="00804AD6"/>
    <w:pPr>
      <w:ind w:left="720"/>
      <w:outlineLvl w:val="7"/>
    </w:pPr>
    <w:rPr>
      <w:i/>
    </w:rPr>
  </w:style>
  <w:style w:type="paragraph" w:styleId="Heading9">
    <w:name w:val="heading 9"/>
    <w:basedOn w:val="Normal"/>
    <w:next w:val="Normal"/>
    <w:link w:val="Heading9Char"/>
    <w:qFormat/>
    <w:rsid w:val="00804AD6"/>
    <w:pPr>
      <w:ind w:left="720"/>
      <w:outlineLvl w:val="8"/>
    </w:pPr>
    <w:rPr>
      <w:i/>
    </w:rPr>
  </w:style>
  <w:style w:type="character" w:default="1" w:styleId="DefaultParagraphFont">
    <w:name w:val="Default Paragraph Font"/>
    <w:uiPriority w:val="1"/>
    <w:unhideWhenUsed/>
    <w:rsid w:val="00804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4AD6"/>
  </w:style>
  <w:style w:type="character" w:customStyle="1" w:styleId="Heading1Char">
    <w:name w:val="Heading 1 Char"/>
    <w:basedOn w:val="DefaultParagraphFont"/>
    <w:link w:val="Heading1"/>
    <w:rsid w:val="00804AD6"/>
    <w:rPr>
      <w:rFonts w:ascii="Times New Roman" w:eastAsia="Times New Roman" w:hAnsi="Times New Roman" w:cs="Times New Roman"/>
      <w:b/>
      <w:sz w:val="32"/>
      <w:szCs w:val="20"/>
      <w:lang w:eastAsia="en-US"/>
    </w:rPr>
  </w:style>
  <w:style w:type="paragraph" w:styleId="BodyText">
    <w:name w:val="Body Text"/>
    <w:basedOn w:val="Normal"/>
    <w:link w:val="BodyTextChar"/>
    <w:rsid w:val="00804A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4AD6"/>
    <w:rPr>
      <w:rFonts w:ascii="Times New Roman" w:eastAsia="Times New Roman" w:hAnsi="Times New Roman" w:cs="Times New Roman"/>
      <w:sz w:val="24"/>
      <w:lang w:val="en-US" w:eastAsia="en-US"/>
    </w:rPr>
  </w:style>
  <w:style w:type="paragraph" w:styleId="Footer">
    <w:name w:val="footer"/>
    <w:basedOn w:val="Normal"/>
    <w:link w:val="FooterChar"/>
    <w:rsid w:val="00804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4AD6"/>
    <w:rPr>
      <w:rFonts w:ascii="Times New Roman" w:eastAsia="Times New Roman" w:hAnsi="Times New Roman" w:cs="Times New Roman"/>
      <w:sz w:val="16"/>
      <w:lang w:val="en-US" w:eastAsia="en-US"/>
    </w:rPr>
  </w:style>
  <w:style w:type="paragraph" w:styleId="List">
    <w:name w:val="List"/>
    <w:basedOn w:val="BodyText"/>
    <w:next w:val="BodyText"/>
    <w:rsid w:val="00804AD6"/>
    <w:pPr>
      <w:tabs>
        <w:tab w:val="left" w:pos="340"/>
      </w:tabs>
      <w:spacing w:before="60" w:after="60"/>
      <w:ind w:left="340" w:hanging="340"/>
    </w:pPr>
  </w:style>
  <w:style w:type="paragraph" w:styleId="ListBullet">
    <w:name w:val="List Bullet"/>
    <w:basedOn w:val="List"/>
    <w:rsid w:val="00804AD6"/>
    <w:pPr>
      <w:numPr>
        <w:numId w:val="12"/>
      </w:numPr>
      <w:tabs>
        <w:tab w:val="clear" w:pos="340"/>
      </w:tabs>
      <w:spacing w:before="40" w:after="40"/>
    </w:pPr>
  </w:style>
  <w:style w:type="character" w:customStyle="1" w:styleId="SpecialBold">
    <w:name w:val="Special Bold"/>
    <w:basedOn w:val="DefaultParagraphFont"/>
    <w:rsid w:val="00804AD6"/>
    <w:rPr>
      <w:b/>
      <w:spacing w:val="0"/>
    </w:rPr>
  </w:style>
  <w:style w:type="paragraph" w:styleId="Header">
    <w:name w:val="header"/>
    <w:basedOn w:val="Normal"/>
    <w:link w:val="HeaderChar"/>
    <w:rsid w:val="00804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4AD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04AD6"/>
    <w:rPr>
      <w:i/>
    </w:rPr>
  </w:style>
  <w:style w:type="paragraph" w:customStyle="1" w:styleId="SuperHeading">
    <w:name w:val="SuperHeading"/>
    <w:basedOn w:val="Normal"/>
    <w:rsid w:val="00804AD6"/>
    <w:pPr>
      <w:spacing w:before="240" w:after="120"/>
      <w:outlineLvl w:val="0"/>
    </w:pPr>
    <w:rPr>
      <w:rFonts w:ascii="Times New Roman" w:hAnsi="Times New Roman"/>
      <w:b/>
      <w:sz w:val="28"/>
    </w:rPr>
  </w:style>
  <w:style w:type="paragraph" w:customStyle="1" w:styleId="AllowPageBreak">
    <w:name w:val="AllowPageBreak"/>
    <w:rsid w:val="00804A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04AD6"/>
    <w:rPr>
      <w:b/>
      <w:i/>
      <w:u w:val="none"/>
    </w:rPr>
  </w:style>
  <w:style w:type="character" w:customStyle="1" w:styleId="Heading2Char">
    <w:name w:val="Heading 2 Char"/>
    <w:basedOn w:val="DefaultParagraphFont"/>
    <w:link w:val="Heading2"/>
    <w:rsid w:val="00804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4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4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4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4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4A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04A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04AD6"/>
    <w:rPr>
      <w:rFonts w:ascii="Courier New" w:eastAsia="Times New Roman" w:hAnsi="Courier New" w:cs="Times New Roman"/>
      <w:i/>
      <w:szCs w:val="20"/>
      <w:lang w:val="en-US" w:eastAsia="en-US"/>
    </w:rPr>
  </w:style>
  <w:style w:type="paragraph" w:customStyle="1" w:styleId="HeadingBase">
    <w:name w:val="Heading Base"/>
    <w:rsid w:val="00804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4AD6"/>
    <w:pPr>
      <w:tabs>
        <w:tab w:val="right" w:leader="dot" w:pos="9072"/>
      </w:tabs>
      <w:ind w:left="567"/>
    </w:pPr>
    <w:rPr>
      <w:szCs w:val="22"/>
    </w:rPr>
  </w:style>
  <w:style w:type="paragraph" w:customStyle="1" w:styleId="TOCBase">
    <w:name w:val="TOC Base"/>
    <w:rsid w:val="00804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4AD6"/>
    <w:pPr>
      <w:tabs>
        <w:tab w:val="right" w:leader="dot" w:pos="9072"/>
      </w:tabs>
      <w:spacing w:before="40" w:after="40"/>
      <w:ind w:left="284"/>
    </w:pPr>
    <w:rPr>
      <w:rFonts w:ascii="Times New Roman" w:hAnsi="Times New Roman"/>
    </w:rPr>
  </w:style>
  <w:style w:type="paragraph" w:styleId="TOC1">
    <w:name w:val="toc 1"/>
    <w:basedOn w:val="TOCBase"/>
    <w:next w:val="Normal"/>
    <w:rsid w:val="00804A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04AD6"/>
    <w:pPr>
      <w:spacing w:before="5040"/>
      <w:jc w:val="center"/>
    </w:pPr>
    <w:rPr>
      <w:sz w:val="48"/>
      <w:szCs w:val="72"/>
      <w:lang w:val="en-US"/>
    </w:rPr>
  </w:style>
  <w:style w:type="character" w:customStyle="1" w:styleId="TitleChar">
    <w:name w:val="Title Char"/>
    <w:basedOn w:val="DefaultParagraphFont"/>
    <w:link w:val="Title"/>
    <w:rsid w:val="00804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4AD6"/>
    <w:pPr>
      <w:tabs>
        <w:tab w:val="left" w:pos="3600"/>
        <w:tab w:val="left" w:pos="3958"/>
      </w:tabs>
    </w:pPr>
  </w:style>
  <w:style w:type="paragraph" w:customStyle="1" w:styleId="Note">
    <w:name w:val="Note"/>
    <w:basedOn w:val="BodyText"/>
    <w:rsid w:val="00804A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4AD6"/>
    <w:pPr>
      <w:framePr w:wrap="auto" w:hAnchor="text" w:y="6049"/>
    </w:pPr>
    <w:rPr>
      <w:color w:val="000000"/>
      <w:sz w:val="40"/>
    </w:rPr>
  </w:style>
  <w:style w:type="paragraph" w:customStyle="1" w:styleId="TOCTitle">
    <w:name w:val="TOCTitle"/>
    <w:basedOn w:val="Heading1"/>
    <w:rsid w:val="00804AD6"/>
    <w:pPr>
      <w:spacing w:after="240"/>
      <w:jc w:val="center"/>
      <w:outlineLvl w:val="9"/>
    </w:pPr>
    <w:rPr>
      <w:caps/>
    </w:rPr>
  </w:style>
  <w:style w:type="paragraph" w:customStyle="1" w:styleId="Version">
    <w:name w:val="Version"/>
    <w:rsid w:val="00804A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4AD6"/>
    <w:pPr>
      <w:numPr>
        <w:numId w:val="13"/>
      </w:numPr>
      <w:tabs>
        <w:tab w:val="clear" w:pos="680"/>
      </w:tabs>
    </w:pPr>
  </w:style>
  <w:style w:type="paragraph" w:styleId="Index1">
    <w:name w:val="index 1"/>
    <w:basedOn w:val="Normal"/>
    <w:next w:val="Normal"/>
    <w:semiHidden/>
    <w:rsid w:val="00804AD6"/>
    <w:pPr>
      <w:keepNext w:val="0"/>
      <w:tabs>
        <w:tab w:val="right" w:pos="4176"/>
      </w:tabs>
      <w:ind w:left="198" w:hanging="198"/>
    </w:pPr>
    <w:rPr>
      <w:rFonts w:ascii="Garamond" w:hAnsi="Garamond"/>
    </w:rPr>
  </w:style>
  <w:style w:type="paragraph" w:styleId="IndexHeading">
    <w:name w:val="index heading"/>
    <w:basedOn w:val="Normal"/>
    <w:next w:val="Index1"/>
    <w:semiHidden/>
    <w:rsid w:val="00804AD6"/>
    <w:pPr>
      <w:spacing w:before="120" w:after="120"/>
    </w:pPr>
    <w:rPr>
      <w:rFonts w:ascii="Arial" w:hAnsi="Arial"/>
      <w:b/>
      <w:color w:val="918585"/>
      <w:sz w:val="24"/>
    </w:rPr>
  </w:style>
  <w:style w:type="paragraph" w:customStyle="1" w:styleId="Chapter">
    <w:name w:val="Chapter"/>
    <w:basedOn w:val="Normal"/>
    <w:rsid w:val="00804AD6"/>
    <w:pPr>
      <w:spacing w:before="240"/>
    </w:pPr>
    <w:rPr>
      <w:rFonts w:ascii="Times New Roman" w:hAnsi="Times New Roman"/>
      <w:smallCaps/>
      <w:spacing w:val="80"/>
      <w:sz w:val="28"/>
    </w:rPr>
  </w:style>
  <w:style w:type="paragraph" w:customStyle="1" w:styleId="InChapter">
    <w:name w:val="InChapter"/>
    <w:basedOn w:val="Heading3"/>
    <w:rsid w:val="00804AD6"/>
    <w:pPr>
      <w:spacing w:after="240"/>
      <w:outlineLvl w:val="9"/>
    </w:pPr>
    <w:rPr>
      <w:noProof/>
    </w:rPr>
  </w:style>
  <w:style w:type="paragraph" w:styleId="Index2">
    <w:name w:val="index 2"/>
    <w:basedOn w:val="Normal"/>
    <w:next w:val="Normal"/>
    <w:semiHidden/>
    <w:rsid w:val="00804AD6"/>
    <w:pPr>
      <w:tabs>
        <w:tab w:val="right" w:pos="4176"/>
      </w:tabs>
      <w:ind w:left="568" w:hanging="284"/>
    </w:pPr>
    <w:rPr>
      <w:rFonts w:ascii="Garamond" w:hAnsi="Garamond"/>
    </w:rPr>
  </w:style>
  <w:style w:type="paragraph" w:customStyle="1" w:styleId="Byline">
    <w:name w:val="Byline"/>
    <w:rsid w:val="00804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4AD6"/>
    <w:pPr>
      <w:tabs>
        <w:tab w:val="clear" w:pos="3600"/>
        <w:tab w:val="clear" w:pos="3958"/>
      </w:tabs>
      <w:jc w:val="right"/>
    </w:pPr>
  </w:style>
  <w:style w:type="paragraph" w:styleId="Caption">
    <w:name w:val="caption"/>
    <w:basedOn w:val="BodyText"/>
    <w:next w:val="Normal"/>
    <w:qFormat/>
    <w:rsid w:val="00804AD6"/>
    <w:pPr>
      <w:framePr w:w="2268" w:hSpace="181" w:vSpace="181" w:wrap="around" w:vAnchor="text" w:hAnchor="page" w:x="1135" w:y="285" w:anchorLock="1"/>
    </w:pPr>
    <w:rPr>
      <w:i/>
    </w:rPr>
  </w:style>
  <w:style w:type="paragraph" w:customStyle="1" w:styleId="MiniTOCTitle">
    <w:name w:val="MiniTOCTitle"/>
    <w:basedOn w:val="Heading4"/>
    <w:rsid w:val="00804AD6"/>
    <w:pPr>
      <w:spacing w:before="240"/>
      <w:outlineLvl w:val="9"/>
    </w:pPr>
    <w:rPr>
      <w:noProof/>
      <w:sz w:val="24"/>
    </w:rPr>
  </w:style>
  <w:style w:type="paragraph" w:customStyle="1" w:styleId="MiniTOCItem">
    <w:name w:val="MiniTOCItem"/>
    <w:basedOn w:val="ListBullet"/>
    <w:rsid w:val="00804AD6"/>
    <w:pPr>
      <w:numPr>
        <w:numId w:val="0"/>
      </w:numPr>
      <w:tabs>
        <w:tab w:val="right" w:leader="dot" w:pos="6521"/>
      </w:tabs>
      <w:spacing w:before="0" w:after="0"/>
    </w:pPr>
  </w:style>
  <w:style w:type="paragraph" w:customStyle="1" w:styleId="TOFTitle">
    <w:name w:val="TOFTitle"/>
    <w:basedOn w:val="TOCTitle"/>
    <w:rsid w:val="00804AD6"/>
  </w:style>
  <w:style w:type="paragraph" w:styleId="TableofFigures">
    <w:name w:val="table of figures"/>
    <w:basedOn w:val="Normal"/>
    <w:next w:val="Normal"/>
    <w:semiHidden/>
    <w:rsid w:val="00804AD6"/>
    <w:pPr>
      <w:tabs>
        <w:tab w:val="right" w:leader="dot" w:pos="9072"/>
      </w:tabs>
      <w:ind w:left="970" w:hanging="403"/>
    </w:pPr>
    <w:rPr>
      <w:rFonts w:ascii="Times New Roman" w:hAnsi="Times New Roman"/>
      <w:b/>
    </w:rPr>
  </w:style>
  <w:style w:type="paragraph" w:styleId="ListNumber">
    <w:name w:val="List Number"/>
    <w:basedOn w:val="List"/>
    <w:rsid w:val="00804AD6"/>
    <w:pPr>
      <w:numPr>
        <w:numId w:val="10"/>
      </w:numPr>
    </w:pPr>
  </w:style>
  <w:style w:type="character" w:customStyle="1" w:styleId="WingdingSymbols">
    <w:name w:val="Wingding Symbols"/>
    <w:rsid w:val="00804AD6"/>
    <w:rPr>
      <w:rFonts w:ascii="Wingdings" w:hAnsi="Wingdings"/>
    </w:rPr>
  </w:style>
  <w:style w:type="paragraph" w:customStyle="1" w:styleId="TableHeading">
    <w:name w:val="Table Heading"/>
    <w:basedOn w:val="HeadingBase"/>
    <w:rsid w:val="00804AD6"/>
    <w:pPr>
      <w:keepLines/>
      <w:pBdr>
        <w:bottom w:val="single" w:sz="6" w:space="1" w:color="918585"/>
      </w:pBdr>
      <w:spacing w:before="240"/>
    </w:pPr>
  </w:style>
  <w:style w:type="character" w:customStyle="1" w:styleId="HotSpot">
    <w:name w:val="HotSpot"/>
    <w:rsid w:val="00804AD6"/>
    <w:rPr>
      <w:color w:val="0033CC"/>
      <w:u w:val="none"/>
    </w:rPr>
  </w:style>
  <w:style w:type="paragraph" w:customStyle="1" w:styleId="BodyTextRight">
    <w:name w:val="Body Text Right"/>
    <w:basedOn w:val="BodyText"/>
    <w:rsid w:val="00804AD6"/>
    <w:pPr>
      <w:spacing w:before="0" w:after="0"/>
      <w:jc w:val="right"/>
    </w:pPr>
  </w:style>
  <w:style w:type="paragraph" w:styleId="Index3">
    <w:name w:val="index 3"/>
    <w:basedOn w:val="ListNumber2"/>
    <w:next w:val="Normal"/>
    <w:semiHidden/>
    <w:rsid w:val="00804AD6"/>
    <w:pPr>
      <w:numPr>
        <w:numId w:val="0"/>
      </w:numPr>
      <w:tabs>
        <w:tab w:val="right" w:leader="dot" w:pos="4176"/>
      </w:tabs>
    </w:pPr>
  </w:style>
  <w:style w:type="paragraph" w:styleId="ListNumber2">
    <w:name w:val="List Number 2"/>
    <w:basedOn w:val="List2"/>
    <w:rsid w:val="00804AD6"/>
    <w:pPr>
      <w:numPr>
        <w:numId w:val="9"/>
      </w:numPr>
      <w:tabs>
        <w:tab w:val="clear" w:pos="1060"/>
      </w:tabs>
    </w:pPr>
  </w:style>
  <w:style w:type="paragraph" w:customStyle="1" w:styleId="MarginNote">
    <w:name w:val="Margin Note"/>
    <w:basedOn w:val="BodyText"/>
    <w:rsid w:val="00804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4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4A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04AD6"/>
    <w:rPr>
      <w:sz w:val="32"/>
    </w:rPr>
  </w:style>
  <w:style w:type="paragraph" w:customStyle="1" w:styleId="HeadingProcedure">
    <w:name w:val="Heading Procedure"/>
    <w:basedOn w:val="HeadingBase"/>
    <w:next w:val="Normal"/>
    <w:rsid w:val="00804AD6"/>
    <w:pPr>
      <w:tabs>
        <w:tab w:val="left" w:pos="0"/>
      </w:tabs>
      <w:spacing w:before="120" w:after="60"/>
    </w:pPr>
    <w:rPr>
      <w:i/>
      <w:color w:val="918585"/>
      <w:sz w:val="22"/>
    </w:rPr>
  </w:style>
  <w:style w:type="paragraph" w:customStyle="1" w:styleId="TableBodyText">
    <w:name w:val="Table Body Text"/>
    <w:basedOn w:val="BodyText"/>
    <w:rsid w:val="00804AD6"/>
    <w:pPr>
      <w:spacing w:before="60" w:after="60"/>
    </w:pPr>
  </w:style>
  <w:style w:type="paragraph" w:styleId="ListContinue">
    <w:name w:val="List Continue"/>
    <w:basedOn w:val="List"/>
    <w:rsid w:val="00804AD6"/>
    <w:pPr>
      <w:ind w:firstLine="0"/>
    </w:pPr>
  </w:style>
  <w:style w:type="paragraph" w:customStyle="1" w:styleId="ListNote">
    <w:name w:val="List Note"/>
    <w:basedOn w:val="List"/>
    <w:rsid w:val="00804AD6"/>
    <w:pPr>
      <w:pBdr>
        <w:top w:val="single" w:sz="6" w:space="2" w:color="918585"/>
        <w:bottom w:val="single" w:sz="6" w:space="2" w:color="918585"/>
      </w:pBdr>
      <w:tabs>
        <w:tab w:val="left" w:pos="1021"/>
      </w:tabs>
      <w:ind w:firstLine="0"/>
    </w:pPr>
  </w:style>
  <w:style w:type="paragraph" w:customStyle="1" w:styleId="Warning">
    <w:name w:val="Warning"/>
    <w:basedOn w:val="BodyText"/>
    <w:rsid w:val="00804AD6"/>
    <w:pPr>
      <w:shd w:val="clear" w:color="auto" w:fill="D9D9D9"/>
      <w:tabs>
        <w:tab w:val="left" w:pos="992"/>
      </w:tabs>
      <w:ind w:left="119" w:right="119"/>
    </w:pPr>
    <w:rPr>
      <w:sz w:val="20"/>
    </w:rPr>
  </w:style>
  <w:style w:type="paragraph" w:customStyle="1" w:styleId="MarginIcons">
    <w:name w:val="Margin Icons"/>
    <w:basedOn w:val="BodyText"/>
    <w:rsid w:val="00804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4AD6"/>
    <w:rPr>
      <w:rFonts w:ascii="Courier New" w:hAnsi="Courier New"/>
    </w:rPr>
  </w:style>
  <w:style w:type="paragraph" w:customStyle="1" w:styleId="NoteBullet">
    <w:name w:val="Note Bullet"/>
    <w:basedOn w:val="Note"/>
    <w:rsid w:val="00804AD6"/>
    <w:pPr>
      <w:tabs>
        <w:tab w:val="clear" w:pos="680"/>
      </w:tabs>
      <w:spacing w:before="60" w:after="60"/>
    </w:pPr>
  </w:style>
  <w:style w:type="paragraph" w:customStyle="1" w:styleId="SubHeading2">
    <w:name w:val="SubHeading2"/>
    <w:basedOn w:val="HeadingBase"/>
    <w:rsid w:val="00804AD6"/>
    <w:pPr>
      <w:spacing w:before="240" w:after="60"/>
    </w:pPr>
    <w:rPr>
      <w:sz w:val="20"/>
    </w:rPr>
  </w:style>
  <w:style w:type="paragraph" w:customStyle="1" w:styleId="SubHeading1">
    <w:name w:val="SubHeading1"/>
    <w:basedOn w:val="HeadingBase"/>
    <w:rsid w:val="00804AD6"/>
    <w:pPr>
      <w:spacing w:before="240" w:after="60"/>
    </w:pPr>
    <w:rPr>
      <w:color w:val="918585"/>
      <w:sz w:val="22"/>
    </w:rPr>
  </w:style>
  <w:style w:type="paragraph" w:customStyle="1" w:styleId="SideHeading">
    <w:name w:val="Side Heading"/>
    <w:basedOn w:val="HeadingBase"/>
    <w:rsid w:val="00804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4AD6"/>
    <w:pPr>
      <w:tabs>
        <w:tab w:val="num" w:pos="360"/>
      </w:tabs>
    </w:pPr>
  </w:style>
  <w:style w:type="paragraph" w:styleId="PlainText">
    <w:name w:val="Plain Text"/>
    <w:basedOn w:val="Normal"/>
    <w:link w:val="PlainTextChar"/>
    <w:rsid w:val="00804AD6"/>
    <w:rPr>
      <w:sz w:val="20"/>
    </w:rPr>
  </w:style>
  <w:style w:type="character" w:customStyle="1" w:styleId="PlainTextChar">
    <w:name w:val="Plain Text Char"/>
    <w:basedOn w:val="DefaultParagraphFont"/>
    <w:link w:val="PlainText"/>
    <w:rsid w:val="00804A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04AD6"/>
    <w:rPr>
      <w:b/>
      <w:smallCaps/>
    </w:rPr>
  </w:style>
  <w:style w:type="paragraph" w:customStyle="1" w:styleId="TableListNumber">
    <w:name w:val="Table List Number"/>
    <w:basedOn w:val="ListNumber"/>
    <w:rsid w:val="00804AD6"/>
    <w:pPr>
      <w:numPr>
        <w:numId w:val="0"/>
      </w:numPr>
    </w:pPr>
  </w:style>
  <w:style w:type="paragraph" w:styleId="TOC4">
    <w:name w:val="toc 4"/>
    <w:basedOn w:val="TOCBase"/>
    <w:next w:val="Normal"/>
    <w:semiHidden/>
    <w:rsid w:val="00804AD6"/>
    <w:pPr>
      <w:tabs>
        <w:tab w:val="right" w:leader="dot" w:pos="9071"/>
      </w:tabs>
      <w:ind w:left="1701"/>
    </w:pPr>
  </w:style>
  <w:style w:type="paragraph" w:customStyle="1" w:styleId="ListAlpha">
    <w:name w:val="List Alpha"/>
    <w:basedOn w:val="List"/>
    <w:rsid w:val="00804AD6"/>
    <w:pPr>
      <w:numPr>
        <w:numId w:val="8"/>
      </w:numPr>
    </w:pPr>
  </w:style>
  <w:style w:type="paragraph" w:customStyle="1" w:styleId="ListAlpha2">
    <w:name w:val="List Alpha 2"/>
    <w:basedOn w:val="List2"/>
    <w:rsid w:val="00804AD6"/>
    <w:pPr>
      <w:numPr>
        <w:numId w:val="7"/>
      </w:numPr>
    </w:pPr>
  </w:style>
  <w:style w:type="paragraph" w:styleId="List2">
    <w:name w:val="List 2"/>
    <w:basedOn w:val="BodyText"/>
    <w:rsid w:val="00804AD6"/>
    <w:pPr>
      <w:tabs>
        <w:tab w:val="left" w:pos="680"/>
      </w:tabs>
      <w:spacing w:before="60" w:after="60"/>
      <w:ind w:left="680" w:hanging="340"/>
    </w:pPr>
  </w:style>
  <w:style w:type="paragraph" w:styleId="List3">
    <w:name w:val="List 3"/>
    <w:basedOn w:val="BodyText"/>
    <w:rsid w:val="00804AD6"/>
    <w:pPr>
      <w:tabs>
        <w:tab w:val="left" w:pos="1021"/>
      </w:tabs>
      <w:spacing w:before="60" w:after="60"/>
      <w:ind w:left="1020" w:hanging="340"/>
    </w:pPr>
  </w:style>
  <w:style w:type="paragraph" w:styleId="List4">
    <w:name w:val="List 4"/>
    <w:basedOn w:val="BodyText"/>
    <w:rsid w:val="00804AD6"/>
    <w:pPr>
      <w:tabs>
        <w:tab w:val="left" w:pos="1361"/>
      </w:tabs>
      <w:spacing w:before="60" w:after="60"/>
      <w:ind w:left="1361" w:hanging="340"/>
    </w:pPr>
  </w:style>
  <w:style w:type="paragraph" w:styleId="List5">
    <w:name w:val="List 5"/>
    <w:basedOn w:val="BodyText"/>
    <w:rsid w:val="00804AD6"/>
    <w:pPr>
      <w:tabs>
        <w:tab w:val="left" w:pos="1701"/>
      </w:tabs>
      <w:spacing w:before="60" w:after="60"/>
      <w:ind w:left="1701" w:hanging="340"/>
    </w:pPr>
  </w:style>
  <w:style w:type="paragraph" w:styleId="ListBullet3">
    <w:name w:val="List Bullet 3"/>
    <w:basedOn w:val="List3"/>
    <w:rsid w:val="00804AD6"/>
    <w:pPr>
      <w:numPr>
        <w:numId w:val="14"/>
      </w:numPr>
      <w:tabs>
        <w:tab w:val="clear" w:pos="1021"/>
      </w:tabs>
      <w:ind w:left="1037" w:hanging="357"/>
    </w:pPr>
  </w:style>
  <w:style w:type="paragraph" w:styleId="ListBullet4">
    <w:name w:val="List Bullet 4"/>
    <w:basedOn w:val="List4"/>
    <w:rsid w:val="00804AD6"/>
    <w:pPr>
      <w:numPr>
        <w:numId w:val="2"/>
      </w:numPr>
    </w:pPr>
  </w:style>
  <w:style w:type="paragraph" w:styleId="ListBullet5">
    <w:name w:val="List Bullet 5"/>
    <w:basedOn w:val="List5"/>
    <w:rsid w:val="00804AD6"/>
    <w:pPr>
      <w:numPr>
        <w:numId w:val="3"/>
      </w:numPr>
    </w:pPr>
  </w:style>
  <w:style w:type="paragraph" w:styleId="ListContinue2">
    <w:name w:val="List Continue 2"/>
    <w:basedOn w:val="List2"/>
    <w:rsid w:val="00804AD6"/>
    <w:pPr>
      <w:ind w:firstLine="0"/>
    </w:pPr>
  </w:style>
  <w:style w:type="paragraph" w:styleId="ListContinue3">
    <w:name w:val="List Continue 3"/>
    <w:basedOn w:val="List3"/>
    <w:rsid w:val="00804AD6"/>
    <w:pPr>
      <w:ind w:left="1021" w:firstLine="0"/>
    </w:pPr>
  </w:style>
  <w:style w:type="paragraph" w:styleId="ListContinue4">
    <w:name w:val="List Continue 4"/>
    <w:basedOn w:val="List4"/>
    <w:rsid w:val="00804AD6"/>
    <w:pPr>
      <w:ind w:firstLine="0"/>
    </w:pPr>
  </w:style>
  <w:style w:type="paragraph" w:styleId="ListContinue5">
    <w:name w:val="List Continue 5"/>
    <w:basedOn w:val="List5"/>
    <w:rsid w:val="00804AD6"/>
    <w:pPr>
      <w:ind w:firstLine="0"/>
    </w:pPr>
  </w:style>
  <w:style w:type="paragraph" w:styleId="ListNumber3">
    <w:name w:val="List Number 3"/>
    <w:basedOn w:val="List3"/>
    <w:rsid w:val="00804AD6"/>
    <w:pPr>
      <w:numPr>
        <w:numId w:val="4"/>
      </w:numPr>
    </w:pPr>
  </w:style>
  <w:style w:type="paragraph" w:styleId="ListNumber4">
    <w:name w:val="List Number 4"/>
    <w:basedOn w:val="List4"/>
    <w:rsid w:val="00804AD6"/>
    <w:pPr>
      <w:numPr>
        <w:numId w:val="5"/>
      </w:numPr>
    </w:pPr>
  </w:style>
  <w:style w:type="paragraph" w:styleId="ListNumber5">
    <w:name w:val="List Number 5"/>
    <w:basedOn w:val="List5"/>
    <w:rsid w:val="00804AD6"/>
    <w:pPr>
      <w:numPr>
        <w:numId w:val="6"/>
      </w:numPr>
    </w:pPr>
  </w:style>
  <w:style w:type="paragraph" w:styleId="BlockText">
    <w:name w:val="Block Text"/>
    <w:basedOn w:val="Normal"/>
    <w:rsid w:val="00804AD6"/>
    <w:pPr>
      <w:spacing w:after="120"/>
      <w:ind w:left="1440" w:right="1440"/>
    </w:pPr>
  </w:style>
  <w:style w:type="character" w:customStyle="1" w:styleId="Subscript">
    <w:name w:val="Subscript"/>
    <w:basedOn w:val="DefaultParagraphFont"/>
    <w:rsid w:val="00804AD6"/>
    <w:rPr>
      <w:sz w:val="16"/>
      <w:vertAlign w:val="subscript"/>
    </w:rPr>
  </w:style>
  <w:style w:type="character" w:customStyle="1" w:styleId="Superscript">
    <w:name w:val="Superscript"/>
    <w:basedOn w:val="DefaultParagraphFont"/>
    <w:rsid w:val="00804AD6"/>
    <w:rPr>
      <w:sz w:val="16"/>
      <w:vertAlign w:val="superscript"/>
    </w:rPr>
  </w:style>
  <w:style w:type="character" w:customStyle="1" w:styleId="Symbols">
    <w:name w:val="Symbols"/>
    <w:basedOn w:val="DefaultParagraphFont"/>
    <w:rsid w:val="00804AD6"/>
    <w:rPr>
      <w:rFonts w:ascii="Symbol" w:hAnsi="Symbol"/>
    </w:rPr>
  </w:style>
  <w:style w:type="character" w:customStyle="1" w:styleId="MenuOptions">
    <w:name w:val="Menu Options"/>
    <w:basedOn w:val="DefaultParagraphFont"/>
    <w:rsid w:val="00804AD6"/>
    <w:rPr>
      <w:rFonts w:ascii="Arial Narrow" w:hAnsi="Arial Narrow"/>
      <w:smallCaps/>
    </w:rPr>
  </w:style>
  <w:style w:type="character" w:customStyle="1" w:styleId="Buttons">
    <w:name w:val="Buttons"/>
    <w:basedOn w:val="DefaultParagraphFont"/>
    <w:rsid w:val="00804AD6"/>
    <w:rPr>
      <w:b/>
    </w:rPr>
  </w:style>
  <w:style w:type="character" w:customStyle="1" w:styleId="Underlined">
    <w:name w:val="Underlined"/>
    <w:basedOn w:val="DefaultParagraphFont"/>
    <w:rsid w:val="00804AD6"/>
    <w:rPr>
      <w:u w:val="single"/>
    </w:rPr>
  </w:style>
  <w:style w:type="paragraph" w:customStyle="1" w:styleId="TableBodyTextRight">
    <w:name w:val="Table Body Text Right"/>
    <w:basedOn w:val="TableBodyText"/>
    <w:rsid w:val="00804AD6"/>
    <w:pPr>
      <w:widowControl w:val="0"/>
      <w:autoSpaceDE w:val="0"/>
      <w:autoSpaceDN w:val="0"/>
      <w:adjustRightInd w:val="0"/>
      <w:jc w:val="right"/>
    </w:pPr>
    <w:rPr>
      <w:rFonts w:cs="Arial"/>
      <w:szCs w:val="18"/>
    </w:rPr>
  </w:style>
  <w:style w:type="paragraph" w:customStyle="1" w:styleId="CopyrightText">
    <w:name w:val="Copyright Text"/>
    <w:basedOn w:val="BodyText"/>
    <w:rsid w:val="00804AD6"/>
    <w:rPr>
      <w:sz w:val="18"/>
    </w:rPr>
  </w:style>
  <w:style w:type="paragraph" w:customStyle="1" w:styleId="BodySmallRight">
    <w:name w:val="Body Small Right"/>
    <w:basedOn w:val="BodyTextRight"/>
    <w:rsid w:val="00804AD6"/>
    <w:rPr>
      <w:sz w:val="18"/>
      <w:szCs w:val="18"/>
    </w:rPr>
  </w:style>
  <w:style w:type="paragraph" w:customStyle="1" w:styleId="MarginEdition">
    <w:name w:val="Margin Edition"/>
    <w:basedOn w:val="MarginNote"/>
    <w:rsid w:val="00804AD6"/>
    <w:pPr>
      <w:spacing w:before="0" w:after="0"/>
    </w:pPr>
    <w:rPr>
      <w:rFonts w:ascii="Times New Roman" w:hAnsi="Times New Roman"/>
      <w:color w:val="999999"/>
    </w:rPr>
  </w:style>
  <w:style w:type="paragraph" w:customStyle="1" w:styleId="Spacer">
    <w:name w:val="Spacer"/>
    <w:basedOn w:val="Normal"/>
    <w:rsid w:val="00804AD6"/>
    <w:rPr>
      <w:sz w:val="2"/>
      <w:szCs w:val="2"/>
    </w:rPr>
  </w:style>
  <w:style w:type="character" w:customStyle="1" w:styleId="Small">
    <w:name w:val="Small"/>
    <w:basedOn w:val="DefaultParagraphFont"/>
    <w:rsid w:val="00804AD6"/>
    <w:rPr>
      <w:sz w:val="16"/>
    </w:rPr>
  </w:style>
  <w:style w:type="paragraph" w:customStyle="1" w:styleId="WideTable">
    <w:name w:val="Wide Table"/>
    <w:basedOn w:val="Normal"/>
    <w:rsid w:val="00804AD6"/>
    <w:pPr>
      <w:ind w:left="-1418"/>
    </w:pPr>
    <w:rPr>
      <w:sz w:val="2"/>
      <w:szCs w:val="2"/>
    </w:rPr>
  </w:style>
  <w:style w:type="character" w:styleId="PageNumber">
    <w:name w:val="page number"/>
    <w:basedOn w:val="DefaultParagraphFont"/>
    <w:rsid w:val="00804AD6"/>
  </w:style>
  <w:style w:type="paragraph" w:styleId="Quote">
    <w:name w:val="Quote"/>
    <w:basedOn w:val="Heading1"/>
    <w:link w:val="QuoteChar"/>
    <w:qFormat/>
    <w:rsid w:val="00804AD6"/>
    <w:rPr>
      <w:b w:val="0"/>
      <w:sz w:val="72"/>
      <w:szCs w:val="72"/>
      <w:lang w:val="en-NZ"/>
    </w:rPr>
  </w:style>
  <w:style w:type="character" w:customStyle="1" w:styleId="QuoteChar">
    <w:name w:val="Quote Char"/>
    <w:basedOn w:val="DefaultParagraphFont"/>
    <w:link w:val="Quote"/>
    <w:rsid w:val="00804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4AD6"/>
    <w:pPr>
      <w:pageBreakBefore/>
    </w:pPr>
  </w:style>
  <w:style w:type="paragraph" w:customStyle="1" w:styleId="Border">
    <w:name w:val="Border"/>
    <w:basedOn w:val="Normal"/>
    <w:qFormat/>
    <w:rsid w:val="00804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4AD6"/>
    <w:rPr>
      <w:b/>
      <w:bCs/>
      <w:i/>
      <w:iCs/>
      <w:color w:val="auto"/>
    </w:rPr>
  </w:style>
  <w:style w:type="paragraph" w:styleId="IntenseQuote">
    <w:name w:val="Intense Quote"/>
    <w:basedOn w:val="Normal"/>
    <w:next w:val="Normal"/>
    <w:link w:val="IntenseQuoteChar"/>
    <w:uiPriority w:val="30"/>
    <w:qFormat/>
    <w:rsid w:val="00804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4A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04AD6"/>
    <w:rPr>
      <w:smallCaps/>
      <w:color w:val="auto"/>
      <w:u w:val="single"/>
    </w:rPr>
  </w:style>
  <w:style w:type="character" w:styleId="IntenseReference">
    <w:name w:val="Intense Reference"/>
    <w:basedOn w:val="DefaultParagraphFont"/>
    <w:uiPriority w:val="32"/>
    <w:qFormat/>
    <w:rsid w:val="00804AD6"/>
    <w:rPr>
      <w:b/>
      <w:bCs/>
      <w:smallCaps/>
      <w:color w:val="auto"/>
      <w:spacing w:val="5"/>
      <w:u w:val="single"/>
    </w:rPr>
  </w:style>
  <w:style w:type="paragraph" w:customStyle="1" w:styleId="2ColumnHeading">
    <w:name w:val="2Column Heading"/>
    <w:basedOn w:val="BodyText"/>
    <w:qFormat/>
    <w:rsid w:val="00804AD6"/>
    <w:pPr>
      <w:spacing w:after="60"/>
      <w:ind w:left="-2268"/>
    </w:pPr>
    <w:rPr>
      <w:b/>
    </w:rPr>
  </w:style>
  <w:style w:type="paragraph" w:customStyle="1" w:styleId="Heading1TOC">
    <w:name w:val="Heading1 TOC"/>
    <w:basedOn w:val="Normal"/>
    <w:qFormat/>
    <w:rsid w:val="00804AD6"/>
    <w:pPr>
      <w:spacing w:before="240" w:after="120"/>
    </w:pPr>
    <w:rPr>
      <w:rFonts w:ascii="Times New Roman" w:hAnsi="Times New Roman"/>
      <w:b/>
      <w:sz w:val="32"/>
    </w:rPr>
  </w:style>
  <w:style w:type="paragraph" w:customStyle="1" w:styleId="Heading2TOC">
    <w:name w:val="Heading2 TOC"/>
    <w:basedOn w:val="Normal"/>
    <w:qFormat/>
    <w:rsid w:val="00804AD6"/>
    <w:pPr>
      <w:spacing w:before="240" w:after="60"/>
    </w:pPr>
    <w:rPr>
      <w:rFonts w:ascii="Times New Roman" w:hAnsi="Times New Roman"/>
      <w:b/>
      <w:sz w:val="28"/>
    </w:rPr>
  </w:style>
  <w:style w:type="character" w:customStyle="1" w:styleId="Underline">
    <w:name w:val="Underline"/>
    <w:basedOn w:val="DefaultParagraphFont"/>
    <w:qFormat/>
    <w:rsid w:val="00804AD6"/>
    <w:rPr>
      <w:u w:val="single"/>
    </w:rPr>
  </w:style>
  <w:style w:type="paragraph" w:styleId="BalloonText">
    <w:name w:val="Balloon Text"/>
    <w:basedOn w:val="Normal"/>
    <w:link w:val="BalloonTextChar"/>
    <w:rsid w:val="00804AD6"/>
    <w:rPr>
      <w:rFonts w:ascii="Tahoma" w:hAnsi="Tahoma" w:cs="Tahoma"/>
      <w:sz w:val="16"/>
      <w:szCs w:val="16"/>
    </w:rPr>
  </w:style>
  <w:style w:type="character" w:customStyle="1" w:styleId="BalloonTextChar">
    <w:name w:val="Balloon Text Char"/>
    <w:basedOn w:val="DefaultParagraphFont"/>
    <w:link w:val="BalloonText"/>
    <w:rsid w:val="00804A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04A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4A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1090</Words>
  <Characters>6783</Characters>
  <Application>Microsoft Office Word</Application>
  <DocSecurity>0</DocSecurity>
  <Lines>257</Lines>
  <Paragraphs>180</Paragraphs>
  <ScaleCrop>false</ScaleCrop>
  <Company>Author-it Software Corporation Ltd.</Company>
  <LinksUpToDate>false</LinksUpToDate>
  <CharactersWithSpaces>7814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LMTTX3020A Identify and correct weaving process faults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2012-05-26T18:17:00Z</dcterms:created>
  <dcterms:modified xsi:type="dcterms:W3CDTF">2012-05-26T18:17:00Z</dcterms:modified>
</cp:coreProperties>
</file>