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1E3" w:rsidP="007711E3">
      <w:pPr>
        <w:pStyle w:val="Title"/>
      </w:pPr>
      <w:r>
        <w:fldChar w:fldCharType="begin"/>
      </w:r>
      <w:r>
        <w:instrText xml:space="preserve"> TITLE   \* MERGEFORMAT </w:instrText>
      </w:r>
      <w:r>
        <w:fldChar w:fldCharType="separate"/>
      </w:r>
      <w:r>
        <w:t>LMTTX3005B Organise and interpret tests</w:t>
      </w:r>
      <w:r>
        <w:fldChar w:fldCharType="end"/>
      </w:r>
    </w:p>
    <w:p w:rsidR="007711E3" w:rsidP="007711E3">
      <w:pPr>
        <w:pStyle w:val="Version"/>
        <w:sectPr w:rsidSect="00A81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1EF3" w:rsidP="00A81EF3">
      <w:pPr>
        <w:pStyle w:val="SuperHeading"/>
      </w:pPr>
      <w:r w:rsidRPr="00A81EF3">
        <w:t xml:space="preserve">LMTTX3005B Organise and interpret tests </w:t>
      </w:r>
    </w:p>
    <w:p w:rsidR="00000000" w:rsidRPr="00A81EF3" w:rsidP="00A81EF3">
      <w:pPr>
        <w:pStyle w:val="SuperHeading"/>
      </w:pPr>
    </w:p>
    <w:p w:rsidR="00000000" w:rsidRPr="00A81EF3" w:rsidP="00A81EF3">
      <w:pPr>
        <w:pStyle w:val="Heading1"/>
      </w:pPr>
      <w:bookmarkStart w:id="1" w:name="O_97059"/>
      <w:bookmarkEnd w:id="1"/>
      <w:r w:rsidRPr="00A81EF3">
        <w:t>Modification History</w:t>
      </w:r>
    </w:p>
    <w:p w:rsidR="00000000" w:rsidRPr="00A81EF3" w:rsidP="00A81EF3">
      <w:pPr>
        <w:pStyle w:val="BodyText"/>
      </w:pPr>
      <w:r w:rsidRPr="00A81EF3">
        <w:t>Not applicable.</w:t>
      </w:r>
    </w:p>
    <w:p w:rsidR="00000000" w:rsidRPr="00A81EF3" w:rsidP="00A81EF3">
      <w:pPr>
        <w:pStyle w:val="AllowPageBreak"/>
      </w:pPr>
    </w:p>
    <w:p w:rsidR="00000000" w:rsidRPr="00A81EF3" w:rsidP="00A81EF3">
      <w:pPr>
        <w:pStyle w:val="Heading1"/>
      </w:pPr>
      <w:bookmarkStart w:id="2" w:name="O_97060"/>
      <w:bookmarkEnd w:id="2"/>
      <w:r w:rsidRPr="00A81EF3">
        <w:t>Unit Descriptor</w:t>
      </w:r>
    </w:p>
    <w:tbl>
      <w:tblPr>
        <w:tblW w:w="0" w:type="auto"/>
        <w:tblLayout w:type="fixed"/>
        <w:tblCellMar>
          <w:left w:w="62" w:type="dxa"/>
          <w:right w:w="62" w:type="dxa"/>
        </w:tblCellMar>
        <w:tblLook w:val="0000"/>
      </w:tblPr>
      <w:tblGrid>
        <w:gridCol w:w="2273"/>
        <w:gridCol w:w="6822"/>
      </w:tblGrid>
      <w:tr w:rsidTr="007711E3">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Unit descriptor</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This unit covers the skills and knowledge to organise and interpret tests within the textile industry.</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3" w:name="O_97061"/>
      <w:bookmarkEnd w:id="3"/>
      <w:r w:rsidRPr="00A81EF3">
        <w:t>Application of the Unit</w:t>
      </w:r>
    </w:p>
    <w:tbl>
      <w:tblPr>
        <w:tblW w:w="0" w:type="auto"/>
        <w:tblLayout w:type="fixed"/>
        <w:tblCellMar>
          <w:left w:w="62" w:type="dxa"/>
          <w:right w:w="62" w:type="dxa"/>
        </w:tblCellMar>
        <w:tblLook w:val="0000"/>
      </w:tblPr>
      <w:tblGrid>
        <w:gridCol w:w="2273"/>
        <w:gridCol w:w="6822"/>
      </w:tblGrid>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Application of the Unit</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 xml:space="preserve">The unit applies to organising a range of testing and sampling procedures and equipment, including evenness testing, moisture content, dry fastness, fibre construction, colour matching or other </w:t>
            </w:r>
            <w:r w:rsidRPr="00A81EF3">
              <w:t>similar processes. Discretion and judgement may be required, for both self and others, in planning and selecting processes, procedures or outcomes.</w:t>
            </w:r>
          </w:p>
          <w:p w:rsidR="00000000" w:rsidRPr="00A81EF3" w:rsidP="00A81EF3">
            <w:pPr>
              <w:pStyle w:val="BodyText"/>
            </w:pPr>
            <w:r w:rsidRPr="00A81EF3">
              <w:t>Work may be conducted in small to large scale enterprises and may involve individual and team activities.</w:t>
            </w:r>
          </w:p>
          <w:p w:rsidR="00000000" w:rsidRPr="00A81EF3" w:rsidP="00A81EF3">
            <w:pPr>
              <w:pStyle w:val="BodyText"/>
            </w:pPr>
            <w:r w:rsidRPr="00A81EF3">
              <w:t>Th</w:t>
            </w:r>
            <w:r w:rsidRPr="00A81EF3">
              <w:t>e application of this unit is according to OHS practices of the enterprise and workplace practices, which may include:</w:t>
            </w:r>
          </w:p>
          <w:p w:rsidR="00000000" w:rsidRPr="00A81EF3" w:rsidP="00A81EF3">
            <w:pPr>
              <w:pStyle w:val="ListBullet"/>
            </w:pPr>
            <w:r w:rsidRPr="00A81EF3">
              <w:t>requirements prescribed by legislation, awards, agreements  and conditions of employment</w:t>
            </w:r>
          </w:p>
          <w:p w:rsidR="00000000" w:rsidRPr="00A81EF3" w:rsidP="00A81EF3">
            <w:pPr>
              <w:pStyle w:val="ListBullet"/>
            </w:pPr>
            <w:r w:rsidRPr="00A81EF3">
              <w:t>standard operating procedures</w:t>
            </w:r>
          </w:p>
          <w:p w:rsidR="00000000" w:rsidRPr="00A81EF3" w:rsidP="00A81EF3">
            <w:pPr>
              <w:pStyle w:val="ListBullet"/>
            </w:pPr>
            <w:r w:rsidRPr="00A81EF3">
              <w:t>work instructions</w:t>
            </w:r>
          </w:p>
          <w:p w:rsidR="00000000" w:rsidRPr="00A81EF3" w:rsidP="00A81EF3">
            <w:pPr>
              <w:pStyle w:val="ListBullet"/>
            </w:pPr>
            <w:r w:rsidRPr="00A81EF3">
              <w:t>oral, written and visual communication</w:t>
            </w:r>
          </w:p>
          <w:p w:rsidR="00000000" w:rsidRPr="00A81EF3" w:rsidP="00A81EF3">
            <w:pPr>
              <w:pStyle w:val="ListBullet"/>
            </w:pPr>
            <w:r w:rsidRPr="00A81EF3">
              <w:t>quality practices, including responsibility for maintenance of own work quality and contribution to quality improvement of team or section output</w:t>
            </w:r>
          </w:p>
          <w:p w:rsidR="00000000" w:rsidRPr="00A81EF3" w:rsidP="00A81EF3">
            <w:pPr>
              <w:pStyle w:val="ListBullet"/>
            </w:pPr>
            <w:r w:rsidRPr="00A81EF3">
              <w:t>housekeeping</w:t>
            </w:r>
          </w:p>
          <w:p w:rsidR="00000000" w:rsidRPr="00A81EF3" w:rsidP="00A81EF3">
            <w:pPr>
              <w:pStyle w:val="ListBullet"/>
            </w:pPr>
            <w:r w:rsidRPr="00A81EF3">
              <w:t>tasks related to environmental protection, waste disposal, pollution control, and recycling</w:t>
            </w:r>
          </w:p>
          <w:p w:rsidR="00000000" w:rsidRPr="00A81EF3" w:rsidP="00A81EF3">
            <w:pPr>
              <w:pStyle w:val="ListBullet"/>
            </w:pPr>
            <w:r w:rsidRPr="00A81EF3">
              <w:t>This unit requires skills associated with problem solving and planning and organising in order to set up and conduct tests and interpret results. Initiative and ent</w:t>
            </w:r>
            <w:r w:rsidRPr="00A81EF3">
              <w:t>erprise are applied in the interpretation of test results and communication skills are used to interpret information and complete required documentation.</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4" w:name="O_97062"/>
      <w:bookmarkEnd w:id="4"/>
      <w:r w:rsidRPr="00A81EF3">
        <w:t>Licensing/Regulatory Information</w:t>
      </w:r>
    </w:p>
    <w:p w:rsidR="00000000" w:rsidRPr="00A81EF3" w:rsidP="00A81EF3">
      <w:pPr>
        <w:pStyle w:val="BodyText"/>
      </w:pPr>
      <w:r w:rsidRPr="00A81EF3">
        <w:t>Not applicable.</w:t>
      </w:r>
    </w:p>
    <w:p w:rsidR="00000000" w:rsidRPr="00A81EF3" w:rsidP="00A81EF3">
      <w:pPr>
        <w:pStyle w:val="AllowPageBreak"/>
      </w:pPr>
    </w:p>
    <w:p w:rsidR="00000000" w:rsidRPr="00A81EF3" w:rsidP="00A81EF3">
      <w:pPr>
        <w:pStyle w:val="Heading1"/>
      </w:pPr>
      <w:bookmarkStart w:id="5" w:name="O_97063"/>
      <w:bookmarkEnd w:id="5"/>
      <w:r w:rsidRPr="00A81EF3">
        <w:t>Pre-Requisites</w:t>
      </w:r>
    </w:p>
    <w:tbl>
      <w:tblPr>
        <w:tblW w:w="0" w:type="auto"/>
        <w:tblLayout w:type="fixed"/>
        <w:tblCellMar>
          <w:left w:w="62" w:type="dxa"/>
          <w:right w:w="62" w:type="dxa"/>
        </w:tblCellMar>
        <w:tblLook w:val="0000"/>
      </w:tblPr>
      <w:tblGrid>
        <w:gridCol w:w="2604"/>
        <w:gridCol w:w="6491"/>
      </w:tblGrid>
      <w:tr w:rsidTr="007711E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Prerequisites</w:t>
            </w:r>
            <w:r w:rsidRPr="00A81EF3">
              <w:t xml:space="preserve"> </w:t>
            </w:r>
          </w:p>
        </w:tc>
        <w:tc>
          <w:tcPr>
            <w:tcW w:w="6491" w:type="dxa"/>
            <w:tcBorders>
              <w:top w:val="nil"/>
              <w:left w:val="nil"/>
              <w:bottom w:val="nil"/>
              <w:right w:val="nil"/>
            </w:tcBorders>
            <w:tcMar>
              <w:top w:w="0" w:type="dxa"/>
              <w:left w:w="62" w:type="dxa"/>
              <w:bottom w:w="0" w:type="dxa"/>
              <w:right w:w="62" w:type="dxa"/>
            </w:tcMar>
          </w:tcPr>
          <w:p w:rsidR="00000000" w:rsidRPr="00A81EF3" w:rsidP="00A81EF3">
            <w:pPr>
              <w:pStyle w:val="BodyText"/>
            </w:pP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6" w:name="O_97064"/>
      <w:bookmarkEnd w:id="6"/>
      <w:r w:rsidRPr="00A81EF3">
        <w:t>Employability Skills Information</w:t>
      </w:r>
    </w:p>
    <w:tbl>
      <w:tblPr>
        <w:tblW w:w="0" w:type="auto"/>
        <w:tblLayout w:type="fixed"/>
        <w:tblCellMar>
          <w:left w:w="62" w:type="dxa"/>
          <w:right w:w="62" w:type="dxa"/>
        </w:tblCellMar>
        <w:tblLook w:val="0000"/>
      </w:tblPr>
      <w:tblGrid>
        <w:gridCol w:w="2278"/>
        <w:gridCol w:w="6817"/>
      </w:tblGrid>
      <w:tr w:rsidTr="007711E3">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This unit contains employability skills.</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7" w:name="O_97065"/>
      <w:bookmarkEnd w:id="7"/>
      <w:r w:rsidRPr="00A81EF3">
        <w:t>Elements and Performance Criteria Pre-Content</w:t>
      </w:r>
    </w:p>
    <w:p w:rsidR="00000000" w:rsidRPr="00A81EF3" w:rsidP="00A81EF3">
      <w:pPr>
        <w:pStyle w:val="BodyText"/>
      </w:pPr>
      <w:r w:rsidRPr="00A81EF3">
        <w:t>Not applicable.</w:t>
      </w:r>
    </w:p>
    <w:p w:rsidR="00000000" w:rsidRPr="00A81EF3" w:rsidP="00A81EF3">
      <w:pPr>
        <w:pStyle w:val="AllowPageBreak"/>
      </w:pPr>
    </w:p>
    <w:p w:rsidR="00000000" w:rsidRPr="00A81EF3" w:rsidP="00A81EF3">
      <w:pPr>
        <w:pStyle w:val="Heading1"/>
      </w:pPr>
      <w:bookmarkStart w:id="8" w:name="O_97066"/>
      <w:bookmarkEnd w:id="8"/>
      <w:r w:rsidRPr="00A81EF3">
        <w:t>Elements and Performance Criteria</w:t>
      </w:r>
    </w:p>
    <w:tbl>
      <w:tblPr>
        <w:tblW w:w="0" w:type="auto"/>
        <w:tblLayout w:type="fixed"/>
        <w:tblCellMar>
          <w:left w:w="62" w:type="dxa"/>
          <w:right w:w="62" w:type="dxa"/>
        </w:tblCellMar>
        <w:tblLook w:val="0000"/>
      </w:tblPr>
      <w:tblGrid>
        <w:gridCol w:w="2273"/>
        <w:gridCol w:w="6822"/>
      </w:tblGrid>
      <w:tr w:rsidTr="007711E3">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rPr>
                <w:rStyle w:val="SpecialBold"/>
              </w:rPr>
              <w:t>ELEMENT</w:t>
            </w:r>
          </w:p>
        </w:tc>
        <w:tc>
          <w:tcPr>
            <w:tcW w:w="682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PERFORMANCE CRITERIA</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List"/>
              <w:rPr>
                <w:lang w:val="en-NZ"/>
              </w:rPr>
            </w:pPr>
            <w:r w:rsidRPr="00A81EF3">
              <w:t>1</w:t>
            </w:r>
            <w:r w:rsidRPr="00A81EF3">
              <w:tab/>
              <w:t>Select sample</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List"/>
            </w:pPr>
            <w:r w:rsidRPr="00A81EF3">
              <w:t>1.1</w:t>
            </w:r>
            <w:r w:rsidRPr="00A81EF3">
              <w:tab/>
              <w:t>Sample of material or product is confirmed.</w:t>
            </w:r>
          </w:p>
          <w:p w:rsidR="00000000" w:rsidP="00A81EF3">
            <w:pPr>
              <w:pStyle w:val="List"/>
              <w:rPr>
                <w:lang w:val="en-NZ"/>
              </w:rPr>
            </w:pPr>
            <w:r w:rsidRPr="00A81EF3">
              <w:t>1.2</w:t>
            </w:r>
            <w:r w:rsidRPr="00A81EF3">
              <w:tab/>
              <w:t>Acceptance criteria for testing of sample is determined and confirmed.</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List"/>
              <w:rPr>
                <w:lang w:val="en-NZ"/>
              </w:rPr>
            </w:pPr>
            <w:r w:rsidRPr="00A81EF3">
              <w:t>2</w:t>
            </w:r>
            <w:r w:rsidRPr="00A81EF3">
              <w:tab/>
              <w:t>Organise tests</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List"/>
            </w:pPr>
            <w:r w:rsidRPr="00A81EF3">
              <w:t>2.1</w:t>
            </w:r>
            <w:r w:rsidRPr="00A81EF3">
              <w:tab/>
              <w:t>Testing requirements are confirmed.</w:t>
            </w:r>
          </w:p>
          <w:p w:rsidR="00000000" w:rsidRPr="00A81EF3" w:rsidP="00A81EF3">
            <w:pPr>
              <w:pStyle w:val="List"/>
            </w:pPr>
            <w:r w:rsidRPr="00A81EF3">
              <w:t>2.2</w:t>
            </w:r>
            <w:r w:rsidRPr="00A81EF3">
              <w:tab/>
              <w:t xml:space="preserve">Relevant </w:t>
            </w:r>
            <w:r w:rsidRPr="00A81EF3">
              <w:rPr>
                <w:rStyle w:val="BoldandItalics"/>
              </w:rPr>
              <w:t>test equipment</w:t>
            </w:r>
            <w:r w:rsidRPr="00A81EF3">
              <w:t xml:space="preserve"> is set up.</w:t>
            </w:r>
          </w:p>
          <w:p w:rsidR="00000000" w:rsidRPr="00A81EF3" w:rsidP="00A81EF3">
            <w:pPr>
              <w:pStyle w:val="List"/>
            </w:pPr>
            <w:r w:rsidRPr="00A81EF3">
              <w:t>2.3</w:t>
            </w:r>
            <w:r w:rsidRPr="00A81EF3">
              <w:tab/>
              <w:t>Calibration is confirmed as required.</w:t>
            </w:r>
          </w:p>
          <w:p w:rsidR="00000000" w:rsidP="00A81EF3">
            <w:pPr>
              <w:pStyle w:val="List"/>
              <w:rPr>
                <w:lang w:val="en-NZ"/>
              </w:rPr>
            </w:pPr>
            <w:r w:rsidRPr="00A81EF3">
              <w:t>2.4</w:t>
            </w:r>
            <w:r w:rsidRPr="00A81EF3">
              <w:tab/>
              <w:t>Tests are organised to ensure compliance with requirements.</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List"/>
              <w:rPr>
                <w:lang w:val="en-NZ"/>
              </w:rPr>
            </w:pPr>
            <w:r w:rsidRPr="00A81EF3">
              <w:t>3</w:t>
            </w:r>
            <w:r w:rsidRPr="00A81EF3">
              <w:tab/>
              <w:t>Perform tests</w:t>
            </w:r>
          </w:p>
        </w:tc>
        <w:tc>
          <w:tcPr>
            <w:tcW w:w="6822" w:type="dxa"/>
            <w:tcBorders>
              <w:top w:val="nil"/>
              <w:left w:val="nil"/>
              <w:bottom w:val="nil"/>
              <w:right w:val="nil"/>
            </w:tcBorders>
            <w:tcMar>
              <w:top w:w="0" w:type="dxa"/>
              <w:left w:w="62" w:type="dxa"/>
              <w:bottom w:w="0" w:type="dxa"/>
              <w:right w:w="62" w:type="dxa"/>
            </w:tcMar>
          </w:tcPr>
          <w:p w:rsidR="00000000" w:rsidP="00A81EF3">
            <w:pPr>
              <w:pStyle w:val="List"/>
              <w:rPr>
                <w:lang w:val="en-NZ"/>
              </w:rPr>
            </w:pPr>
            <w:r w:rsidRPr="00A81EF3">
              <w:t>3.1</w:t>
            </w:r>
            <w:r w:rsidRPr="00A81EF3">
              <w:tab/>
              <w:t xml:space="preserve">Material or product is tested using selected test methods according to industry and </w:t>
            </w:r>
            <w:r w:rsidRPr="00A81EF3">
              <w:rPr>
                <w:rStyle w:val="BoldandItalics"/>
              </w:rPr>
              <w:t>OHS practices</w:t>
            </w:r>
            <w:r w:rsidRPr="00A81EF3">
              <w:t>.</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List"/>
              <w:rPr>
                <w:lang w:val="en-NZ"/>
              </w:rPr>
            </w:pPr>
            <w:r w:rsidRPr="00A81EF3">
              <w:t>4</w:t>
            </w:r>
            <w:r w:rsidRPr="00A81EF3">
              <w:tab/>
              <w:t xml:space="preserve">Interpret test </w:t>
            </w:r>
            <w:r w:rsidRPr="00A81EF3">
              <w:t>results</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List"/>
            </w:pPr>
            <w:r w:rsidRPr="00A81EF3">
              <w:t>4.1</w:t>
            </w:r>
            <w:r w:rsidRPr="00A81EF3">
              <w:tab/>
              <w:t>Test results are collated and analysed.</w:t>
            </w:r>
          </w:p>
          <w:p w:rsidR="00000000" w:rsidRPr="00A81EF3" w:rsidP="00A81EF3">
            <w:pPr>
              <w:pStyle w:val="List"/>
            </w:pPr>
            <w:r w:rsidRPr="00A81EF3">
              <w:t>4.2</w:t>
            </w:r>
            <w:r w:rsidRPr="00A81EF3">
              <w:tab/>
              <w:t>Outcomes are interpreted against process or product requirements.</w:t>
            </w:r>
          </w:p>
          <w:p w:rsidR="00000000" w:rsidRPr="00A81EF3" w:rsidP="00A81EF3">
            <w:pPr>
              <w:pStyle w:val="List"/>
            </w:pPr>
            <w:r w:rsidRPr="00A81EF3">
              <w:t>4.3</w:t>
            </w:r>
            <w:r w:rsidRPr="00A81EF3">
              <w:tab/>
              <w:t>Acceptance criteria are reviewed as required.</w:t>
            </w:r>
          </w:p>
          <w:p w:rsidR="00000000" w:rsidP="00A81EF3">
            <w:pPr>
              <w:pStyle w:val="List"/>
              <w:rPr>
                <w:lang w:val="en-NZ"/>
              </w:rPr>
            </w:pPr>
            <w:r w:rsidRPr="00A81EF3">
              <w:t>4.4</w:t>
            </w:r>
            <w:r w:rsidRPr="00A81EF3">
              <w:tab/>
              <w:t>Action is taken, where required, in response to test results.</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List"/>
              <w:rPr>
                <w:lang w:val="en-NZ"/>
              </w:rPr>
            </w:pPr>
            <w:r w:rsidRPr="00A81EF3">
              <w:t>5</w:t>
            </w:r>
            <w:r w:rsidRPr="00A81EF3">
              <w:tab/>
              <w:t>Report on tests</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List"/>
            </w:pPr>
            <w:r w:rsidRPr="00A81EF3">
              <w:t>5.1</w:t>
            </w:r>
            <w:r w:rsidRPr="00A81EF3">
              <w:tab/>
              <w:t>Outcomes are reported and appropriate personnel advised.</w:t>
            </w:r>
          </w:p>
          <w:p w:rsidR="00000000" w:rsidRPr="00A81EF3" w:rsidP="00A81EF3">
            <w:pPr>
              <w:pStyle w:val="List"/>
            </w:pPr>
            <w:r w:rsidRPr="00A81EF3">
              <w:t>5.2</w:t>
            </w:r>
            <w:r w:rsidRPr="00A81EF3">
              <w:tab/>
              <w:t>Reports and documentation are prepared and filed.</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9" w:name="O_97067"/>
      <w:bookmarkEnd w:id="9"/>
      <w:r w:rsidRPr="00A81EF3">
        <w:t>Required Skills and Knowledge</w:t>
      </w:r>
    </w:p>
    <w:tbl>
      <w:tblPr>
        <w:tblW w:w="0" w:type="auto"/>
        <w:tblLayout w:type="fixed"/>
        <w:tblCellMar>
          <w:left w:w="62" w:type="dxa"/>
          <w:right w:w="62" w:type="dxa"/>
        </w:tblCellMar>
        <w:tblLook w:val="0000"/>
      </w:tblPr>
      <w:tblGrid>
        <w:gridCol w:w="9095"/>
      </w:tblGrid>
      <w:tr w:rsidTr="007711E3">
        <w:tblPrEx>
          <w:tblW w:w="0" w:type="auto"/>
          <w:tblLayout w:type="fixed"/>
          <w:tblCellMar>
            <w:left w:w="62" w:type="dxa"/>
            <w:right w:w="62" w:type="dxa"/>
          </w:tblCellMar>
          <w:tblLook w:val="0000"/>
        </w:tblPrEx>
        <w:trPr>
          <w:tblHeader/>
        </w:trPr>
        <w:tc>
          <w:tcPr>
            <w:tcW w:w="9095"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REQUIRED SKILLS AND KNOWLEDGE</w:t>
            </w:r>
          </w:p>
        </w:tc>
      </w:tr>
      <w:tr w:rsidTr="007711E3">
        <w:tblPrEx>
          <w:tblW w:w="0" w:type="auto"/>
          <w:tblLayout w:type="fixed"/>
          <w:tblCellMar>
            <w:left w:w="62" w:type="dxa"/>
            <w:right w:w="62" w:type="dxa"/>
          </w:tblCellMar>
          <w:tblLook w:val="0000"/>
        </w:tblPrEx>
        <w:tc>
          <w:tcPr>
            <w:tcW w:w="9095"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This describes the essential skills and knowledge and their le</w:t>
            </w:r>
            <w:r w:rsidRPr="00A81EF3">
              <w:t>vel, required for this unit.</w:t>
            </w:r>
          </w:p>
        </w:tc>
      </w:tr>
      <w:tr w:rsidTr="007711E3">
        <w:tblPrEx>
          <w:tblW w:w="0" w:type="auto"/>
          <w:tblLayout w:type="fixed"/>
          <w:tblCellMar>
            <w:left w:w="62" w:type="dxa"/>
            <w:right w:w="62" w:type="dxa"/>
          </w:tblCellMar>
          <w:tblLook w:val="0000"/>
        </w:tblPrEx>
        <w:tc>
          <w:tcPr>
            <w:tcW w:w="9095"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Demonstrates knowledge of:</w:t>
            </w:r>
          </w:p>
          <w:p w:rsidR="00000000" w:rsidRPr="00A81EF3" w:rsidP="00A81EF3">
            <w:pPr>
              <w:pStyle w:val="ListBullet"/>
            </w:pPr>
            <w:r w:rsidRPr="00A81EF3">
              <w:t>methods and principles of testing and how they are used to assist in assessing the quality of raw materials/products in the textile industry</w:t>
            </w:r>
          </w:p>
          <w:p w:rsidR="00000000" w:rsidRPr="00A81EF3" w:rsidP="00A81EF3">
            <w:pPr>
              <w:pStyle w:val="ListBullet"/>
            </w:pPr>
            <w:r w:rsidRPr="00A81EF3">
              <w:t>product and process specifications</w:t>
            </w:r>
          </w:p>
          <w:p w:rsidR="00000000" w:rsidRPr="00A81EF3" w:rsidP="00A81EF3">
            <w:pPr>
              <w:pStyle w:val="ListBullet"/>
            </w:pPr>
            <w:r w:rsidRPr="00A81EF3">
              <w:t>raw materials and their properties</w:t>
            </w:r>
          </w:p>
          <w:p w:rsidR="00000000" w:rsidRPr="00A81EF3" w:rsidP="00A81EF3">
            <w:pPr>
              <w:pStyle w:val="ListBullet"/>
            </w:pPr>
            <w:r w:rsidRPr="00A81EF3">
              <w:t>quality standards and practices</w:t>
            </w:r>
          </w:p>
          <w:p w:rsidR="00000000" w:rsidRPr="00A81EF3" w:rsidP="00A81EF3">
            <w:pPr>
              <w:pStyle w:val="ListBullet"/>
            </w:pPr>
            <w:r w:rsidRPr="00A81EF3">
              <w:t>OHS practices, including hazard identification and control measures</w:t>
            </w:r>
          </w:p>
          <w:p w:rsidR="00000000" w:rsidRPr="00A81EF3" w:rsidP="00A81EF3">
            <w:pPr>
              <w:pStyle w:val="ListBullet"/>
            </w:pPr>
            <w:r w:rsidRPr="00A81EF3">
              <w:t>workplace practices</w:t>
            </w:r>
          </w:p>
          <w:p w:rsidR="00000000" w:rsidP="00A81EF3">
            <w:pPr>
              <w:pStyle w:val="ListBullet"/>
              <w:rPr>
                <w:lang w:val="en-NZ"/>
              </w:rPr>
            </w:pPr>
            <w:r w:rsidRPr="00A81EF3">
              <w:t>recording and reporting practices</w:t>
            </w:r>
          </w:p>
        </w:tc>
      </w:tr>
      <w:tr w:rsidTr="007711E3">
        <w:tblPrEx>
          <w:tblW w:w="0" w:type="auto"/>
          <w:tblLayout w:type="fixed"/>
          <w:tblCellMar>
            <w:left w:w="62" w:type="dxa"/>
            <w:right w:w="62" w:type="dxa"/>
          </w:tblCellMar>
          <w:tblLook w:val="0000"/>
        </w:tblPrEx>
        <w:tc>
          <w:tcPr>
            <w:tcW w:w="9095"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Demonstrates skills to:</w:t>
            </w:r>
          </w:p>
          <w:p w:rsidR="00000000" w:rsidRPr="00A81EF3" w:rsidP="00A81EF3">
            <w:pPr>
              <w:pStyle w:val="ListBullet"/>
            </w:pPr>
            <w:r w:rsidRPr="00A81EF3">
              <w:t>use test equipment effectively</w:t>
            </w:r>
          </w:p>
          <w:p w:rsidR="00000000" w:rsidRPr="00A81EF3" w:rsidP="00A81EF3">
            <w:pPr>
              <w:pStyle w:val="ListBullet"/>
            </w:pPr>
            <w:r w:rsidRPr="00A81EF3">
              <w:t>assemble i</w:t>
            </w:r>
            <w:r w:rsidRPr="00A81EF3">
              <w:t>nformation</w:t>
            </w:r>
          </w:p>
          <w:p w:rsidR="00000000" w:rsidRPr="00A81EF3" w:rsidP="00A81EF3">
            <w:pPr>
              <w:pStyle w:val="ListBullet"/>
            </w:pPr>
            <w:r w:rsidRPr="00A81EF3">
              <w:t>identify and take samples</w:t>
            </w:r>
          </w:p>
          <w:p w:rsidR="00000000" w:rsidRPr="00A81EF3" w:rsidP="00A81EF3">
            <w:pPr>
              <w:pStyle w:val="ListBullet"/>
            </w:pPr>
            <w:r w:rsidRPr="00A81EF3">
              <w:t>accurately record and report test outcomes</w:t>
            </w:r>
          </w:p>
          <w:p w:rsidR="00000000" w:rsidRPr="00A81EF3" w:rsidP="00A81EF3">
            <w:pPr>
              <w:pStyle w:val="ListBullet"/>
            </w:pPr>
            <w:r w:rsidRPr="00A81EF3">
              <w:t>analyse and interpret results</w:t>
            </w:r>
          </w:p>
          <w:p w:rsidR="00000000" w:rsidRPr="00A81EF3" w:rsidP="00A81EF3">
            <w:pPr>
              <w:pStyle w:val="ListBullet"/>
            </w:pPr>
            <w:r w:rsidRPr="00A81EF3">
              <w:t>communicate effectively with individuals, work groups and supervisors</w:t>
            </w:r>
          </w:p>
          <w:p w:rsidR="00000000" w:rsidRPr="00A81EF3" w:rsidP="00A81EF3">
            <w:pPr>
              <w:pStyle w:val="ListBullet"/>
            </w:pPr>
            <w:r w:rsidRPr="00A81EF3">
              <w:t>interpret and apply procedures or processes</w:t>
            </w:r>
          </w:p>
          <w:p w:rsidR="00000000" w:rsidRPr="00A81EF3" w:rsidP="00A81EF3">
            <w:pPr>
              <w:pStyle w:val="ListBullet"/>
            </w:pPr>
            <w:r w:rsidRPr="00A81EF3">
              <w:t>docu</w:t>
            </w:r>
            <w:r w:rsidRPr="00A81EF3">
              <w:t>ment and transfer information</w:t>
            </w:r>
          </w:p>
          <w:p w:rsidR="00000000" w:rsidRPr="00A81EF3" w:rsidP="00A81EF3">
            <w:pPr>
              <w:pStyle w:val="ListBullet"/>
            </w:pPr>
            <w:r w:rsidRPr="00A81EF3">
              <w:t>read, interpret and follow information on work specifications, standard operating procedures and work instructions, and other reference material</w:t>
            </w:r>
          </w:p>
          <w:p w:rsidR="00000000" w:rsidRPr="00A81EF3" w:rsidP="00A81EF3">
            <w:pPr>
              <w:pStyle w:val="ListBullet"/>
            </w:pPr>
            <w:r w:rsidRPr="00A81EF3">
              <w:t>maintain accurate records</w:t>
            </w:r>
          </w:p>
          <w:p w:rsidR="00000000" w:rsidRPr="00A81EF3" w:rsidP="00A81EF3">
            <w:pPr>
              <w:pStyle w:val="ListBullet"/>
            </w:pPr>
            <w:r w:rsidRPr="00A81EF3">
              <w:t>sequence operations</w:t>
            </w:r>
          </w:p>
          <w:p w:rsidR="00000000" w:rsidRPr="00A81EF3" w:rsidP="00A81EF3">
            <w:pPr>
              <w:pStyle w:val="ListBullet"/>
            </w:pPr>
            <w:r w:rsidRPr="00A81EF3">
              <w:t>meet specifications</w:t>
            </w:r>
          </w:p>
          <w:p w:rsidR="00000000" w:rsidRPr="00A81EF3" w:rsidP="00A81EF3">
            <w:pPr>
              <w:pStyle w:val="ListBullet"/>
            </w:pPr>
            <w:r w:rsidRPr="00A81EF3">
              <w:t>clarify and che</w:t>
            </w:r>
            <w:r w:rsidRPr="00A81EF3">
              <w:t>ck task-related information</w:t>
            </w:r>
          </w:p>
          <w:p w:rsidR="00000000" w:rsidRPr="00A81EF3" w:rsidP="00A81EF3">
            <w:pPr>
              <w:pStyle w:val="ListBullet"/>
            </w:pPr>
            <w:r w:rsidRPr="00A81EF3">
              <w:t>carry out work according to OHS practices</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10" w:name="O_97068"/>
      <w:bookmarkEnd w:id="10"/>
      <w:r w:rsidRPr="00A81EF3">
        <w:t>Evidence Guide</w:t>
      </w:r>
    </w:p>
    <w:tbl>
      <w:tblPr>
        <w:tblW w:w="0" w:type="auto"/>
        <w:tblLayout w:type="fixed"/>
        <w:tblCellMar>
          <w:left w:w="62" w:type="dxa"/>
          <w:right w:w="62" w:type="dxa"/>
        </w:tblCellMar>
        <w:tblLook w:val="0000"/>
      </w:tblPr>
      <w:tblGrid>
        <w:gridCol w:w="2273"/>
        <w:gridCol w:w="6822"/>
      </w:tblGrid>
      <w:tr w:rsidTr="007711E3">
        <w:tblPrEx>
          <w:tblW w:w="0" w:type="auto"/>
          <w:tblLayout w:type="fixed"/>
          <w:tblCellMar>
            <w:left w:w="62" w:type="dxa"/>
            <w:right w:w="62" w:type="dxa"/>
          </w:tblCellMar>
          <w:tblLook w:val="0000"/>
        </w:tblPrEx>
        <w:trPr>
          <w:tblHeader/>
        </w:trPr>
        <w:tc>
          <w:tcPr>
            <w:tcW w:w="9095" w:type="dxa"/>
            <w:gridSpan w:val="2"/>
            <w:tcBorders>
              <w:top w:val="nil"/>
              <w:left w:val="nil"/>
              <w:bottom w:val="nil"/>
              <w:right w:val="nil"/>
            </w:tcBorders>
            <w:tcMar>
              <w:top w:w="0" w:type="dxa"/>
              <w:left w:w="62" w:type="dxa"/>
              <w:bottom w:w="0" w:type="dxa"/>
              <w:right w:w="62" w:type="dxa"/>
            </w:tcMar>
          </w:tcPr>
          <w:p w:rsidR="00000000" w:rsidRPr="00A81EF3" w:rsidP="00A81EF3">
            <w:pPr>
              <w:pStyle w:val="BodyText"/>
              <w:rPr>
                <w:rStyle w:val="SpecialBold"/>
              </w:rPr>
            </w:pPr>
          </w:p>
          <w:p w:rsidR="00000000" w:rsidP="00A81EF3">
            <w:pPr>
              <w:pStyle w:val="BodyText"/>
              <w:rPr>
                <w:rFonts w:ascii="Tahoma" w:hAnsi="Tahoma"/>
                <w:lang w:val="en-NZ"/>
              </w:rPr>
            </w:pPr>
            <w:r w:rsidRPr="00A81EF3">
              <w:t>The Evidence Guide provides advice on assessment and must be read in conjunction with the Performance Criteria, Required Skills and Knowledge, the Range Statement and the Assessment Guidelines for the Training Package.</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 xml:space="preserve">Critical aspects of evidence to be </w:t>
            </w:r>
            <w:r w:rsidRPr="00A81EF3">
              <w:rPr>
                <w:rStyle w:val="SpecialBold"/>
              </w:rPr>
              <w:t>considered</w:t>
            </w:r>
            <w:r w:rsidRPr="00A81EF3">
              <w:t xml:space="preserve"> </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Demonstrates skills and knowledge to:</w:t>
            </w:r>
          </w:p>
          <w:p w:rsidR="00000000" w:rsidRPr="00A81EF3" w:rsidP="00A81EF3">
            <w:pPr>
              <w:pStyle w:val="ListBullet"/>
            </w:pPr>
            <w:r w:rsidRPr="00A81EF3">
              <w:t>confirm test requirements</w:t>
            </w:r>
          </w:p>
          <w:p w:rsidR="00000000" w:rsidRPr="00A81EF3" w:rsidP="00A81EF3">
            <w:pPr>
              <w:pStyle w:val="ListBullet"/>
            </w:pPr>
            <w:r w:rsidRPr="00A81EF3">
              <w:t>arrange for tests to be conducted</w:t>
            </w:r>
          </w:p>
          <w:p w:rsidR="00000000" w:rsidRPr="00A81EF3" w:rsidP="00A81EF3">
            <w:pPr>
              <w:pStyle w:val="ListBullet"/>
            </w:pPr>
            <w:r w:rsidRPr="00A81EF3">
              <w:t>analyse test results</w:t>
            </w:r>
          </w:p>
          <w:p w:rsidR="00000000" w:rsidRPr="00A81EF3" w:rsidP="00A81EF3">
            <w:pPr>
              <w:pStyle w:val="ListBullet"/>
            </w:pPr>
            <w:r w:rsidRPr="00A81EF3">
              <w:t>ensure tests are conducted against quality standards</w:t>
            </w:r>
          </w:p>
          <w:p w:rsidR="00000000" w:rsidRPr="00A81EF3" w:rsidP="00A81EF3">
            <w:pPr>
              <w:pStyle w:val="ListBullet"/>
            </w:pPr>
            <w:r w:rsidRPr="00A81EF3">
              <w:t>interpret outcomes against requirements</w:t>
            </w:r>
          </w:p>
          <w:p w:rsidR="00000000" w:rsidRPr="00A81EF3" w:rsidP="00A81EF3">
            <w:pPr>
              <w:pStyle w:val="ListBullet"/>
            </w:pPr>
            <w:r w:rsidRPr="00A81EF3">
              <w:t>communicate effectively with de</w:t>
            </w:r>
            <w:r w:rsidRPr="00A81EF3">
              <w:t>sign team, customers etc.</w:t>
            </w:r>
          </w:p>
          <w:p w:rsidR="00000000" w:rsidP="00A81EF3">
            <w:pPr>
              <w:pStyle w:val="ListBullet"/>
              <w:rPr>
                <w:lang w:val="en-NZ"/>
              </w:rPr>
            </w:pPr>
            <w:r w:rsidRPr="00A81EF3">
              <w:t>maintain accurate records</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Consistency in performance</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Consistently applies skills and knowledge when:</w:t>
            </w:r>
          </w:p>
          <w:p w:rsidR="00000000" w:rsidRPr="00A81EF3" w:rsidP="00A81EF3">
            <w:pPr>
              <w:pStyle w:val="ListBullet"/>
            </w:pPr>
            <w:r w:rsidRPr="00A81EF3">
              <w:t>organising work</w:t>
            </w:r>
          </w:p>
          <w:p w:rsidR="00000000" w:rsidRPr="00A81EF3" w:rsidP="00A81EF3">
            <w:pPr>
              <w:pStyle w:val="ListBullet"/>
            </w:pPr>
            <w:r w:rsidRPr="00A81EF3">
              <w:t>completing tasks according to instructions</w:t>
            </w:r>
          </w:p>
          <w:p w:rsidR="00000000" w:rsidRPr="00A81EF3" w:rsidP="00A81EF3">
            <w:pPr>
              <w:pStyle w:val="ListBullet"/>
            </w:pPr>
            <w:r w:rsidRPr="00A81EF3">
              <w:t>working systematically with attention to detail</w:t>
            </w:r>
          </w:p>
          <w:p w:rsidR="00000000" w:rsidRPr="00A81EF3" w:rsidP="00A81EF3">
            <w:pPr>
              <w:pStyle w:val="ListBullet"/>
            </w:pPr>
            <w:r w:rsidRPr="00A81EF3">
              <w:t>identifying improvements and avoiding damage</w:t>
            </w:r>
          </w:p>
          <w:p w:rsidR="00000000" w:rsidRPr="00A81EF3" w:rsidP="00A81EF3">
            <w:pPr>
              <w:pStyle w:val="ListBullet"/>
            </w:pPr>
            <w:r w:rsidRPr="00A81EF3">
              <w:t>using workplace practices</w:t>
            </w:r>
          </w:p>
          <w:p w:rsidR="00000000" w:rsidRPr="00A81EF3" w:rsidP="00A81EF3">
            <w:pPr>
              <w:pStyle w:val="ListBullet"/>
            </w:pPr>
            <w:r w:rsidRPr="00A81EF3">
              <w:t>using OHS practices</w:t>
            </w:r>
          </w:p>
          <w:p w:rsidR="00000000" w:rsidRPr="00A81EF3" w:rsidP="00A81EF3">
            <w:pPr>
              <w:pStyle w:val="ListBullet"/>
            </w:pPr>
            <w:r w:rsidRPr="00A81EF3">
              <w:t>recording and reporting accidents and incidents</w:t>
            </w:r>
          </w:p>
          <w:p w:rsidR="00000000" w:rsidRPr="00A81EF3" w:rsidP="00A81EF3">
            <w:pPr>
              <w:pStyle w:val="ListBullet"/>
            </w:pPr>
            <w:r w:rsidRPr="00A81EF3">
              <w:t>assessing operational readiness of equipment</w:t>
            </w:r>
          </w:p>
          <w:p w:rsidR="00000000" w:rsidP="00A81EF3">
            <w:pPr>
              <w:pStyle w:val="ListBullet"/>
              <w:rPr>
                <w:lang w:val="en-NZ"/>
              </w:rPr>
            </w:pPr>
            <w:r w:rsidRPr="00A81EF3">
              <w:t>recognising and adapting to cultural differences in the workplace, inclu</w:t>
            </w:r>
            <w:r w:rsidRPr="00A81EF3">
              <w:t>ding modes of behaviour and interactions</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Resource implications</w:t>
            </w:r>
          </w:p>
        </w:tc>
        <w:tc>
          <w:tcPr>
            <w:tcW w:w="682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Access is required to real or appropriately simulated situations, including work areas, materials and equipment, and to information on workplace practices and OHS practices.</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Context for assessment</w:t>
            </w:r>
          </w:p>
        </w:tc>
        <w:tc>
          <w:tcPr>
            <w:tcW w:w="682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Assessment may occur on the job or in an appropriately simulated environment.</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Interdependent assessment</w:t>
            </w: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This unit may be assessed independently or in combination with other relevant units.</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11" w:name="O_97069"/>
      <w:bookmarkEnd w:id="11"/>
      <w:r w:rsidRPr="00A81EF3">
        <w:t>Range Statement</w:t>
      </w:r>
    </w:p>
    <w:tbl>
      <w:tblPr>
        <w:tblW w:w="0" w:type="auto"/>
        <w:tblLayout w:type="fixed"/>
        <w:tblCellMar>
          <w:left w:w="62" w:type="dxa"/>
          <w:right w:w="62" w:type="dxa"/>
        </w:tblCellMar>
        <w:tblLook w:val="0000"/>
      </w:tblPr>
      <w:tblGrid>
        <w:gridCol w:w="2272"/>
        <w:gridCol w:w="6823"/>
      </w:tblGrid>
      <w:tr w:rsidTr="007711E3">
        <w:tblPrEx>
          <w:tblW w:w="0" w:type="auto"/>
          <w:tblLayout w:type="fixed"/>
          <w:tblCellMar>
            <w:left w:w="62" w:type="dxa"/>
            <w:right w:w="62" w:type="dxa"/>
          </w:tblCellMar>
          <w:tblLook w:val="0000"/>
        </w:tblPrEx>
        <w:tc>
          <w:tcPr>
            <w:tcW w:w="9095" w:type="dxa"/>
            <w:gridSpan w:val="2"/>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rPr>
                <w:rStyle w:val="SpecialBold"/>
              </w:rPr>
              <w:t>RANGE STAT</w:t>
            </w:r>
            <w:r w:rsidRPr="00A81EF3">
              <w:rPr>
                <w:rStyle w:val="SpecialBold"/>
              </w:rPr>
              <w:t>EMENT</w:t>
            </w:r>
          </w:p>
          <w:p w:rsidR="00000000" w:rsidP="00A81EF3">
            <w:pPr>
              <w:pStyle w:val="BodyText"/>
              <w:rPr>
                <w:lang w:val="en-NZ"/>
              </w:rPr>
            </w:pPr>
            <w:r w:rsidRPr="00A81EF3">
              <w:t>The range statement relates to the unit of competency as a whole. It allows for different work environments and situations that may affect performance. Bold italicised wording, if used in the Performance Criteria, is detailed below. Add any essential</w:t>
            </w:r>
            <w:r w:rsidRPr="00A81EF3">
              <w:t xml:space="preserve"> operating conditions that may be present with training and assessment depending on the work situation, needs if the candidate, accessibility of the item, and local industry and regional contexts.</w:t>
            </w:r>
          </w:p>
        </w:tc>
      </w:tr>
      <w:tr w:rsidTr="007711E3">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Legislative/regulatory requirements</w:t>
            </w:r>
          </w:p>
        </w:tc>
        <w:tc>
          <w:tcPr>
            <w:tcW w:w="682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 xml:space="preserve">All work must comply </w:t>
            </w:r>
            <w:r w:rsidRPr="00A81EF3">
              <w:t>with relevant Federal and State or Territory legislative or regulatory requirements.</w:t>
            </w:r>
          </w:p>
        </w:tc>
      </w:tr>
      <w:tr w:rsidTr="007711E3">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Test equipment may include</w:t>
            </w:r>
          </w:p>
        </w:tc>
        <w:tc>
          <w:tcPr>
            <w:tcW w:w="6823" w:type="dxa"/>
            <w:tcBorders>
              <w:top w:val="nil"/>
              <w:left w:val="nil"/>
              <w:bottom w:val="nil"/>
              <w:right w:val="nil"/>
            </w:tcBorders>
            <w:tcMar>
              <w:top w:w="0" w:type="dxa"/>
              <w:left w:w="62" w:type="dxa"/>
              <w:bottom w:w="0" w:type="dxa"/>
              <w:right w:w="62" w:type="dxa"/>
            </w:tcMar>
          </w:tcPr>
          <w:p w:rsidR="00000000" w:rsidRPr="00A81EF3" w:rsidP="00A81EF3">
            <w:pPr>
              <w:pStyle w:val="ListBullet"/>
            </w:pPr>
            <w:r w:rsidRPr="00A81EF3">
              <w:t>general laboratory equipment such as:</w:t>
            </w:r>
          </w:p>
          <w:p w:rsidR="00000000" w:rsidRPr="00A81EF3" w:rsidP="00A81EF3">
            <w:pPr>
              <w:pStyle w:val="ListBullet"/>
            </w:pPr>
            <w:r w:rsidRPr="00A81EF3">
              <w:t>weighing scales</w:t>
            </w:r>
          </w:p>
          <w:p w:rsidR="00000000" w:rsidRPr="00A81EF3" w:rsidP="00A81EF3">
            <w:pPr>
              <w:pStyle w:val="ListBullet"/>
            </w:pPr>
            <w:r w:rsidRPr="00A81EF3">
              <w:t>ruler templates</w:t>
            </w:r>
          </w:p>
          <w:p w:rsidR="00000000" w:rsidRPr="00A81EF3" w:rsidP="00A81EF3">
            <w:pPr>
              <w:pStyle w:val="ListBullet"/>
            </w:pPr>
            <w:r w:rsidRPr="00A81EF3">
              <w:t>strength testers</w:t>
            </w:r>
          </w:p>
          <w:p w:rsidR="00000000" w:rsidRPr="00A81EF3" w:rsidP="00A81EF3">
            <w:pPr>
              <w:pStyle w:val="ListBullet"/>
            </w:pPr>
            <w:r w:rsidRPr="00A81EF3">
              <w:t>conditioners and dryers</w:t>
            </w:r>
          </w:p>
          <w:p w:rsidR="00000000" w:rsidRPr="00A81EF3" w:rsidP="00A81EF3">
            <w:pPr>
              <w:pStyle w:val="ListBullet"/>
            </w:pPr>
            <w:r w:rsidRPr="00A81EF3">
              <w:t>yarn testers</w:t>
            </w:r>
          </w:p>
          <w:p w:rsidR="00000000" w:rsidRPr="00A81EF3" w:rsidP="00A81EF3">
            <w:pPr>
              <w:pStyle w:val="ListBullet"/>
            </w:pPr>
            <w:r w:rsidRPr="00A81EF3">
              <w:t>abrasion testers</w:t>
            </w:r>
          </w:p>
          <w:p w:rsidR="00000000" w:rsidRPr="00A81EF3" w:rsidP="00A81EF3">
            <w:pPr>
              <w:pStyle w:val="ListBullet"/>
            </w:pPr>
            <w:r w:rsidRPr="00A81EF3">
              <w:t>pilling box</w:t>
            </w:r>
          </w:p>
          <w:p w:rsidR="00000000" w:rsidRPr="00A81EF3" w:rsidP="00A81EF3">
            <w:pPr>
              <w:pStyle w:val="ListBullet"/>
            </w:pPr>
            <w:r w:rsidRPr="00A81EF3">
              <w:t>lighting equipment used for colour testing</w:t>
            </w:r>
          </w:p>
          <w:p w:rsidR="00000000" w:rsidP="00A81EF3">
            <w:pPr>
              <w:pStyle w:val="ListBullet"/>
              <w:rPr>
                <w:lang w:val="en-NZ"/>
              </w:rPr>
            </w:pPr>
            <w:r w:rsidRPr="00A81EF3">
              <w:t>other similar devises or equipment</w:t>
            </w:r>
          </w:p>
        </w:tc>
      </w:tr>
      <w:tr w:rsidTr="007711E3">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OHS practices</w:t>
            </w:r>
          </w:p>
        </w:tc>
        <w:tc>
          <w:tcPr>
            <w:tcW w:w="6823" w:type="dxa"/>
            <w:tcBorders>
              <w:top w:val="nil"/>
              <w:left w:val="nil"/>
              <w:bottom w:val="nil"/>
              <w:right w:val="nil"/>
            </w:tcBorders>
            <w:tcMar>
              <w:top w:w="0" w:type="dxa"/>
              <w:left w:w="62" w:type="dxa"/>
              <w:bottom w:w="0" w:type="dxa"/>
              <w:right w:w="62" w:type="dxa"/>
            </w:tcMar>
          </w:tcPr>
          <w:p w:rsidR="00000000" w:rsidRPr="00A81EF3" w:rsidP="00A81EF3">
            <w:pPr>
              <w:pStyle w:val="BodyText"/>
            </w:pPr>
            <w:r w:rsidRPr="00A81EF3">
              <w:t xml:space="preserve">OHS practices include hazard identification and control, risk assessment and implementation of risk reduction measures specific to the tasks described </w:t>
            </w:r>
            <w:r w:rsidRPr="00A81EF3">
              <w:t>by this unit, and may relate to:</w:t>
            </w:r>
          </w:p>
          <w:p w:rsidR="00000000" w:rsidRPr="00A81EF3" w:rsidP="00A81EF3">
            <w:pPr>
              <w:pStyle w:val="ListBullet"/>
            </w:pPr>
            <w:r w:rsidRPr="00A81EF3">
              <w:t>manual handling techniques</w:t>
            </w:r>
          </w:p>
          <w:p w:rsidR="00000000" w:rsidRPr="00A81EF3" w:rsidP="00A81EF3">
            <w:pPr>
              <w:pStyle w:val="ListBullet"/>
            </w:pPr>
            <w:r w:rsidRPr="00A81EF3">
              <w:t>standard operating procedures</w:t>
            </w:r>
          </w:p>
          <w:p w:rsidR="00000000" w:rsidRPr="00A81EF3" w:rsidP="00A81EF3">
            <w:pPr>
              <w:pStyle w:val="ListBullet"/>
            </w:pPr>
            <w:r w:rsidRPr="00A81EF3">
              <w:t>personal protective equipment</w:t>
            </w:r>
          </w:p>
          <w:p w:rsidR="00000000" w:rsidRPr="00A81EF3" w:rsidP="00A81EF3">
            <w:pPr>
              <w:pStyle w:val="ListBullet"/>
            </w:pPr>
            <w:r w:rsidRPr="00A81EF3">
              <w:t>safe materials handling</w:t>
            </w:r>
          </w:p>
          <w:p w:rsidR="00000000" w:rsidRPr="00A81EF3" w:rsidP="00A81EF3">
            <w:pPr>
              <w:pStyle w:val="ListBullet"/>
            </w:pPr>
            <w:r w:rsidRPr="00A81EF3">
              <w:t>taking of rest breaks</w:t>
            </w:r>
          </w:p>
          <w:p w:rsidR="00000000" w:rsidRPr="00A81EF3" w:rsidP="00A81EF3">
            <w:pPr>
              <w:pStyle w:val="ListBullet"/>
            </w:pPr>
            <w:r w:rsidRPr="00A81EF3">
              <w:t>ergonomic arrangement of workplaces</w:t>
            </w:r>
          </w:p>
          <w:p w:rsidR="00000000" w:rsidRPr="00A81EF3" w:rsidP="00A81EF3">
            <w:pPr>
              <w:pStyle w:val="ListBullet"/>
            </w:pPr>
            <w:r w:rsidRPr="00A81EF3">
              <w:t>following marked walkways</w:t>
            </w:r>
          </w:p>
          <w:p w:rsidR="00000000" w:rsidRPr="00A81EF3" w:rsidP="00A81EF3">
            <w:pPr>
              <w:pStyle w:val="ListBullet"/>
            </w:pPr>
            <w:r w:rsidRPr="00A81EF3">
              <w:t>safe storage of equipment</w:t>
            </w:r>
          </w:p>
          <w:p w:rsidR="00000000" w:rsidRPr="00A81EF3" w:rsidP="00A81EF3">
            <w:pPr>
              <w:pStyle w:val="ListBullet"/>
            </w:pPr>
            <w:r w:rsidRPr="00A81EF3">
              <w:t>housekeeping</w:t>
            </w:r>
          </w:p>
          <w:p w:rsidR="00000000" w:rsidRPr="00A81EF3" w:rsidP="00A81EF3">
            <w:pPr>
              <w:pStyle w:val="ListBullet"/>
            </w:pPr>
            <w:r w:rsidRPr="00A81EF3">
              <w:t>reporting accidents and incidents</w:t>
            </w:r>
          </w:p>
          <w:p w:rsidR="00000000" w:rsidRPr="00A81EF3" w:rsidP="00A81EF3">
            <w:pPr>
              <w:pStyle w:val="ListBullet"/>
            </w:pPr>
            <w:r w:rsidRPr="00A81EF3">
              <w:t>environmental practices</w:t>
            </w:r>
          </w:p>
        </w:tc>
      </w:tr>
    </w:tbl>
    <w:p w:rsidR="00000000" w:rsidRPr="00A81EF3" w:rsidP="00A81EF3">
      <w:pPr>
        <w:pStyle w:val="BodyText"/>
      </w:pPr>
    </w:p>
    <w:p w:rsidR="00000000" w:rsidRPr="00A81EF3" w:rsidP="00A81EF3">
      <w:pPr>
        <w:pStyle w:val="AllowPageBreak"/>
      </w:pPr>
    </w:p>
    <w:p w:rsidR="00000000" w:rsidRPr="00A81EF3" w:rsidP="00A81EF3">
      <w:pPr>
        <w:pStyle w:val="Heading1"/>
      </w:pPr>
      <w:bookmarkStart w:id="12" w:name="O_97070"/>
      <w:bookmarkEnd w:id="12"/>
      <w:r w:rsidRPr="00A81EF3">
        <w:t>Unit Sector(s)</w:t>
      </w:r>
    </w:p>
    <w:tbl>
      <w:tblPr>
        <w:tblW w:w="0" w:type="auto"/>
        <w:tblLayout w:type="fixed"/>
        <w:tblCellMar>
          <w:left w:w="62" w:type="dxa"/>
          <w:right w:w="62" w:type="dxa"/>
        </w:tblCellMar>
        <w:tblLook w:val="0000"/>
      </w:tblPr>
      <w:tblGrid>
        <w:gridCol w:w="2273"/>
        <w:gridCol w:w="6822"/>
      </w:tblGrid>
      <w:tr w:rsidTr="007711E3">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rPr>
                <w:rStyle w:val="SpecialBold"/>
              </w:rPr>
              <w:t>Sector</w:t>
            </w:r>
            <w:r w:rsidRPr="00A81EF3">
              <w:t xml:space="preserve"> </w:t>
            </w:r>
          </w:p>
        </w:tc>
        <w:tc>
          <w:tcPr>
            <w:tcW w:w="6822" w:type="dxa"/>
            <w:tcBorders>
              <w:top w:val="nil"/>
              <w:left w:val="nil"/>
              <w:bottom w:val="nil"/>
              <w:right w:val="nil"/>
            </w:tcBorders>
            <w:tcMar>
              <w:top w:w="0" w:type="dxa"/>
              <w:left w:w="62" w:type="dxa"/>
              <w:bottom w:w="0" w:type="dxa"/>
              <w:right w:w="62" w:type="dxa"/>
            </w:tcMar>
          </w:tcPr>
          <w:p w:rsidR="00000000" w:rsidP="00A81EF3">
            <w:pPr>
              <w:pStyle w:val="BodyText"/>
              <w:rPr>
                <w:lang w:val="en-NZ"/>
              </w:rPr>
            </w:pPr>
            <w:r w:rsidRPr="00A81EF3">
              <w:t>Textile Production</w:t>
            </w:r>
          </w:p>
        </w:tc>
      </w:tr>
      <w:tr w:rsidTr="007711E3">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22" w:type="dxa"/>
            <w:tcBorders>
              <w:top w:val="nil"/>
              <w:left w:val="nil"/>
              <w:bottom w:val="nil"/>
              <w:right w:val="nil"/>
            </w:tcBorders>
            <w:tcMar>
              <w:top w:w="0" w:type="dxa"/>
              <w:left w:w="62" w:type="dxa"/>
              <w:bottom w:w="0" w:type="dxa"/>
              <w:right w:w="62" w:type="dxa"/>
            </w:tcMar>
          </w:tcPr>
          <w:p w:rsidR="00000000" w:rsidRPr="00A81EF3" w:rsidP="00A81EF3">
            <w:pPr>
              <w:pStyle w:val="BodyText"/>
            </w:pPr>
          </w:p>
        </w:tc>
      </w:tr>
    </w:tbl>
    <w:p w:rsidR="00000000" w:rsidRPr="00A81EF3" w:rsidP="00A81EF3">
      <w:pPr>
        <w:pStyle w:val="BodyText"/>
      </w:pPr>
    </w:p>
    <w:p w:rsidR="00000000" w:rsidRPr="00A81EF3" w:rsidP="00A81EF3"/>
    <w:sectPr w:rsidSect="00A81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1E3" w:rsidP="00771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E3" w:rsidP="00A81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11E3" w:rsidP="00A81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11E3" w:rsidP="00A81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1E3" w:rsidP="007711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E3" w:rsidP="00A81EF3">
    <w:pPr>
      <w:pStyle w:val="Header"/>
      <w:framePr w:wrap="around"/>
    </w:pPr>
    <w:r>
      <w:fldChar w:fldCharType="begin"/>
    </w:r>
    <w:r>
      <w:instrText xml:space="preserve"> TITLE   \* MERGEFORMAT </w:instrText>
    </w:r>
    <w:r>
      <w:fldChar w:fldCharType="separate"/>
    </w:r>
    <w:r>
      <w:t>LMTTX3005B Organise and interpret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1E3" w:rsidP="00A81E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AA2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62D1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E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EF3"/>
    <w:pPr>
      <w:spacing w:before="360" w:after="60"/>
      <w:outlineLvl w:val="0"/>
    </w:pPr>
    <w:rPr>
      <w:sz w:val="32"/>
    </w:rPr>
  </w:style>
  <w:style w:type="paragraph" w:styleId="Heading2">
    <w:name w:val="heading 2"/>
    <w:basedOn w:val="HeadingBase"/>
    <w:next w:val="BodyText"/>
    <w:link w:val="Heading2Char"/>
    <w:qFormat/>
    <w:rsid w:val="00A81EF3"/>
    <w:pPr>
      <w:keepLines/>
      <w:spacing w:before="240" w:after="120"/>
      <w:outlineLvl w:val="1"/>
    </w:pPr>
    <w:rPr>
      <w:sz w:val="28"/>
      <w:szCs w:val="40"/>
    </w:rPr>
  </w:style>
  <w:style w:type="paragraph" w:styleId="Heading3">
    <w:name w:val="heading 3"/>
    <w:basedOn w:val="HeadingBase"/>
    <w:next w:val="BodyText"/>
    <w:link w:val="Heading3Char"/>
    <w:qFormat/>
    <w:rsid w:val="00A81EF3"/>
    <w:pPr>
      <w:spacing w:before="180" w:after="120"/>
      <w:outlineLvl w:val="2"/>
    </w:pPr>
    <w:rPr>
      <w:spacing w:val="-10"/>
      <w:kern w:val="32"/>
    </w:rPr>
  </w:style>
  <w:style w:type="paragraph" w:styleId="Heading4">
    <w:name w:val="heading 4"/>
    <w:basedOn w:val="HeadingBase"/>
    <w:next w:val="BodyText"/>
    <w:link w:val="Heading4Char"/>
    <w:qFormat/>
    <w:rsid w:val="00A81EF3"/>
    <w:pPr>
      <w:spacing w:before="160" w:after="120"/>
      <w:outlineLvl w:val="3"/>
    </w:pPr>
    <w:rPr>
      <w:sz w:val="22"/>
    </w:rPr>
  </w:style>
  <w:style w:type="paragraph" w:styleId="Heading5">
    <w:name w:val="heading 5"/>
    <w:basedOn w:val="HeadingBase"/>
    <w:next w:val="Normal"/>
    <w:link w:val="Heading5Char"/>
    <w:qFormat/>
    <w:rsid w:val="00A81EF3"/>
    <w:pPr>
      <w:spacing w:before="80"/>
      <w:outlineLvl w:val="4"/>
    </w:pPr>
    <w:rPr>
      <w:color w:val="918585"/>
      <w:sz w:val="20"/>
    </w:rPr>
  </w:style>
  <w:style w:type="paragraph" w:styleId="Heading6">
    <w:name w:val="heading 6"/>
    <w:basedOn w:val="HeadingBase"/>
    <w:next w:val="Normal"/>
    <w:link w:val="Heading6Char"/>
    <w:qFormat/>
    <w:rsid w:val="00A81EF3"/>
    <w:pPr>
      <w:spacing w:before="60"/>
      <w:outlineLvl w:val="5"/>
    </w:pPr>
    <w:rPr>
      <w:color w:val="918585"/>
      <w:sz w:val="20"/>
    </w:rPr>
  </w:style>
  <w:style w:type="paragraph" w:styleId="Heading7">
    <w:name w:val="heading 7"/>
    <w:basedOn w:val="Normal"/>
    <w:next w:val="Normal"/>
    <w:link w:val="Heading7Char"/>
    <w:qFormat/>
    <w:rsid w:val="00A81EF3"/>
    <w:pPr>
      <w:ind w:left="720"/>
      <w:outlineLvl w:val="6"/>
    </w:pPr>
    <w:rPr>
      <w:i/>
    </w:rPr>
  </w:style>
  <w:style w:type="paragraph" w:styleId="Heading8">
    <w:name w:val="heading 8"/>
    <w:basedOn w:val="Normal"/>
    <w:next w:val="Normal"/>
    <w:link w:val="Heading8Char"/>
    <w:qFormat/>
    <w:rsid w:val="00A81EF3"/>
    <w:pPr>
      <w:ind w:left="720"/>
      <w:outlineLvl w:val="7"/>
    </w:pPr>
    <w:rPr>
      <w:i/>
    </w:rPr>
  </w:style>
  <w:style w:type="paragraph" w:styleId="Heading9">
    <w:name w:val="heading 9"/>
    <w:basedOn w:val="Normal"/>
    <w:next w:val="Normal"/>
    <w:link w:val="Heading9Char"/>
    <w:qFormat/>
    <w:rsid w:val="00A81EF3"/>
    <w:pPr>
      <w:ind w:left="720"/>
      <w:outlineLvl w:val="8"/>
    </w:pPr>
    <w:rPr>
      <w:i/>
    </w:rPr>
  </w:style>
  <w:style w:type="character" w:default="1" w:styleId="DefaultParagraphFont">
    <w:name w:val="Default Paragraph Font"/>
    <w:uiPriority w:val="1"/>
    <w:unhideWhenUsed/>
    <w:rsid w:val="00A81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EF3"/>
  </w:style>
  <w:style w:type="character" w:customStyle="1" w:styleId="Heading1Char">
    <w:name w:val="Heading 1 Char"/>
    <w:basedOn w:val="DefaultParagraphFont"/>
    <w:link w:val="Heading1"/>
    <w:rsid w:val="00A81EF3"/>
    <w:rPr>
      <w:rFonts w:ascii="Times New Roman" w:eastAsia="Times New Roman" w:hAnsi="Times New Roman" w:cs="Times New Roman"/>
      <w:b/>
      <w:sz w:val="32"/>
      <w:szCs w:val="20"/>
      <w:lang w:eastAsia="en-US"/>
    </w:rPr>
  </w:style>
  <w:style w:type="paragraph" w:styleId="BodyText">
    <w:name w:val="Body Text"/>
    <w:basedOn w:val="Normal"/>
    <w:link w:val="BodyTextChar"/>
    <w:rsid w:val="00A81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EF3"/>
    <w:rPr>
      <w:rFonts w:ascii="Times New Roman" w:eastAsia="Times New Roman" w:hAnsi="Times New Roman" w:cs="Times New Roman"/>
      <w:sz w:val="24"/>
      <w:lang w:val="en-US" w:eastAsia="en-US"/>
    </w:rPr>
  </w:style>
  <w:style w:type="paragraph" w:styleId="Footer">
    <w:name w:val="footer"/>
    <w:basedOn w:val="Normal"/>
    <w:link w:val="FooterChar"/>
    <w:rsid w:val="00A81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EF3"/>
    <w:rPr>
      <w:rFonts w:ascii="Times New Roman" w:eastAsia="Times New Roman" w:hAnsi="Times New Roman" w:cs="Times New Roman"/>
      <w:sz w:val="16"/>
      <w:lang w:val="en-US" w:eastAsia="en-US"/>
    </w:rPr>
  </w:style>
  <w:style w:type="paragraph" w:styleId="List">
    <w:name w:val="List"/>
    <w:basedOn w:val="BodyText"/>
    <w:next w:val="BodyText"/>
    <w:rsid w:val="00A81EF3"/>
    <w:pPr>
      <w:tabs>
        <w:tab w:val="left" w:pos="340"/>
      </w:tabs>
      <w:spacing w:before="60" w:after="60"/>
      <w:ind w:left="340" w:hanging="340"/>
    </w:pPr>
  </w:style>
  <w:style w:type="paragraph" w:styleId="ListBullet">
    <w:name w:val="List Bullet"/>
    <w:basedOn w:val="List"/>
    <w:rsid w:val="00A81EF3"/>
    <w:pPr>
      <w:numPr>
        <w:numId w:val="12"/>
      </w:numPr>
      <w:tabs>
        <w:tab w:val="clear" w:pos="340"/>
      </w:tabs>
      <w:spacing w:before="40" w:after="40"/>
    </w:pPr>
  </w:style>
  <w:style w:type="character" w:customStyle="1" w:styleId="SpecialBold">
    <w:name w:val="Special Bold"/>
    <w:basedOn w:val="DefaultParagraphFont"/>
    <w:rsid w:val="00A81EF3"/>
    <w:rPr>
      <w:b/>
      <w:spacing w:val="0"/>
    </w:rPr>
  </w:style>
  <w:style w:type="paragraph" w:styleId="Header">
    <w:name w:val="header"/>
    <w:basedOn w:val="Normal"/>
    <w:link w:val="HeaderChar"/>
    <w:rsid w:val="00A81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E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1EF3"/>
    <w:pPr>
      <w:spacing w:before="240" w:after="120"/>
      <w:outlineLvl w:val="0"/>
    </w:pPr>
    <w:rPr>
      <w:rFonts w:ascii="Times New Roman" w:hAnsi="Times New Roman"/>
      <w:b/>
      <w:sz w:val="28"/>
    </w:rPr>
  </w:style>
  <w:style w:type="paragraph" w:customStyle="1" w:styleId="AllowPageBreak">
    <w:name w:val="AllowPageBreak"/>
    <w:rsid w:val="00A81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1EF3"/>
    <w:rPr>
      <w:b/>
      <w:i/>
      <w:u w:val="none"/>
    </w:rPr>
  </w:style>
  <w:style w:type="character" w:customStyle="1" w:styleId="Heading2Char">
    <w:name w:val="Heading 2 Char"/>
    <w:basedOn w:val="DefaultParagraphFont"/>
    <w:link w:val="Heading2"/>
    <w:rsid w:val="00A81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E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E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EF3"/>
    <w:rPr>
      <w:rFonts w:ascii="Courier New" w:eastAsia="Times New Roman" w:hAnsi="Courier New" w:cs="Times New Roman"/>
      <w:i/>
      <w:szCs w:val="20"/>
      <w:lang w:val="en-US" w:eastAsia="en-US"/>
    </w:rPr>
  </w:style>
  <w:style w:type="paragraph" w:customStyle="1" w:styleId="HeadingBase">
    <w:name w:val="Heading Base"/>
    <w:rsid w:val="00A81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EF3"/>
    <w:pPr>
      <w:tabs>
        <w:tab w:val="right" w:leader="dot" w:pos="9072"/>
      </w:tabs>
      <w:ind w:left="567"/>
    </w:pPr>
    <w:rPr>
      <w:szCs w:val="22"/>
    </w:rPr>
  </w:style>
  <w:style w:type="paragraph" w:customStyle="1" w:styleId="TOCBase">
    <w:name w:val="TOC Base"/>
    <w:rsid w:val="00A81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EF3"/>
    <w:pPr>
      <w:tabs>
        <w:tab w:val="right" w:leader="dot" w:pos="9072"/>
      </w:tabs>
      <w:spacing w:before="40" w:after="40"/>
      <w:ind w:left="284"/>
    </w:pPr>
    <w:rPr>
      <w:rFonts w:ascii="Times New Roman" w:hAnsi="Times New Roman"/>
    </w:rPr>
  </w:style>
  <w:style w:type="paragraph" w:styleId="TOC1">
    <w:name w:val="toc 1"/>
    <w:basedOn w:val="TOCBase"/>
    <w:next w:val="Normal"/>
    <w:rsid w:val="00A81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EF3"/>
    <w:pPr>
      <w:spacing w:before="5040"/>
      <w:jc w:val="center"/>
    </w:pPr>
    <w:rPr>
      <w:sz w:val="48"/>
      <w:szCs w:val="72"/>
      <w:lang w:val="en-US"/>
    </w:rPr>
  </w:style>
  <w:style w:type="character" w:customStyle="1" w:styleId="TitleChar">
    <w:name w:val="Title Char"/>
    <w:basedOn w:val="DefaultParagraphFont"/>
    <w:link w:val="Title"/>
    <w:rsid w:val="00A81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EF3"/>
    <w:pPr>
      <w:tabs>
        <w:tab w:val="left" w:pos="3600"/>
        <w:tab w:val="left" w:pos="3958"/>
      </w:tabs>
    </w:pPr>
  </w:style>
  <w:style w:type="paragraph" w:customStyle="1" w:styleId="Note">
    <w:name w:val="Note"/>
    <w:basedOn w:val="BodyText"/>
    <w:rsid w:val="00A81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EF3"/>
    <w:pPr>
      <w:framePr w:wrap="auto" w:hAnchor="text" w:y="6049"/>
    </w:pPr>
    <w:rPr>
      <w:color w:val="000000"/>
      <w:sz w:val="40"/>
    </w:rPr>
  </w:style>
  <w:style w:type="paragraph" w:customStyle="1" w:styleId="TOCTitle">
    <w:name w:val="TOCTitle"/>
    <w:basedOn w:val="Heading1"/>
    <w:rsid w:val="00A81EF3"/>
    <w:pPr>
      <w:spacing w:after="240"/>
      <w:jc w:val="center"/>
      <w:outlineLvl w:val="9"/>
    </w:pPr>
    <w:rPr>
      <w:caps/>
    </w:rPr>
  </w:style>
  <w:style w:type="paragraph" w:customStyle="1" w:styleId="Version">
    <w:name w:val="Version"/>
    <w:rsid w:val="00A81E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EF3"/>
    <w:pPr>
      <w:numPr>
        <w:numId w:val="13"/>
      </w:numPr>
      <w:tabs>
        <w:tab w:val="clear" w:pos="680"/>
      </w:tabs>
    </w:pPr>
  </w:style>
  <w:style w:type="paragraph" w:styleId="Index1">
    <w:name w:val="index 1"/>
    <w:basedOn w:val="Normal"/>
    <w:next w:val="Normal"/>
    <w:semiHidden/>
    <w:rsid w:val="00A81EF3"/>
    <w:pPr>
      <w:keepNext w:val="0"/>
      <w:tabs>
        <w:tab w:val="right" w:pos="4176"/>
      </w:tabs>
      <w:ind w:left="198" w:hanging="198"/>
    </w:pPr>
    <w:rPr>
      <w:rFonts w:ascii="Garamond" w:hAnsi="Garamond"/>
    </w:rPr>
  </w:style>
  <w:style w:type="paragraph" w:styleId="IndexHeading">
    <w:name w:val="index heading"/>
    <w:basedOn w:val="Normal"/>
    <w:next w:val="Index1"/>
    <w:semiHidden/>
    <w:rsid w:val="00A81EF3"/>
    <w:pPr>
      <w:spacing w:before="120" w:after="120"/>
    </w:pPr>
    <w:rPr>
      <w:rFonts w:ascii="Arial" w:hAnsi="Arial"/>
      <w:b/>
      <w:color w:val="918585"/>
      <w:sz w:val="24"/>
    </w:rPr>
  </w:style>
  <w:style w:type="paragraph" w:customStyle="1" w:styleId="Chapter">
    <w:name w:val="Chapter"/>
    <w:basedOn w:val="Normal"/>
    <w:rsid w:val="00A81EF3"/>
    <w:pPr>
      <w:spacing w:before="240"/>
    </w:pPr>
    <w:rPr>
      <w:rFonts w:ascii="Times New Roman" w:hAnsi="Times New Roman"/>
      <w:smallCaps/>
      <w:spacing w:val="80"/>
      <w:sz w:val="28"/>
    </w:rPr>
  </w:style>
  <w:style w:type="paragraph" w:customStyle="1" w:styleId="InChapter">
    <w:name w:val="InChapter"/>
    <w:basedOn w:val="Heading3"/>
    <w:rsid w:val="00A81EF3"/>
    <w:pPr>
      <w:spacing w:after="240"/>
      <w:outlineLvl w:val="9"/>
    </w:pPr>
    <w:rPr>
      <w:noProof/>
    </w:rPr>
  </w:style>
  <w:style w:type="paragraph" w:styleId="Index2">
    <w:name w:val="index 2"/>
    <w:basedOn w:val="Normal"/>
    <w:next w:val="Normal"/>
    <w:semiHidden/>
    <w:rsid w:val="00A81EF3"/>
    <w:pPr>
      <w:tabs>
        <w:tab w:val="right" w:pos="4176"/>
      </w:tabs>
      <w:ind w:left="568" w:hanging="284"/>
    </w:pPr>
    <w:rPr>
      <w:rFonts w:ascii="Garamond" w:hAnsi="Garamond"/>
    </w:rPr>
  </w:style>
  <w:style w:type="paragraph" w:customStyle="1" w:styleId="Byline">
    <w:name w:val="Byline"/>
    <w:rsid w:val="00A81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EF3"/>
    <w:pPr>
      <w:tabs>
        <w:tab w:val="clear" w:pos="3600"/>
        <w:tab w:val="clear" w:pos="3958"/>
      </w:tabs>
      <w:jc w:val="right"/>
    </w:pPr>
  </w:style>
  <w:style w:type="character" w:styleId="Emphasis">
    <w:name w:val="Emphasis"/>
    <w:basedOn w:val="DefaultParagraphFont"/>
    <w:qFormat/>
    <w:rsid w:val="00A81EF3"/>
    <w:rPr>
      <w:i/>
    </w:rPr>
  </w:style>
  <w:style w:type="paragraph" w:styleId="Caption">
    <w:name w:val="caption"/>
    <w:basedOn w:val="BodyText"/>
    <w:next w:val="Normal"/>
    <w:qFormat/>
    <w:rsid w:val="00A81EF3"/>
    <w:pPr>
      <w:framePr w:w="2268" w:hSpace="181" w:vSpace="181" w:wrap="around" w:vAnchor="text" w:hAnchor="page" w:x="1135" w:y="285" w:anchorLock="1"/>
    </w:pPr>
    <w:rPr>
      <w:i/>
    </w:rPr>
  </w:style>
  <w:style w:type="paragraph" w:customStyle="1" w:styleId="MiniTOCTitle">
    <w:name w:val="MiniTOCTitle"/>
    <w:basedOn w:val="Heading4"/>
    <w:rsid w:val="00A81EF3"/>
    <w:pPr>
      <w:spacing w:before="240"/>
      <w:outlineLvl w:val="9"/>
    </w:pPr>
    <w:rPr>
      <w:noProof/>
      <w:sz w:val="24"/>
    </w:rPr>
  </w:style>
  <w:style w:type="paragraph" w:customStyle="1" w:styleId="MiniTOCItem">
    <w:name w:val="MiniTOCItem"/>
    <w:basedOn w:val="ListBullet"/>
    <w:rsid w:val="00A81EF3"/>
    <w:pPr>
      <w:numPr>
        <w:numId w:val="0"/>
      </w:numPr>
      <w:tabs>
        <w:tab w:val="right" w:leader="dot" w:pos="6521"/>
      </w:tabs>
      <w:spacing w:before="0" w:after="0"/>
    </w:pPr>
  </w:style>
  <w:style w:type="paragraph" w:customStyle="1" w:styleId="TOFTitle">
    <w:name w:val="TOFTitle"/>
    <w:basedOn w:val="TOCTitle"/>
    <w:rsid w:val="00A81EF3"/>
  </w:style>
  <w:style w:type="paragraph" w:styleId="TableofFigures">
    <w:name w:val="table of figures"/>
    <w:basedOn w:val="Normal"/>
    <w:next w:val="Normal"/>
    <w:semiHidden/>
    <w:rsid w:val="00A81EF3"/>
    <w:pPr>
      <w:tabs>
        <w:tab w:val="right" w:leader="dot" w:pos="9072"/>
      </w:tabs>
      <w:ind w:left="970" w:hanging="403"/>
    </w:pPr>
    <w:rPr>
      <w:rFonts w:ascii="Times New Roman" w:hAnsi="Times New Roman"/>
      <w:b/>
    </w:rPr>
  </w:style>
  <w:style w:type="paragraph" w:styleId="ListNumber">
    <w:name w:val="List Number"/>
    <w:basedOn w:val="List"/>
    <w:rsid w:val="00A81EF3"/>
    <w:pPr>
      <w:numPr>
        <w:numId w:val="10"/>
      </w:numPr>
    </w:pPr>
  </w:style>
  <w:style w:type="character" w:customStyle="1" w:styleId="WingdingSymbols">
    <w:name w:val="Wingding Symbols"/>
    <w:rsid w:val="00A81EF3"/>
    <w:rPr>
      <w:rFonts w:ascii="Wingdings" w:hAnsi="Wingdings"/>
    </w:rPr>
  </w:style>
  <w:style w:type="paragraph" w:customStyle="1" w:styleId="TableHeading">
    <w:name w:val="Table Heading"/>
    <w:basedOn w:val="HeadingBase"/>
    <w:rsid w:val="00A81EF3"/>
    <w:pPr>
      <w:keepLines/>
      <w:pBdr>
        <w:bottom w:val="single" w:sz="6" w:space="1" w:color="918585"/>
      </w:pBdr>
      <w:spacing w:before="240"/>
    </w:pPr>
  </w:style>
  <w:style w:type="character" w:customStyle="1" w:styleId="HotSpot">
    <w:name w:val="HotSpot"/>
    <w:rsid w:val="00A81EF3"/>
    <w:rPr>
      <w:color w:val="0033CC"/>
      <w:u w:val="none"/>
    </w:rPr>
  </w:style>
  <w:style w:type="paragraph" w:customStyle="1" w:styleId="BodyTextRight">
    <w:name w:val="Body Text Right"/>
    <w:basedOn w:val="BodyText"/>
    <w:rsid w:val="00A81EF3"/>
    <w:pPr>
      <w:spacing w:before="0" w:after="0"/>
      <w:jc w:val="right"/>
    </w:pPr>
  </w:style>
  <w:style w:type="paragraph" w:styleId="Index3">
    <w:name w:val="index 3"/>
    <w:basedOn w:val="ListNumber2"/>
    <w:next w:val="Normal"/>
    <w:semiHidden/>
    <w:rsid w:val="00A81EF3"/>
    <w:pPr>
      <w:numPr>
        <w:numId w:val="0"/>
      </w:numPr>
      <w:tabs>
        <w:tab w:val="right" w:leader="dot" w:pos="4176"/>
      </w:tabs>
    </w:pPr>
  </w:style>
  <w:style w:type="paragraph" w:styleId="ListNumber2">
    <w:name w:val="List Number 2"/>
    <w:basedOn w:val="List2"/>
    <w:rsid w:val="00A81EF3"/>
    <w:pPr>
      <w:numPr>
        <w:numId w:val="9"/>
      </w:numPr>
      <w:tabs>
        <w:tab w:val="clear" w:pos="1060"/>
      </w:tabs>
    </w:pPr>
  </w:style>
  <w:style w:type="paragraph" w:customStyle="1" w:styleId="MarginNote">
    <w:name w:val="Margin Note"/>
    <w:basedOn w:val="BodyText"/>
    <w:rsid w:val="00A81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E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EF3"/>
    <w:rPr>
      <w:sz w:val="32"/>
    </w:rPr>
  </w:style>
  <w:style w:type="paragraph" w:customStyle="1" w:styleId="HeadingProcedure">
    <w:name w:val="Heading Procedure"/>
    <w:basedOn w:val="HeadingBase"/>
    <w:next w:val="Normal"/>
    <w:rsid w:val="00A81EF3"/>
    <w:pPr>
      <w:tabs>
        <w:tab w:val="left" w:pos="0"/>
      </w:tabs>
      <w:spacing w:before="120" w:after="60"/>
    </w:pPr>
    <w:rPr>
      <w:i/>
      <w:color w:val="918585"/>
      <w:sz w:val="22"/>
    </w:rPr>
  </w:style>
  <w:style w:type="paragraph" w:customStyle="1" w:styleId="TableBodyText">
    <w:name w:val="Table Body Text"/>
    <w:basedOn w:val="BodyText"/>
    <w:rsid w:val="00A81EF3"/>
    <w:pPr>
      <w:spacing w:before="60" w:after="60"/>
    </w:pPr>
  </w:style>
  <w:style w:type="paragraph" w:styleId="ListContinue">
    <w:name w:val="List Continue"/>
    <w:basedOn w:val="List"/>
    <w:rsid w:val="00A81EF3"/>
    <w:pPr>
      <w:ind w:firstLine="0"/>
    </w:pPr>
  </w:style>
  <w:style w:type="paragraph" w:customStyle="1" w:styleId="ListNote">
    <w:name w:val="List Note"/>
    <w:basedOn w:val="List"/>
    <w:rsid w:val="00A81EF3"/>
    <w:pPr>
      <w:pBdr>
        <w:top w:val="single" w:sz="6" w:space="2" w:color="918585"/>
        <w:bottom w:val="single" w:sz="6" w:space="2" w:color="918585"/>
      </w:pBdr>
      <w:tabs>
        <w:tab w:val="left" w:pos="1021"/>
      </w:tabs>
      <w:ind w:firstLine="0"/>
    </w:pPr>
  </w:style>
  <w:style w:type="paragraph" w:customStyle="1" w:styleId="Warning">
    <w:name w:val="Warning"/>
    <w:basedOn w:val="BodyText"/>
    <w:rsid w:val="00A81EF3"/>
    <w:pPr>
      <w:shd w:val="clear" w:color="auto" w:fill="D9D9D9"/>
      <w:tabs>
        <w:tab w:val="left" w:pos="992"/>
      </w:tabs>
      <w:ind w:left="119" w:right="119"/>
    </w:pPr>
    <w:rPr>
      <w:sz w:val="20"/>
    </w:rPr>
  </w:style>
  <w:style w:type="paragraph" w:customStyle="1" w:styleId="MarginIcons">
    <w:name w:val="Margin Icons"/>
    <w:basedOn w:val="BodyText"/>
    <w:rsid w:val="00A81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EF3"/>
    <w:rPr>
      <w:rFonts w:ascii="Courier New" w:hAnsi="Courier New"/>
    </w:rPr>
  </w:style>
  <w:style w:type="paragraph" w:customStyle="1" w:styleId="NoteBullet">
    <w:name w:val="Note Bullet"/>
    <w:basedOn w:val="Note"/>
    <w:rsid w:val="00A81EF3"/>
    <w:pPr>
      <w:tabs>
        <w:tab w:val="clear" w:pos="680"/>
      </w:tabs>
      <w:spacing w:before="60" w:after="60"/>
    </w:pPr>
  </w:style>
  <w:style w:type="paragraph" w:customStyle="1" w:styleId="SubHeading2">
    <w:name w:val="SubHeading2"/>
    <w:basedOn w:val="HeadingBase"/>
    <w:rsid w:val="00A81EF3"/>
    <w:pPr>
      <w:spacing w:before="240" w:after="60"/>
    </w:pPr>
    <w:rPr>
      <w:sz w:val="20"/>
    </w:rPr>
  </w:style>
  <w:style w:type="paragraph" w:customStyle="1" w:styleId="SubHeading1">
    <w:name w:val="SubHeading1"/>
    <w:basedOn w:val="HeadingBase"/>
    <w:rsid w:val="00A81EF3"/>
    <w:pPr>
      <w:spacing w:before="240" w:after="60"/>
    </w:pPr>
    <w:rPr>
      <w:color w:val="918585"/>
      <w:sz w:val="22"/>
    </w:rPr>
  </w:style>
  <w:style w:type="paragraph" w:customStyle="1" w:styleId="SideHeading">
    <w:name w:val="Side Heading"/>
    <w:basedOn w:val="HeadingBase"/>
    <w:rsid w:val="00A81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EF3"/>
    <w:pPr>
      <w:tabs>
        <w:tab w:val="num" w:pos="360"/>
      </w:tabs>
    </w:pPr>
  </w:style>
  <w:style w:type="paragraph" w:styleId="PlainText">
    <w:name w:val="Plain Text"/>
    <w:basedOn w:val="Normal"/>
    <w:link w:val="PlainTextChar"/>
    <w:rsid w:val="00A81EF3"/>
    <w:rPr>
      <w:sz w:val="20"/>
    </w:rPr>
  </w:style>
  <w:style w:type="character" w:customStyle="1" w:styleId="PlainTextChar">
    <w:name w:val="Plain Text Char"/>
    <w:basedOn w:val="DefaultParagraphFont"/>
    <w:link w:val="PlainText"/>
    <w:rsid w:val="00A81E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1EF3"/>
    <w:rPr>
      <w:b/>
      <w:smallCaps/>
    </w:rPr>
  </w:style>
  <w:style w:type="paragraph" w:customStyle="1" w:styleId="TableListNumber">
    <w:name w:val="Table List Number"/>
    <w:basedOn w:val="ListNumber"/>
    <w:rsid w:val="00A81EF3"/>
    <w:pPr>
      <w:numPr>
        <w:numId w:val="0"/>
      </w:numPr>
    </w:pPr>
  </w:style>
  <w:style w:type="paragraph" w:styleId="TOC4">
    <w:name w:val="toc 4"/>
    <w:basedOn w:val="TOCBase"/>
    <w:next w:val="Normal"/>
    <w:semiHidden/>
    <w:rsid w:val="00A81EF3"/>
    <w:pPr>
      <w:tabs>
        <w:tab w:val="right" w:leader="dot" w:pos="9071"/>
      </w:tabs>
      <w:ind w:left="1701"/>
    </w:pPr>
  </w:style>
  <w:style w:type="paragraph" w:customStyle="1" w:styleId="ListAlpha">
    <w:name w:val="List Alpha"/>
    <w:basedOn w:val="List"/>
    <w:rsid w:val="00A81EF3"/>
    <w:pPr>
      <w:numPr>
        <w:numId w:val="8"/>
      </w:numPr>
    </w:pPr>
  </w:style>
  <w:style w:type="paragraph" w:customStyle="1" w:styleId="ListAlpha2">
    <w:name w:val="List Alpha 2"/>
    <w:basedOn w:val="List2"/>
    <w:rsid w:val="00A81EF3"/>
    <w:pPr>
      <w:numPr>
        <w:numId w:val="7"/>
      </w:numPr>
    </w:pPr>
  </w:style>
  <w:style w:type="paragraph" w:styleId="List2">
    <w:name w:val="List 2"/>
    <w:basedOn w:val="BodyText"/>
    <w:rsid w:val="00A81EF3"/>
    <w:pPr>
      <w:tabs>
        <w:tab w:val="left" w:pos="680"/>
      </w:tabs>
      <w:spacing w:before="60" w:after="60"/>
      <w:ind w:left="680" w:hanging="340"/>
    </w:pPr>
  </w:style>
  <w:style w:type="paragraph" w:styleId="List3">
    <w:name w:val="List 3"/>
    <w:basedOn w:val="BodyText"/>
    <w:rsid w:val="00A81EF3"/>
    <w:pPr>
      <w:tabs>
        <w:tab w:val="left" w:pos="1021"/>
      </w:tabs>
      <w:spacing w:before="60" w:after="60"/>
      <w:ind w:left="1020" w:hanging="340"/>
    </w:pPr>
  </w:style>
  <w:style w:type="paragraph" w:styleId="List4">
    <w:name w:val="List 4"/>
    <w:basedOn w:val="BodyText"/>
    <w:rsid w:val="00A81EF3"/>
    <w:pPr>
      <w:tabs>
        <w:tab w:val="left" w:pos="1361"/>
      </w:tabs>
      <w:spacing w:before="60" w:after="60"/>
      <w:ind w:left="1361" w:hanging="340"/>
    </w:pPr>
  </w:style>
  <w:style w:type="paragraph" w:styleId="List5">
    <w:name w:val="List 5"/>
    <w:basedOn w:val="BodyText"/>
    <w:rsid w:val="00A81EF3"/>
    <w:pPr>
      <w:tabs>
        <w:tab w:val="left" w:pos="1701"/>
      </w:tabs>
      <w:spacing w:before="60" w:after="60"/>
      <w:ind w:left="1701" w:hanging="340"/>
    </w:pPr>
  </w:style>
  <w:style w:type="paragraph" w:styleId="ListBullet3">
    <w:name w:val="List Bullet 3"/>
    <w:basedOn w:val="List3"/>
    <w:rsid w:val="00A81EF3"/>
    <w:pPr>
      <w:numPr>
        <w:numId w:val="14"/>
      </w:numPr>
      <w:tabs>
        <w:tab w:val="clear" w:pos="1021"/>
      </w:tabs>
      <w:ind w:left="1037" w:hanging="357"/>
    </w:pPr>
  </w:style>
  <w:style w:type="paragraph" w:styleId="ListBullet4">
    <w:name w:val="List Bullet 4"/>
    <w:basedOn w:val="List4"/>
    <w:rsid w:val="00A81EF3"/>
    <w:pPr>
      <w:numPr>
        <w:numId w:val="2"/>
      </w:numPr>
    </w:pPr>
  </w:style>
  <w:style w:type="paragraph" w:styleId="ListBullet5">
    <w:name w:val="List Bullet 5"/>
    <w:basedOn w:val="List5"/>
    <w:rsid w:val="00A81EF3"/>
    <w:pPr>
      <w:numPr>
        <w:numId w:val="3"/>
      </w:numPr>
    </w:pPr>
  </w:style>
  <w:style w:type="paragraph" w:styleId="ListContinue2">
    <w:name w:val="List Continue 2"/>
    <w:basedOn w:val="List2"/>
    <w:rsid w:val="00A81EF3"/>
    <w:pPr>
      <w:ind w:firstLine="0"/>
    </w:pPr>
  </w:style>
  <w:style w:type="paragraph" w:styleId="ListContinue3">
    <w:name w:val="List Continue 3"/>
    <w:basedOn w:val="List3"/>
    <w:rsid w:val="00A81EF3"/>
    <w:pPr>
      <w:ind w:left="1021" w:firstLine="0"/>
    </w:pPr>
  </w:style>
  <w:style w:type="paragraph" w:styleId="ListContinue4">
    <w:name w:val="List Continue 4"/>
    <w:basedOn w:val="List4"/>
    <w:rsid w:val="00A81EF3"/>
    <w:pPr>
      <w:ind w:firstLine="0"/>
    </w:pPr>
  </w:style>
  <w:style w:type="paragraph" w:styleId="ListContinue5">
    <w:name w:val="List Continue 5"/>
    <w:basedOn w:val="List5"/>
    <w:rsid w:val="00A81EF3"/>
    <w:pPr>
      <w:ind w:firstLine="0"/>
    </w:pPr>
  </w:style>
  <w:style w:type="paragraph" w:styleId="ListNumber3">
    <w:name w:val="List Number 3"/>
    <w:basedOn w:val="List3"/>
    <w:rsid w:val="00A81EF3"/>
    <w:pPr>
      <w:numPr>
        <w:numId w:val="4"/>
      </w:numPr>
    </w:pPr>
  </w:style>
  <w:style w:type="paragraph" w:styleId="ListNumber4">
    <w:name w:val="List Number 4"/>
    <w:basedOn w:val="List4"/>
    <w:rsid w:val="00A81EF3"/>
    <w:pPr>
      <w:numPr>
        <w:numId w:val="5"/>
      </w:numPr>
    </w:pPr>
  </w:style>
  <w:style w:type="paragraph" w:styleId="ListNumber5">
    <w:name w:val="List Number 5"/>
    <w:basedOn w:val="List5"/>
    <w:rsid w:val="00A81EF3"/>
    <w:pPr>
      <w:numPr>
        <w:numId w:val="6"/>
      </w:numPr>
    </w:pPr>
  </w:style>
  <w:style w:type="paragraph" w:styleId="BlockText">
    <w:name w:val="Block Text"/>
    <w:basedOn w:val="Normal"/>
    <w:rsid w:val="00A81EF3"/>
    <w:pPr>
      <w:spacing w:after="120"/>
      <w:ind w:left="1440" w:right="1440"/>
    </w:pPr>
  </w:style>
  <w:style w:type="character" w:customStyle="1" w:styleId="Subscript">
    <w:name w:val="Subscript"/>
    <w:basedOn w:val="DefaultParagraphFont"/>
    <w:rsid w:val="00A81EF3"/>
    <w:rPr>
      <w:sz w:val="16"/>
      <w:vertAlign w:val="subscript"/>
    </w:rPr>
  </w:style>
  <w:style w:type="character" w:customStyle="1" w:styleId="Superscript">
    <w:name w:val="Superscript"/>
    <w:basedOn w:val="DefaultParagraphFont"/>
    <w:rsid w:val="00A81EF3"/>
    <w:rPr>
      <w:sz w:val="16"/>
      <w:vertAlign w:val="superscript"/>
    </w:rPr>
  </w:style>
  <w:style w:type="character" w:customStyle="1" w:styleId="Symbols">
    <w:name w:val="Symbols"/>
    <w:basedOn w:val="DefaultParagraphFont"/>
    <w:rsid w:val="00A81EF3"/>
    <w:rPr>
      <w:rFonts w:ascii="Symbol" w:hAnsi="Symbol"/>
    </w:rPr>
  </w:style>
  <w:style w:type="character" w:customStyle="1" w:styleId="MenuOptions">
    <w:name w:val="Menu Options"/>
    <w:basedOn w:val="DefaultParagraphFont"/>
    <w:rsid w:val="00A81EF3"/>
    <w:rPr>
      <w:rFonts w:ascii="Arial Narrow" w:hAnsi="Arial Narrow"/>
      <w:smallCaps/>
    </w:rPr>
  </w:style>
  <w:style w:type="character" w:customStyle="1" w:styleId="Buttons">
    <w:name w:val="Buttons"/>
    <w:basedOn w:val="DefaultParagraphFont"/>
    <w:rsid w:val="00A81EF3"/>
    <w:rPr>
      <w:b/>
    </w:rPr>
  </w:style>
  <w:style w:type="character" w:customStyle="1" w:styleId="Underlined">
    <w:name w:val="Underlined"/>
    <w:basedOn w:val="DefaultParagraphFont"/>
    <w:rsid w:val="00A81EF3"/>
    <w:rPr>
      <w:u w:val="single"/>
    </w:rPr>
  </w:style>
  <w:style w:type="paragraph" w:customStyle="1" w:styleId="TableBodyTextRight">
    <w:name w:val="Table Body Text Right"/>
    <w:basedOn w:val="TableBodyText"/>
    <w:rsid w:val="00A81EF3"/>
    <w:pPr>
      <w:widowControl w:val="0"/>
      <w:autoSpaceDE w:val="0"/>
      <w:autoSpaceDN w:val="0"/>
      <w:adjustRightInd w:val="0"/>
      <w:jc w:val="right"/>
    </w:pPr>
    <w:rPr>
      <w:rFonts w:cs="Arial"/>
      <w:szCs w:val="18"/>
    </w:rPr>
  </w:style>
  <w:style w:type="paragraph" w:customStyle="1" w:styleId="CopyrightText">
    <w:name w:val="Copyright Text"/>
    <w:basedOn w:val="BodyText"/>
    <w:rsid w:val="00A81EF3"/>
    <w:rPr>
      <w:sz w:val="18"/>
    </w:rPr>
  </w:style>
  <w:style w:type="paragraph" w:customStyle="1" w:styleId="BodySmallRight">
    <w:name w:val="Body Small Right"/>
    <w:basedOn w:val="BodyTextRight"/>
    <w:rsid w:val="00A81EF3"/>
    <w:rPr>
      <w:sz w:val="18"/>
      <w:szCs w:val="18"/>
    </w:rPr>
  </w:style>
  <w:style w:type="paragraph" w:customStyle="1" w:styleId="MarginEdition">
    <w:name w:val="Margin Edition"/>
    <w:basedOn w:val="MarginNote"/>
    <w:rsid w:val="00A81EF3"/>
    <w:pPr>
      <w:spacing w:before="0" w:after="0"/>
    </w:pPr>
    <w:rPr>
      <w:rFonts w:ascii="Times New Roman" w:hAnsi="Times New Roman"/>
      <w:color w:val="999999"/>
    </w:rPr>
  </w:style>
  <w:style w:type="paragraph" w:customStyle="1" w:styleId="Spacer">
    <w:name w:val="Spacer"/>
    <w:basedOn w:val="Normal"/>
    <w:rsid w:val="00A81EF3"/>
    <w:rPr>
      <w:sz w:val="2"/>
      <w:szCs w:val="2"/>
    </w:rPr>
  </w:style>
  <w:style w:type="character" w:customStyle="1" w:styleId="Small">
    <w:name w:val="Small"/>
    <w:basedOn w:val="DefaultParagraphFont"/>
    <w:rsid w:val="00A81EF3"/>
    <w:rPr>
      <w:sz w:val="16"/>
    </w:rPr>
  </w:style>
  <w:style w:type="paragraph" w:customStyle="1" w:styleId="WideTable">
    <w:name w:val="Wide Table"/>
    <w:basedOn w:val="Normal"/>
    <w:rsid w:val="00A81EF3"/>
    <w:pPr>
      <w:ind w:left="-1418"/>
    </w:pPr>
    <w:rPr>
      <w:sz w:val="2"/>
      <w:szCs w:val="2"/>
    </w:rPr>
  </w:style>
  <w:style w:type="character" w:styleId="PageNumber">
    <w:name w:val="page number"/>
    <w:basedOn w:val="DefaultParagraphFont"/>
    <w:rsid w:val="00A81EF3"/>
  </w:style>
  <w:style w:type="paragraph" w:styleId="Quote">
    <w:name w:val="Quote"/>
    <w:basedOn w:val="Heading1"/>
    <w:link w:val="QuoteChar"/>
    <w:qFormat/>
    <w:rsid w:val="00A81EF3"/>
    <w:rPr>
      <w:b w:val="0"/>
      <w:sz w:val="72"/>
      <w:szCs w:val="72"/>
      <w:lang w:val="en-NZ"/>
    </w:rPr>
  </w:style>
  <w:style w:type="character" w:customStyle="1" w:styleId="QuoteChar">
    <w:name w:val="Quote Char"/>
    <w:basedOn w:val="DefaultParagraphFont"/>
    <w:link w:val="Quote"/>
    <w:rsid w:val="00A81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EF3"/>
    <w:pPr>
      <w:pageBreakBefore/>
    </w:pPr>
  </w:style>
  <w:style w:type="paragraph" w:customStyle="1" w:styleId="Border">
    <w:name w:val="Border"/>
    <w:basedOn w:val="Normal"/>
    <w:qFormat/>
    <w:rsid w:val="00A81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EF3"/>
    <w:rPr>
      <w:b/>
      <w:bCs/>
      <w:i/>
      <w:iCs/>
      <w:color w:val="auto"/>
    </w:rPr>
  </w:style>
  <w:style w:type="paragraph" w:styleId="IntenseQuote">
    <w:name w:val="Intense Quote"/>
    <w:basedOn w:val="Normal"/>
    <w:next w:val="Normal"/>
    <w:link w:val="IntenseQuoteChar"/>
    <w:uiPriority w:val="30"/>
    <w:qFormat/>
    <w:rsid w:val="00A81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E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1EF3"/>
    <w:rPr>
      <w:smallCaps/>
      <w:color w:val="auto"/>
      <w:u w:val="single"/>
    </w:rPr>
  </w:style>
  <w:style w:type="character" w:styleId="IntenseReference">
    <w:name w:val="Intense Reference"/>
    <w:basedOn w:val="DefaultParagraphFont"/>
    <w:uiPriority w:val="32"/>
    <w:qFormat/>
    <w:rsid w:val="00A81EF3"/>
    <w:rPr>
      <w:b/>
      <w:bCs/>
      <w:smallCaps/>
      <w:color w:val="auto"/>
      <w:spacing w:val="5"/>
      <w:u w:val="single"/>
    </w:rPr>
  </w:style>
  <w:style w:type="paragraph" w:customStyle="1" w:styleId="2ColumnHeading">
    <w:name w:val="2Column Heading"/>
    <w:basedOn w:val="BodyText"/>
    <w:qFormat/>
    <w:rsid w:val="00A81EF3"/>
    <w:pPr>
      <w:spacing w:after="60"/>
      <w:ind w:left="-2268"/>
    </w:pPr>
    <w:rPr>
      <w:b/>
    </w:rPr>
  </w:style>
  <w:style w:type="paragraph" w:customStyle="1" w:styleId="Heading1TOC">
    <w:name w:val="Heading1 TOC"/>
    <w:basedOn w:val="Normal"/>
    <w:qFormat/>
    <w:rsid w:val="00A81EF3"/>
    <w:pPr>
      <w:spacing w:before="240" w:after="120"/>
    </w:pPr>
    <w:rPr>
      <w:rFonts w:ascii="Times New Roman" w:hAnsi="Times New Roman"/>
      <w:b/>
      <w:sz w:val="32"/>
    </w:rPr>
  </w:style>
  <w:style w:type="paragraph" w:customStyle="1" w:styleId="Heading2TOC">
    <w:name w:val="Heading2 TOC"/>
    <w:basedOn w:val="Normal"/>
    <w:qFormat/>
    <w:rsid w:val="00A81EF3"/>
    <w:pPr>
      <w:spacing w:before="240" w:after="60"/>
    </w:pPr>
    <w:rPr>
      <w:rFonts w:ascii="Times New Roman" w:hAnsi="Times New Roman"/>
      <w:b/>
      <w:sz w:val="28"/>
    </w:rPr>
  </w:style>
  <w:style w:type="character" w:customStyle="1" w:styleId="Underline">
    <w:name w:val="Underline"/>
    <w:basedOn w:val="DefaultParagraphFont"/>
    <w:qFormat/>
    <w:rsid w:val="00A81EF3"/>
    <w:rPr>
      <w:u w:val="single"/>
    </w:rPr>
  </w:style>
  <w:style w:type="paragraph" w:styleId="BalloonText">
    <w:name w:val="Balloon Text"/>
    <w:basedOn w:val="Normal"/>
    <w:link w:val="BalloonTextChar"/>
    <w:rsid w:val="00A81EF3"/>
    <w:rPr>
      <w:rFonts w:ascii="Tahoma" w:hAnsi="Tahoma" w:cs="Tahoma"/>
      <w:sz w:val="16"/>
      <w:szCs w:val="16"/>
    </w:rPr>
  </w:style>
  <w:style w:type="character" w:customStyle="1" w:styleId="BalloonTextChar">
    <w:name w:val="Balloon Text Char"/>
    <w:basedOn w:val="DefaultParagraphFont"/>
    <w:link w:val="BalloonText"/>
    <w:rsid w:val="00A81E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E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925</Words>
  <Characters>5953</Characters>
  <Application>Microsoft Office Word</Application>
  <DocSecurity>0</DocSecurity>
  <Lines>208</Lines>
  <Paragraphs>137</Paragraphs>
  <ScaleCrop>false</ScaleCrop>
  <Company>Author-it Software Corporation Ltd.</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LMTTX3005B Organise and interpret tests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2012-05-26T18:16:00Z</dcterms:created>
  <dcterms:modified xsi:type="dcterms:W3CDTF">2012-05-26T18:16:00Z</dcterms:modified>
</cp:coreProperties>
</file>