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513" w:rsidP="00881513">
      <w:pPr>
        <w:pStyle w:val="Title"/>
      </w:pPr>
      <w:r>
        <w:fldChar w:fldCharType="begin"/>
      </w:r>
      <w:r>
        <w:instrText xml:space="preserve"> TITLE   \* MERGEFORMAT </w:instrText>
      </w:r>
      <w:r>
        <w:fldChar w:fldCharType="separate"/>
      </w:r>
      <w:r>
        <w:t>LMTTX2014B Use specialised machinery to assist textile production</w:t>
      </w:r>
      <w:r>
        <w:fldChar w:fldCharType="end"/>
      </w:r>
    </w:p>
    <w:p w:rsidR="00881513" w:rsidP="00881513">
      <w:pPr>
        <w:pStyle w:val="Version"/>
        <w:sectPr w:rsidSect="00F33B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3B78" w:rsidP="00F33B78">
      <w:pPr>
        <w:pStyle w:val="SuperHeading"/>
      </w:pPr>
      <w:r w:rsidRPr="00F33B78">
        <w:t>LMTTX2014B Use specialised machinery to assist textile production</w:t>
      </w:r>
    </w:p>
    <w:p w:rsidR="00000000" w:rsidRPr="00F33B78" w:rsidP="00F33B78">
      <w:pPr>
        <w:pStyle w:val="SuperHeading"/>
      </w:pPr>
    </w:p>
    <w:p w:rsidR="00000000" w:rsidRPr="00F33B78" w:rsidP="00F33B78">
      <w:pPr>
        <w:pStyle w:val="Heading1"/>
      </w:pPr>
      <w:bookmarkStart w:id="1" w:name="O_96951"/>
      <w:bookmarkEnd w:id="1"/>
      <w:r w:rsidRPr="00F33B78">
        <w:t>Modification History</w:t>
      </w:r>
    </w:p>
    <w:p w:rsidR="00000000" w:rsidRPr="00F33B78" w:rsidP="00F33B78">
      <w:pPr>
        <w:pStyle w:val="BodyText"/>
      </w:pPr>
      <w:r w:rsidRPr="00F33B78">
        <w:t>Not applicable.</w:t>
      </w:r>
    </w:p>
    <w:p w:rsidR="00000000" w:rsidRPr="00F33B78" w:rsidP="00F33B78">
      <w:pPr>
        <w:pStyle w:val="AllowPageBreak"/>
      </w:pPr>
    </w:p>
    <w:p w:rsidR="00000000" w:rsidRPr="00F33B78" w:rsidP="00F33B78">
      <w:pPr>
        <w:pStyle w:val="Heading1"/>
      </w:pPr>
      <w:bookmarkStart w:id="2" w:name="O_96952"/>
      <w:bookmarkEnd w:id="2"/>
      <w:r w:rsidRPr="00F33B78">
        <w:t>Unit Descriptor</w:t>
      </w:r>
    </w:p>
    <w:tbl>
      <w:tblPr>
        <w:tblW w:w="0" w:type="auto"/>
        <w:tblLayout w:type="fixed"/>
        <w:tblCellMar>
          <w:left w:w="62" w:type="dxa"/>
          <w:right w:w="62" w:type="dxa"/>
        </w:tblCellMar>
        <w:tblLook w:val="0000"/>
      </w:tblPr>
      <w:tblGrid>
        <w:gridCol w:w="2269"/>
        <w:gridCol w:w="6803"/>
      </w:tblGrid>
      <w:tr w:rsidTr="0088151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t xml:space="preserve">This unit covers the skills and knowledge to use specialised machinery to assist in the </w:t>
            </w:r>
            <w:r w:rsidRPr="00F33B78">
              <w:t>production of textile products.</w:t>
            </w:r>
          </w:p>
        </w:tc>
      </w:tr>
    </w:tbl>
    <w:p w:rsidR="00000000" w:rsidRPr="00F33B78" w:rsidP="00F33B78">
      <w:pPr>
        <w:pStyle w:val="BodyText"/>
      </w:pPr>
    </w:p>
    <w:p w:rsidR="00000000" w:rsidRPr="00F33B78" w:rsidP="00F33B78">
      <w:pPr>
        <w:pStyle w:val="AllowPageBreak"/>
      </w:pPr>
    </w:p>
    <w:p w:rsidR="00000000" w:rsidRPr="00F33B78" w:rsidP="00F33B78">
      <w:pPr>
        <w:pStyle w:val="Heading1"/>
      </w:pPr>
      <w:bookmarkStart w:id="3" w:name="O_96953"/>
      <w:bookmarkEnd w:id="3"/>
      <w:r w:rsidRPr="00F33B78">
        <w:t>Application of the Unit</w:t>
      </w:r>
    </w:p>
    <w:tbl>
      <w:tblPr>
        <w:tblW w:w="0" w:type="auto"/>
        <w:tblLayout w:type="fixed"/>
        <w:tblCellMar>
          <w:left w:w="62" w:type="dxa"/>
          <w:right w:w="62" w:type="dxa"/>
        </w:tblCellMar>
        <w:tblLook w:val="0000"/>
      </w:tblPr>
      <w:tblGrid>
        <w:gridCol w:w="2269"/>
        <w:gridCol w:w="6803"/>
      </w:tblGrid>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t xml:space="preserve">The unit applies to the skills needed to operate production machinery not covered by other textile production units. Examples of skills covered </w:t>
            </w:r>
            <w:r w:rsidRPr="00F33B78">
              <w:t>by this unit include the use of specialised machines such as stud machines, fusing or gluing machines and bevelling and cutting machines. It does not include the use of machines used for weaving, spinning, knitting, tufting, creeling, dyeing, packing, fold</w:t>
            </w:r>
            <w:r w:rsidRPr="00F33B78">
              <w:t>ing and finishing operations as these skills are covered by other textile production units.</w:t>
            </w:r>
          </w:p>
          <w:p w:rsidR="00000000" w:rsidRPr="00F33B78" w:rsidP="00F33B78">
            <w:pPr>
              <w:pStyle w:val="BodyText"/>
            </w:pPr>
            <w:r w:rsidRPr="00F33B78">
              <w:t>The machine operation preparation skills covered by this unit do not include the set-up or maintenance of machinery where such tasks are normally performed by texti</w:t>
            </w:r>
            <w:r w:rsidRPr="00F33B78">
              <w:t>le mechanics, fitters or electricians.</w:t>
            </w:r>
          </w:p>
          <w:p w:rsidR="00000000" w:rsidRPr="00F33B78" w:rsidP="00F33B78">
            <w:pPr>
              <w:pStyle w:val="BodyText"/>
            </w:pPr>
            <w:r w:rsidRPr="00F33B78">
              <w:t xml:space="preserve">The unit does not cover the use of machines used for weaving, spinning, knitting, tufting, creeling, dyeing, packing, folding and finishing operations where these skills are covered by other textile production units. </w:t>
            </w:r>
            <w:r w:rsidRPr="00F33B78">
              <w:t>The unit also does not cover materials handling equipment such as forklifts.</w:t>
            </w:r>
          </w:p>
          <w:p w:rsidR="00000000" w:rsidRPr="00F33B78" w:rsidP="00F33B78">
            <w:pPr>
              <w:pStyle w:val="BodyText"/>
            </w:pPr>
            <w:r w:rsidRPr="00F33B78">
              <w:t>Work may be conducted in small to large scale enterprises and may involve individual and team activities.</w:t>
            </w:r>
          </w:p>
          <w:p w:rsidR="00000000" w:rsidRPr="00F33B78" w:rsidP="00F33B78">
            <w:pPr>
              <w:pStyle w:val="BodyText"/>
            </w:pPr>
            <w:r w:rsidRPr="00F33B78">
              <w:t>The application of this unit is according to OHS practices of the enterpr</w:t>
            </w:r>
            <w:r w:rsidRPr="00F33B78">
              <w:t>ise and workplace practices, which may include:</w:t>
            </w:r>
          </w:p>
          <w:p w:rsidR="00000000" w:rsidRPr="00F33B78" w:rsidP="00F33B78">
            <w:pPr>
              <w:pStyle w:val="ListBullet"/>
            </w:pPr>
            <w:r w:rsidRPr="00F33B78">
              <w:t>requirements prescribed by legislation, awards, agreements  and conditions of employment</w:t>
            </w:r>
          </w:p>
          <w:p w:rsidR="00000000" w:rsidRPr="00F33B78" w:rsidP="00F33B78">
            <w:pPr>
              <w:pStyle w:val="ListBullet"/>
            </w:pPr>
            <w:r w:rsidRPr="00F33B78">
              <w:t>standard operating procedures</w:t>
            </w:r>
          </w:p>
          <w:p w:rsidR="00000000" w:rsidRPr="00F33B78" w:rsidP="00F33B78">
            <w:pPr>
              <w:pStyle w:val="ListBullet"/>
            </w:pPr>
            <w:r w:rsidRPr="00F33B78">
              <w:t>work instructions</w:t>
            </w:r>
          </w:p>
          <w:p w:rsidR="00000000" w:rsidRPr="00F33B78" w:rsidP="00F33B78">
            <w:pPr>
              <w:pStyle w:val="ListBullet"/>
            </w:pPr>
            <w:r w:rsidRPr="00F33B78">
              <w:t>oral, written and visual communication</w:t>
            </w:r>
          </w:p>
          <w:p w:rsidR="00000000" w:rsidRPr="00F33B78" w:rsidP="00F33B78">
            <w:pPr>
              <w:pStyle w:val="ListBullet"/>
            </w:pPr>
            <w:r w:rsidRPr="00F33B78">
              <w:t>quality practices, including responsibility for maintenance of own work quality and contribution to quality improvement of team or section output</w:t>
            </w:r>
          </w:p>
          <w:p w:rsidR="00000000" w:rsidRPr="00F33B78" w:rsidP="00F33B78">
            <w:pPr>
              <w:pStyle w:val="ListBullet"/>
            </w:pPr>
            <w:r w:rsidRPr="00F33B78">
              <w:t>housekeeping</w:t>
            </w:r>
          </w:p>
          <w:p w:rsidR="00000000" w:rsidRPr="00F33B78" w:rsidP="00F33B78">
            <w:pPr>
              <w:pStyle w:val="ListBullet"/>
            </w:pPr>
            <w:r w:rsidRPr="00F33B78">
              <w:t>tasks related to environmental protection, waste disposal, pollution control, and recycling</w:t>
            </w:r>
          </w:p>
          <w:p w:rsidR="00000000" w:rsidRPr="00F33B78" w:rsidP="00F33B78">
            <w:pPr>
              <w:pStyle w:val="BodyText"/>
            </w:pPr>
            <w:r w:rsidRPr="00F33B78">
              <w:t xml:space="preserve">This </w:t>
            </w:r>
            <w:r w:rsidRPr="00F33B78">
              <w:t>unit requires the application of skills associated with planning and organising for the safe and efficient use of specialised machines.  This unit also requires the ability to check the quality of products, identify and communicate inconsistencies or other</w:t>
            </w:r>
            <w:r w:rsidRPr="00F33B78">
              <w:t xml:space="preserve"> problems and complete workplace documentation. Self management skills are applied to ensure workplace and quality standards are achieved.</w:t>
            </w:r>
          </w:p>
        </w:tc>
      </w:tr>
    </w:tbl>
    <w:p w:rsidR="00000000" w:rsidRPr="00F33B78" w:rsidP="00F33B78">
      <w:pPr>
        <w:pStyle w:val="BodyText"/>
      </w:pPr>
    </w:p>
    <w:p w:rsidR="00000000" w:rsidRPr="00F33B78" w:rsidP="00F33B78">
      <w:pPr>
        <w:pStyle w:val="AllowPageBreak"/>
      </w:pPr>
    </w:p>
    <w:p w:rsidR="00000000" w:rsidRPr="00F33B78" w:rsidP="00F33B78">
      <w:pPr>
        <w:pStyle w:val="Heading1"/>
      </w:pPr>
      <w:bookmarkStart w:id="4" w:name="O_96954"/>
      <w:bookmarkEnd w:id="4"/>
      <w:r w:rsidRPr="00F33B78">
        <w:t>Licensing/Regulatory Information</w:t>
      </w:r>
    </w:p>
    <w:p w:rsidR="00000000" w:rsidRPr="00F33B78" w:rsidP="00F33B78">
      <w:pPr>
        <w:pStyle w:val="BodyText"/>
      </w:pPr>
      <w:r w:rsidRPr="00F33B78">
        <w:t>Not applicable.</w:t>
      </w:r>
    </w:p>
    <w:p w:rsidR="00000000" w:rsidRPr="00F33B78" w:rsidP="00F33B78">
      <w:pPr>
        <w:pStyle w:val="AllowPageBreak"/>
      </w:pPr>
    </w:p>
    <w:p w:rsidR="00000000" w:rsidRPr="00F33B78" w:rsidP="00F33B78">
      <w:pPr>
        <w:pStyle w:val="Heading1"/>
      </w:pPr>
      <w:bookmarkStart w:id="5" w:name="O_96956"/>
      <w:bookmarkEnd w:id="5"/>
      <w:r w:rsidRPr="00F33B78">
        <w:t>Pre-Requisites</w:t>
      </w:r>
    </w:p>
    <w:tbl>
      <w:tblPr>
        <w:tblW w:w="0" w:type="auto"/>
        <w:tblLayout w:type="fixed"/>
        <w:tblCellMar>
          <w:left w:w="62" w:type="dxa"/>
          <w:right w:w="62" w:type="dxa"/>
        </w:tblCellMar>
        <w:tblLook w:val="0000"/>
      </w:tblPr>
      <w:tblGrid>
        <w:gridCol w:w="2604"/>
        <w:gridCol w:w="6468"/>
      </w:tblGrid>
      <w:tr w:rsidTr="0088151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F33B78" w:rsidP="00F33B78">
            <w:pPr>
              <w:pStyle w:val="BodyText"/>
            </w:pPr>
          </w:p>
        </w:tc>
      </w:tr>
    </w:tbl>
    <w:p w:rsidR="00000000" w:rsidRPr="00F33B78" w:rsidP="00F33B78">
      <w:pPr>
        <w:pStyle w:val="BodyText"/>
      </w:pPr>
    </w:p>
    <w:p w:rsidR="00000000" w:rsidRPr="00F33B78" w:rsidP="00F33B78">
      <w:pPr>
        <w:pStyle w:val="AllowPageBreak"/>
      </w:pPr>
    </w:p>
    <w:p w:rsidR="00000000" w:rsidRPr="00F33B78" w:rsidP="00F33B78">
      <w:pPr>
        <w:pStyle w:val="Heading1"/>
      </w:pPr>
      <w:bookmarkStart w:id="6" w:name="O_96955"/>
      <w:bookmarkEnd w:id="6"/>
      <w:r w:rsidRPr="00F33B78">
        <w:t>Employability Skills Information</w:t>
      </w:r>
    </w:p>
    <w:tbl>
      <w:tblPr>
        <w:tblW w:w="0" w:type="auto"/>
        <w:tblLayout w:type="fixed"/>
        <w:tblCellMar>
          <w:left w:w="62" w:type="dxa"/>
          <w:right w:w="62" w:type="dxa"/>
        </w:tblCellMar>
        <w:tblLook w:val="0000"/>
      </w:tblPr>
      <w:tblGrid>
        <w:gridCol w:w="2269"/>
        <w:gridCol w:w="6803"/>
      </w:tblGrid>
      <w:tr w:rsidTr="0088151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t>This unit contains employability skills.</w:t>
            </w:r>
          </w:p>
        </w:tc>
      </w:tr>
    </w:tbl>
    <w:p w:rsidR="00000000" w:rsidRPr="00F33B78" w:rsidP="00F33B78">
      <w:pPr>
        <w:pStyle w:val="BodyText"/>
      </w:pPr>
    </w:p>
    <w:p w:rsidR="00000000" w:rsidRPr="00F33B78" w:rsidP="00F33B78">
      <w:pPr>
        <w:pStyle w:val="AllowPageBreak"/>
      </w:pPr>
    </w:p>
    <w:p w:rsidR="00000000" w:rsidRPr="00F33B78" w:rsidP="00F33B78">
      <w:pPr>
        <w:pStyle w:val="Heading1"/>
      </w:pPr>
      <w:bookmarkStart w:id="7" w:name="O_96957"/>
      <w:bookmarkEnd w:id="7"/>
      <w:r w:rsidRPr="00F33B78">
        <w:t>Elements and Performance Criteria Pre-Content</w:t>
      </w:r>
    </w:p>
    <w:p w:rsidR="00000000" w:rsidRPr="00F33B78" w:rsidP="00F33B78">
      <w:pPr>
        <w:pStyle w:val="BodyText"/>
      </w:pPr>
      <w:r w:rsidRPr="00F33B78">
        <w:t>Not applicable.</w:t>
      </w:r>
    </w:p>
    <w:p w:rsidR="00000000" w:rsidRPr="00F33B78" w:rsidP="00F33B78">
      <w:pPr>
        <w:pStyle w:val="AllowPageBreak"/>
      </w:pPr>
    </w:p>
    <w:p w:rsidR="00000000" w:rsidRPr="00F33B78" w:rsidP="00F33B78">
      <w:pPr>
        <w:pStyle w:val="Heading1"/>
      </w:pPr>
      <w:bookmarkStart w:id="8" w:name="O_96958"/>
      <w:bookmarkEnd w:id="8"/>
      <w:r w:rsidRPr="00F33B78">
        <w:t>Elements and Performance Criteria</w:t>
      </w:r>
    </w:p>
    <w:tbl>
      <w:tblPr>
        <w:tblW w:w="0" w:type="auto"/>
        <w:tblLayout w:type="fixed"/>
        <w:tblCellMar>
          <w:left w:w="62" w:type="dxa"/>
          <w:right w:w="62" w:type="dxa"/>
        </w:tblCellMar>
        <w:tblLook w:val="0000"/>
      </w:tblPr>
      <w:tblGrid>
        <w:gridCol w:w="2269"/>
        <w:gridCol w:w="6803"/>
      </w:tblGrid>
      <w:tr w:rsidTr="0088151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PERFORMANCE</w:t>
            </w:r>
            <w:r w:rsidRPr="00F33B78">
              <w:rPr>
                <w:rStyle w:val="SpecialBold"/>
              </w:rPr>
              <w:t xml:space="preserve"> CRITERIA</w:t>
            </w:r>
          </w:p>
        </w:tc>
      </w:tr>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List"/>
              <w:rPr>
                <w:lang w:val="en-NZ"/>
              </w:rPr>
            </w:pPr>
            <w:r w:rsidRPr="00F33B78">
              <w:t>1</w:t>
            </w:r>
            <w:r w:rsidRPr="00F33B78">
              <w:tab/>
              <w:t xml:space="preserve">Prepare for </w:t>
            </w:r>
            <w:r w:rsidRPr="00F33B78">
              <w:rPr>
                <w:rStyle w:val="BoldandItalics"/>
              </w:rPr>
              <w:t>specialised machine</w:t>
            </w:r>
            <w:r w:rsidRPr="00F33B78">
              <w:t xml:space="preserve"> operation</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List"/>
            </w:pPr>
            <w:r w:rsidRPr="00F33B78">
              <w:t>1.1</w:t>
            </w:r>
            <w:r w:rsidRPr="00F33B78">
              <w:tab/>
              <w:t>Work pieces or materials are laid out in sequence.</w:t>
            </w:r>
          </w:p>
          <w:p w:rsidR="00000000" w:rsidRPr="00F33B78" w:rsidP="00F33B78">
            <w:pPr>
              <w:pStyle w:val="List"/>
            </w:pPr>
            <w:r w:rsidRPr="00F33B78">
              <w:t>1.2</w:t>
            </w:r>
            <w:r w:rsidRPr="00F33B78">
              <w:tab/>
              <w:t xml:space="preserve">Work area, bench or seating are set up or prepared according to </w:t>
            </w:r>
            <w:r w:rsidRPr="00F33B78">
              <w:rPr>
                <w:rStyle w:val="BoldandItalics"/>
              </w:rPr>
              <w:t>OHS practices</w:t>
            </w:r>
            <w:r w:rsidRPr="00F33B78">
              <w:t>.</w:t>
            </w:r>
          </w:p>
          <w:p w:rsidR="00000000" w:rsidRPr="00F33B78" w:rsidP="00F33B78">
            <w:pPr>
              <w:pStyle w:val="List"/>
            </w:pPr>
            <w:r w:rsidRPr="00F33B78">
              <w:t>1.3</w:t>
            </w:r>
            <w:r w:rsidRPr="00F33B78">
              <w:tab/>
              <w:t>Specialised machine is prepared and</w:t>
            </w:r>
            <w:r w:rsidRPr="00F33B78">
              <w:t xml:space="preserve"> adjusted according to the specifications for the work.</w:t>
            </w:r>
          </w:p>
          <w:p w:rsidR="00000000" w:rsidP="00F33B78">
            <w:pPr>
              <w:pStyle w:val="List"/>
              <w:rPr>
                <w:lang w:val="en-NZ"/>
              </w:rPr>
            </w:pPr>
            <w:r w:rsidRPr="00F33B78">
              <w:t>1.4</w:t>
            </w:r>
            <w:r w:rsidRPr="00F33B78">
              <w:tab/>
              <w:t>Problems are reported and recorded.</w:t>
            </w:r>
          </w:p>
        </w:tc>
      </w:tr>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List"/>
              <w:rPr>
                <w:lang w:val="en-NZ"/>
              </w:rPr>
            </w:pPr>
            <w:r w:rsidRPr="00F33B78">
              <w:t>2</w:t>
            </w:r>
            <w:r w:rsidRPr="00F33B78">
              <w:tab/>
              <w:t>Operate specialised machine</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List"/>
            </w:pPr>
            <w:r w:rsidRPr="00F33B78">
              <w:t>2.1</w:t>
            </w:r>
            <w:r w:rsidRPr="00F33B78">
              <w:tab/>
              <w:t>Specialised machine is operated.</w:t>
            </w:r>
          </w:p>
          <w:p w:rsidR="00000000" w:rsidRPr="00F33B78" w:rsidP="00F33B78">
            <w:pPr>
              <w:pStyle w:val="List"/>
            </w:pPr>
            <w:r w:rsidRPr="00F33B78">
              <w:t>2.2</w:t>
            </w:r>
            <w:r w:rsidRPr="00F33B78">
              <w:tab/>
              <w:t>OHS practices are followed.</w:t>
            </w:r>
          </w:p>
          <w:p w:rsidR="00000000" w:rsidRPr="00F33B78" w:rsidP="00F33B78">
            <w:pPr>
              <w:pStyle w:val="List"/>
            </w:pPr>
            <w:r w:rsidRPr="00F33B78">
              <w:t>2.3</w:t>
            </w:r>
            <w:r w:rsidRPr="00F33B78">
              <w:tab/>
              <w:t>Work is assessed for compliance with quality standards a</w:t>
            </w:r>
            <w:r w:rsidRPr="00F33B78">
              <w:t>nd production specifications.</w:t>
            </w:r>
          </w:p>
          <w:p w:rsidR="00000000" w:rsidP="00F33B78">
            <w:pPr>
              <w:pStyle w:val="List"/>
              <w:rPr>
                <w:lang w:val="en-NZ"/>
              </w:rPr>
            </w:pPr>
            <w:r w:rsidRPr="00F33B78">
              <w:t>2.4</w:t>
            </w:r>
            <w:r w:rsidRPr="00F33B78">
              <w:tab/>
              <w:t>Specialised machine is checked during production and adjusted to ensure optimum performance.</w:t>
            </w:r>
          </w:p>
        </w:tc>
      </w:tr>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List"/>
              <w:rPr>
                <w:lang w:val="en-NZ"/>
              </w:rPr>
            </w:pPr>
            <w:r w:rsidRPr="00F33B78">
              <w:t>3</w:t>
            </w:r>
            <w:r w:rsidRPr="00F33B78">
              <w:tab/>
              <w:t>Despatch completed work</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List"/>
            </w:pPr>
            <w:r w:rsidRPr="00F33B78">
              <w:t>3.1</w:t>
            </w:r>
            <w:r w:rsidRPr="00F33B78">
              <w:tab/>
              <w:t>Production outputs are checked against quality standards.</w:t>
            </w:r>
          </w:p>
          <w:p w:rsidR="00000000" w:rsidRPr="00F33B78" w:rsidP="00F33B78">
            <w:pPr>
              <w:pStyle w:val="List"/>
            </w:pPr>
            <w:r w:rsidRPr="00F33B78">
              <w:t>3.2</w:t>
            </w:r>
            <w:r w:rsidRPr="00F33B78">
              <w:tab/>
            </w:r>
            <w:r w:rsidRPr="00F33B78">
              <w:t>Any machine or product faults identified are reported and recorded.</w:t>
            </w:r>
          </w:p>
          <w:p w:rsidR="00000000" w:rsidRPr="00F33B78" w:rsidP="00F33B78">
            <w:pPr>
              <w:pStyle w:val="List"/>
            </w:pPr>
            <w:r w:rsidRPr="00F33B78">
              <w:t>3.3</w:t>
            </w:r>
            <w:r w:rsidRPr="00F33B78">
              <w:tab/>
              <w:t>Outputs are directed to the next operation.</w:t>
            </w:r>
          </w:p>
          <w:p w:rsidR="00000000" w:rsidRPr="00F33B78" w:rsidP="00F33B78">
            <w:pPr>
              <w:pStyle w:val="List"/>
            </w:pPr>
            <w:r w:rsidRPr="00F33B78">
              <w:t>3.4</w:t>
            </w:r>
            <w:r w:rsidRPr="00F33B78">
              <w:tab/>
              <w:t>Work documentation is completed as required.</w:t>
            </w:r>
          </w:p>
        </w:tc>
      </w:tr>
    </w:tbl>
    <w:p w:rsidR="00000000" w:rsidRPr="00F33B78" w:rsidP="00F33B78">
      <w:pPr>
        <w:pStyle w:val="BodyText"/>
      </w:pPr>
    </w:p>
    <w:p w:rsidR="00000000" w:rsidRPr="00F33B78" w:rsidP="00F33B78">
      <w:pPr>
        <w:pStyle w:val="AllowPageBreak"/>
      </w:pPr>
    </w:p>
    <w:p w:rsidR="00000000" w:rsidRPr="00F33B78" w:rsidP="00F33B78">
      <w:pPr>
        <w:pStyle w:val="Heading1"/>
      </w:pPr>
      <w:bookmarkStart w:id="9" w:name="O_96959"/>
      <w:bookmarkEnd w:id="9"/>
      <w:r w:rsidRPr="00F33B78">
        <w:t>Required Skills and Knowledge</w:t>
      </w:r>
    </w:p>
    <w:tbl>
      <w:tblPr>
        <w:tblW w:w="0" w:type="auto"/>
        <w:tblLayout w:type="fixed"/>
        <w:tblCellMar>
          <w:left w:w="62" w:type="dxa"/>
          <w:right w:w="62" w:type="dxa"/>
        </w:tblCellMar>
        <w:tblLook w:val="0000"/>
      </w:tblPr>
      <w:tblGrid>
        <w:gridCol w:w="9072"/>
      </w:tblGrid>
      <w:tr w:rsidTr="008815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REQUIRED SKILLS AND KNOWLEDGE</w:t>
            </w:r>
          </w:p>
        </w:tc>
      </w:tr>
      <w:tr w:rsidTr="00881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t>This describe</w:t>
            </w:r>
            <w:r w:rsidRPr="00F33B78">
              <w:t>s the essential skills and knowledge and their level</w:t>
            </w:r>
          </w:p>
        </w:tc>
      </w:tr>
      <w:tr w:rsidTr="00881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t>Demonstrates knowledge of:</w:t>
            </w:r>
          </w:p>
          <w:p w:rsidR="00000000" w:rsidRPr="00F33B78" w:rsidP="00F33B78">
            <w:pPr>
              <w:pStyle w:val="ListBullet"/>
            </w:pPr>
            <w:r w:rsidRPr="00F33B78">
              <w:t>operating procedures for specialised machinery</w:t>
            </w:r>
          </w:p>
          <w:p w:rsidR="00000000" w:rsidRPr="00F33B78" w:rsidP="00F33B78">
            <w:pPr>
              <w:pStyle w:val="ListBullet"/>
            </w:pPr>
            <w:r w:rsidRPr="00F33B78">
              <w:t>quality standards and practices</w:t>
            </w:r>
          </w:p>
          <w:p w:rsidR="00000000" w:rsidRPr="00F33B78" w:rsidP="00F33B78">
            <w:pPr>
              <w:pStyle w:val="ListBullet"/>
            </w:pPr>
            <w:r w:rsidRPr="00F33B78">
              <w:t>OHS practices, including hazard identification and control measures</w:t>
            </w:r>
          </w:p>
          <w:p w:rsidR="00000000" w:rsidRPr="00F33B78" w:rsidP="00F33B78">
            <w:pPr>
              <w:pStyle w:val="ListBullet"/>
            </w:pPr>
            <w:r w:rsidRPr="00F33B78">
              <w:t>workplace practices</w:t>
            </w:r>
          </w:p>
          <w:p w:rsidR="00000000" w:rsidP="00F33B78">
            <w:pPr>
              <w:pStyle w:val="ListBullet"/>
              <w:rPr>
                <w:lang w:val="en-NZ"/>
              </w:rPr>
            </w:pPr>
            <w:r w:rsidRPr="00F33B78">
              <w:t>re</w:t>
            </w:r>
            <w:r w:rsidRPr="00F33B78">
              <w:t>cording and reporting practices</w:t>
            </w:r>
          </w:p>
        </w:tc>
      </w:tr>
      <w:tr w:rsidTr="00881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t>Demonstrates skills to:</w:t>
            </w:r>
          </w:p>
          <w:p w:rsidR="00000000" w:rsidRPr="00F33B78" w:rsidP="00F33B78">
            <w:pPr>
              <w:pStyle w:val="ListBullet"/>
            </w:pPr>
            <w:r w:rsidRPr="00F33B78">
              <w:t>perform production tasks</w:t>
            </w:r>
          </w:p>
          <w:p w:rsidR="00000000" w:rsidRPr="00F33B78" w:rsidP="00F33B78">
            <w:pPr>
              <w:pStyle w:val="ListBullet"/>
            </w:pPr>
            <w:r w:rsidRPr="00F33B78">
              <w:t>carry out specialised machine operation</w:t>
            </w:r>
          </w:p>
          <w:p w:rsidR="00000000" w:rsidRPr="00F33B78" w:rsidP="00F33B78">
            <w:pPr>
              <w:pStyle w:val="ListBullet"/>
            </w:pPr>
            <w:r w:rsidRPr="00F33B78">
              <w:t>read, interpret and follow information on work specifications, standard operating procedures and work instructions, and other referen</w:t>
            </w:r>
            <w:r w:rsidRPr="00F33B78">
              <w:t>ce material</w:t>
            </w:r>
          </w:p>
          <w:p w:rsidR="00000000" w:rsidRPr="00F33B78" w:rsidP="00F33B78">
            <w:pPr>
              <w:pStyle w:val="ListBullet"/>
            </w:pPr>
            <w:r w:rsidRPr="00F33B78">
              <w:t>maintain accurate records</w:t>
            </w:r>
          </w:p>
          <w:p w:rsidR="00000000" w:rsidRPr="00F33B78" w:rsidP="00F33B78">
            <w:pPr>
              <w:pStyle w:val="ListBullet"/>
            </w:pPr>
            <w:r w:rsidRPr="00F33B78">
              <w:t>communicate within the workplace</w:t>
            </w:r>
          </w:p>
          <w:p w:rsidR="00000000" w:rsidRPr="00F33B78" w:rsidP="00F33B78">
            <w:pPr>
              <w:pStyle w:val="ListBullet"/>
            </w:pPr>
            <w:r w:rsidRPr="00F33B78">
              <w:t>sequence operations</w:t>
            </w:r>
          </w:p>
          <w:p w:rsidR="00000000" w:rsidRPr="00F33B78" w:rsidP="00F33B78">
            <w:pPr>
              <w:pStyle w:val="ListBullet"/>
            </w:pPr>
            <w:r w:rsidRPr="00F33B78">
              <w:t>meet specifications</w:t>
            </w:r>
          </w:p>
          <w:p w:rsidR="00000000" w:rsidRPr="00F33B78" w:rsidP="00F33B78">
            <w:pPr>
              <w:pStyle w:val="ListBullet"/>
            </w:pPr>
            <w:r w:rsidRPr="00F33B78">
              <w:t>clarify and check task-related information</w:t>
            </w:r>
          </w:p>
          <w:p w:rsidR="00000000" w:rsidRPr="00F33B78" w:rsidP="00F33B78">
            <w:pPr>
              <w:pStyle w:val="ListBullet"/>
            </w:pPr>
            <w:r w:rsidRPr="00F33B78">
              <w:t>carry out work according to OHS practices</w:t>
            </w:r>
          </w:p>
        </w:tc>
      </w:tr>
    </w:tbl>
    <w:p w:rsidR="00000000" w:rsidRPr="00F33B78" w:rsidP="00F33B78">
      <w:pPr>
        <w:pStyle w:val="BodyText"/>
      </w:pPr>
    </w:p>
    <w:p w:rsidR="00000000" w:rsidRPr="00F33B78" w:rsidP="00F33B78">
      <w:pPr>
        <w:pStyle w:val="AllowPageBreak"/>
      </w:pPr>
    </w:p>
    <w:p w:rsidR="00000000" w:rsidRPr="00F33B78" w:rsidP="00F33B78">
      <w:pPr>
        <w:pStyle w:val="Heading1"/>
      </w:pPr>
      <w:bookmarkStart w:id="10" w:name="O_96960"/>
      <w:bookmarkEnd w:id="10"/>
      <w:r w:rsidRPr="00F33B78">
        <w:t>Evidence Guide</w:t>
      </w:r>
    </w:p>
    <w:tbl>
      <w:tblPr>
        <w:tblW w:w="0" w:type="auto"/>
        <w:tblLayout w:type="fixed"/>
        <w:tblCellMar>
          <w:left w:w="62" w:type="dxa"/>
          <w:right w:w="62" w:type="dxa"/>
        </w:tblCellMar>
        <w:tblLook w:val="0000"/>
      </w:tblPr>
      <w:tblGrid>
        <w:gridCol w:w="2269"/>
        <w:gridCol w:w="6803"/>
      </w:tblGrid>
      <w:tr w:rsidTr="008815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33B78" w:rsidP="00F33B78">
            <w:pPr>
              <w:pStyle w:val="BodyText"/>
              <w:rPr>
                <w:rStyle w:val="SpecialBold"/>
              </w:rPr>
            </w:pPr>
          </w:p>
          <w:p w:rsidR="00000000" w:rsidP="00F33B78">
            <w:pPr>
              <w:pStyle w:val="BodyText"/>
              <w:rPr>
                <w:rFonts w:ascii="Tahoma" w:hAnsi="Tahoma"/>
                <w:lang w:val="en-NZ"/>
              </w:rPr>
            </w:pPr>
            <w:r w:rsidRPr="00F33B78">
              <w:t>The Evidence Guide provides advice on assessment and must be read in conjunction with the Performance Criteria, Required Skills and Knowledge, the Range Statement and the Assessment Guidelines for the Training Package.</w:t>
            </w:r>
          </w:p>
        </w:tc>
      </w:tr>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Critical aspects of evidence to be considered</w:t>
            </w:r>
            <w:r w:rsidRPr="00F33B78">
              <w:t xml:space="preserve"> </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t>Demonstrates skills and knowledge to:</w:t>
            </w:r>
          </w:p>
          <w:p w:rsidR="00000000" w:rsidRPr="00F33B78" w:rsidP="00F33B78">
            <w:pPr>
              <w:pStyle w:val="ListBullet"/>
            </w:pPr>
            <w:r w:rsidRPr="00F33B78">
              <w:t>check work against job specifications and workplace standards</w:t>
            </w:r>
          </w:p>
          <w:p w:rsidR="00000000" w:rsidRPr="00F33B78" w:rsidP="00F33B78">
            <w:pPr>
              <w:pStyle w:val="ListBullet"/>
            </w:pPr>
            <w:r w:rsidRPr="00F33B78">
              <w:t>prepare workstation and work before commencing operations</w:t>
            </w:r>
          </w:p>
          <w:p w:rsidR="00000000" w:rsidRPr="00F33B78" w:rsidP="00F33B78">
            <w:pPr>
              <w:pStyle w:val="ListBullet"/>
            </w:pPr>
            <w:r w:rsidRPr="00F33B78">
              <w:t>apply machine operation techniques</w:t>
            </w:r>
          </w:p>
          <w:p w:rsidR="00000000" w:rsidRPr="00F33B78" w:rsidP="00F33B78">
            <w:pPr>
              <w:pStyle w:val="ListBullet"/>
            </w:pPr>
            <w:r w:rsidRPr="00F33B78">
              <w:t>carry out minor</w:t>
            </w:r>
            <w:r w:rsidRPr="00F33B78">
              <w:t xml:space="preserve"> machine maintenance according to workplace practices</w:t>
            </w:r>
          </w:p>
          <w:p w:rsidR="00000000" w:rsidRPr="00F33B78" w:rsidP="00F33B78">
            <w:pPr>
              <w:pStyle w:val="ListBullet"/>
            </w:pPr>
            <w:r w:rsidRPr="00F33B78">
              <w:t>understand and use workplace fault reporting practices</w:t>
            </w:r>
          </w:p>
          <w:p w:rsidR="00000000" w:rsidRPr="00F33B78" w:rsidP="00F33B78">
            <w:pPr>
              <w:pStyle w:val="ListBullet"/>
            </w:pPr>
            <w:r w:rsidRPr="00F33B78">
              <w:t>apply OHS practices in work operations</w:t>
            </w:r>
          </w:p>
          <w:p w:rsidR="00000000" w:rsidP="00F33B78">
            <w:pPr>
              <w:pStyle w:val="ListBullet"/>
              <w:rPr>
                <w:lang w:val="en-NZ"/>
              </w:rPr>
            </w:pPr>
            <w:r w:rsidRPr="00F33B78">
              <w:t>maintain accurate records</w:t>
            </w:r>
          </w:p>
        </w:tc>
      </w:tr>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t>Consistently applies skills and knowledge when:</w:t>
            </w:r>
          </w:p>
          <w:p w:rsidR="00000000" w:rsidRPr="00F33B78" w:rsidP="00F33B78">
            <w:pPr>
              <w:pStyle w:val="ListBullet"/>
            </w:pPr>
            <w:r w:rsidRPr="00F33B78">
              <w:t>organising work</w:t>
            </w:r>
          </w:p>
          <w:p w:rsidR="00000000" w:rsidRPr="00F33B78" w:rsidP="00F33B78">
            <w:pPr>
              <w:pStyle w:val="ListBullet"/>
            </w:pPr>
            <w:r w:rsidRPr="00F33B78">
              <w:t>completing tasks according to instructions</w:t>
            </w:r>
          </w:p>
          <w:p w:rsidR="00000000" w:rsidRPr="00F33B78" w:rsidP="00F33B78">
            <w:pPr>
              <w:pStyle w:val="ListBullet"/>
            </w:pPr>
            <w:r w:rsidRPr="00F33B78">
              <w:t>working systematically with attention to detail</w:t>
            </w:r>
          </w:p>
          <w:p w:rsidR="00000000" w:rsidRPr="00F33B78" w:rsidP="00F33B78">
            <w:pPr>
              <w:pStyle w:val="ListBullet"/>
            </w:pPr>
            <w:r w:rsidRPr="00F33B78">
              <w:t>working systematically with attention to detail</w:t>
            </w:r>
          </w:p>
          <w:p w:rsidR="00000000" w:rsidRPr="00F33B78" w:rsidP="00F33B78">
            <w:pPr>
              <w:pStyle w:val="ListBullet"/>
            </w:pPr>
            <w:r w:rsidRPr="00F33B78">
              <w:t>identifying improvements and avoiding damage</w:t>
            </w:r>
          </w:p>
          <w:p w:rsidR="00000000" w:rsidRPr="00F33B78" w:rsidP="00F33B78">
            <w:pPr>
              <w:pStyle w:val="ListBullet"/>
            </w:pPr>
            <w:r w:rsidRPr="00F33B78">
              <w:t>using workplace practices</w:t>
            </w:r>
          </w:p>
          <w:p w:rsidR="00000000" w:rsidRPr="00F33B78" w:rsidP="00F33B78">
            <w:pPr>
              <w:pStyle w:val="ListBullet"/>
            </w:pPr>
            <w:r w:rsidRPr="00F33B78">
              <w:t>using OHS practices</w:t>
            </w:r>
          </w:p>
          <w:p w:rsidR="00000000" w:rsidRPr="00F33B78" w:rsidP="00F33B78">
            <w:pPr>
              <w:pStyle w:val="ListBullet"/>
            </w:pPr>
            <w:r w:rsidRPr="00F33B78">
              <w:t xml:space="preserve">recording </w:t>
            </w:r>
            <w:r w:rsidRPr="00F33B78">
              <w:t>and reporting accidents and incidents</w:t>
            </w:r>
          </w:p>
          <w:p w:rsidR="00000000" w:rsidRPr="00F33B78" w:rsidP="00F33B78">
            <w:pPr>
              <w:pStyle w:val="ListBullet"/>
            </w:pPr>
            <w:r w:rsidRPr="00F33B78">
              <w:t>assessing operational readiness of equipment</w:t>
            </w:r>
          </w:p>
          <w:p w:rsidR="00000000" w:rsidP="00F33B78">
            <w:pPr>
              <w:pStyle w:val="ListBullet"/>
              <w:rPr>
                <w:lang w:val="en-NZ"/>
              </w:rPr>
            </w:pPr>
            <w:r w:rsidRPr="00F33B78">
              <w:t>recognising and adapting to cultural differences in the workplace, including modes of behaviour and interactions</w:t>
            </w:r>
          </w:p>
        </w:tc>
      </w:tr>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t>Access is required to real or appropr</w:t>
            </w:r>
            <w:r w:rsidRPr="00F33B78">
              <w:t>iately simulated situations, including work areas, materials and equipment, and to information on workplace practices and OHS practices.</w:t>
            </w:r>
          </w:p>
        </w:tc>
      </w:tr>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t>Assessment may occur on the job or in an appropriately simulated environment.</w:t>
            </w:r>
          </w:p>
        </w:tc>
      </w:tr>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t>This unit may be assessed independently or in combination with other relevant units.</w:t>
            </w:r>
          </w:p>
        </w:tc>
      </w:tr>
    </w:tbl>
    <w:p w:rsidR="00000000" w:rsidRPr="00F33B78" w:rsidP="00F33B78">
      <w:pPr>
        <w:pStyle w:val="BodyText"/>
      </w:pPr>
    </w:p>
    <w:p w:rsidR="00000000" w:rsidRPr="00F33B78" w:rsidP="00F33B78">
      <w:pPr>
        <w:pStyle w:val="AllowPageBreak"/>
      </w:pPr>
    </w:p>
    <w:p w:rsidR="00000000" w:rsidRPr="00F33B78" w:rsidP="00F33B78">
      <w:pPr>
        <w:pStyle w:val="Heading1"/>
      </w:pPr>
      <w:bookmarkStart w:id="11" w:name="O_96961"/>
      <w:bookmarkEnd w:id="11"/>
      <w:r w:rsidRPr="00F33B78">
        <w:t>Range Statement</w:t>
      </w:r>
    </w:p>
    <w:tbl>
      <w:tblPr>
        <w:tblW w:w="0" w:type="auto"/>
        <w:tblLayout w:type="fixed"/>
        <w:tblCellMar>
          <w:left w:w="62" w:type="dxa"/>
          <w:right w:w="62" w:type="dxa"/>
        </w:tblCellMar>
        <w:tblLook w:val="0000"/>
      </w:tblPr>
      <w:tblGrid>
        <w:gridCol w:w="2269"/>
        <w:gridCol w:w="6803"/>
      </w:tblGrid>
      <w:tr w:rsidTr="008815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rPr>
                <w:rStyle w:val="SpecialBold"/>
              </w:rPr>
              <w:t>RANGE STATEMENT</w:t>
            </w:r>
          </w:p>
          <w:p w:rsidR="00000000" w:rsidP="00F33B78">
            <w:pPr>
              <w:pStyle w:val="BodyText"/>
              <w:rPr>
                <w:lang w:val="en-NZ"/>
              </w:rPr>
            </w:pPr>
            <w:r w:rsidRPr="00F33B78">
              <w:t>The range statement relates to the unit of competency as a whole. It allows for different work e</w:t>
            </w:r>
            <w:r w:rsidRPr="00F33B78">
              <w:t>nvironments and situations that may affect performance. Bold italicised wording, if used in the Performance Criteria, is detailed below. Add any essential operating conditions that may be present with training and assessment depending on the work situation</w:t>
            </w:r>
            <w:r w:rsidRPr="00F33B78">
              <w:t>, needs if the candidate, accessibility of the item, and local industry and regional contexts.</w:t>
            </w:r>
          </w:p>
        </w:tc>
      </w:tr>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t>All work must comply with relevant Federal and State or Territory legislative or regulatory requirements.</w:t>
            </w:r>
          </w:p>
        </w:tc>
      </w:tr>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t>Specialist machine may include</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ListBullet"/>
            </w:pPr>
            <w:r w:rsidRPr="00F33B78">
              <w:t>stud machine</w:t>
            </w:r>
          </w:p>
          <w:p w:rsidR="00000000" w:rsidRPr="00F33B78" w:rsidP="00F33B78">
            <w:pPr>
              <w:pStyle w:val="ListBullet"/>
            </w:pPr>
            <w:r w:rsidRPr="00F33B78">
              <w:t>fusing or gluing or backing machine</w:t>
            </w:r>
          </w:p>
          <w:p w:rsidR="00000000" w:rsidRPr="00F33B78" w:rsidP="00F33B78">
            <w:pPr>
              <w:pStyle w:val="ListBullet"/>
            </w:pPr>
            <w:r w:rsidRPr="00F33B78">
              <w:t>labelling machine</w:t>
            </w:r>
          </w:p>
          <w:p w:rsidR="00000000" w:rsidRPr="00F33B78" w:rsidP="00F33B78">
            <w:pPr>
              <w:pStyle w:val="ListBullet"/>
            </w:pPr>
            <w:r w:rsidRPr="00F33B78">
              <w:t>bevelling machine</w:t>
            </w:r>
          </w:p>
          <w:p w:rsidR="00000000" w:rsidP="00F33B78">
            <w:pPr>
              <w:pStyle w:val="ListBullet"/>
              <w:rPr>
                <w:lang w:val="en-NZ"/>
              </w:rPr>
            </w:pPr>
            <w:r w:rsidRPr="00F33B78">
              <w:t>cutting machine</w:t>
            </w:r>
          </w:p>
        </w:tc>
      </w:tr>
      <w:tr w:rsidTr="0088151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t>OHS practices</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t>OHS practices include hazard identification and control, risk assessment and implementation of risk reductio</w:t>
            </w:r>
            <w:r w:rsidRPr="00F33B78">
              <w:t>n measures specific to the tasks described by this unit, and may relate to:</w:t>
            </w:r>
          </w:p>
          <w:p w:rsidR="00000000" w:rsidRPr="00F33B78" w:rsidP="00F33B78">
            <w:pPr>
              <w:pStyle w:val="ListBullet"/>
            </w:pPr>
            <w:r w:rsidRPr="00F33B78">
              <w:t>manual handling techniques</w:t>
            </w:r>
          </w:p>
          <w:p w:rsidR="00000000" w:rsidRPr="00F33B78" w:rsidP="00F33B78">
            <w:pPr>
              <w:pStyle w:val="ListBullet"/>
            </w:pPr>
            <w:r w:rsidRPr="00F33B78">
              <w:t>standard operating procedures</w:t>
            </w:r>
          </w:p>
          <w:p w:rsidR="00000000" w:rsidRPr="00F33B78" w:rsidP="00F33B78">
            <w:pPr>
              <w:pStyle w:val="ListBullet"/>
            </w:pPr>
            <w:r w:rsidRPr="00F33B78">
              <w:t>personal protective equipment</w:t>
            </w:r>
          </w:p>
          <w:p w:rsidR="00000000" w:rsidRPr="00F33B78" w:rsidP="00F33B78">
            <w:pPr>
              <w:pStyle w:val="ListBullet"/>
            </w:pPr>
            <w:r w:rsidRPr="00F33B78">
              <w:t>safe materials handling</w:t>
            </w:r>
          </w:p>
          <w:p w:rsidR="00000000" w:rsidRPr="00F33B78" w:rsidP="00F33B78">
            <w:pPr>
              <w:pStyle w:val="ListBullet"/>
            </w:pPr>
            <w:r w:rsidRPr="00F33B78">
              <w:t>taking of rest breaks</w:t>
            </w:r>
          </w:p>
          <w:p w:rsidR="00000000" w:rsidRPr="00F33B78" w:rsidP="00F33B78">
            <w:pPr>
              <w:pStyle w:val="ListBullet"/>
            </w:pPr>
            <w:r w:rsidRPr="00F33B78">
              <w:t>ergonomic arrangement of workplaces</w:t>
            </w:r>
          </w:p>
          <w:p w:rsidR="00000000" w:rsidRPr="00F33B78" w:rsidP="00F33B78">
            <w:pPr>
              <w:pStyle w:val="ListBullet"/>
            </w:pPr>
            <w:r w:rsidRPr="00F33B78">
              <w:t>following marked walkways</w:t>
            </w:r>
          </w:p>
          <w:p w:rsidR="00000000" w:rsidRPr="00F33B78" w:rsidP="00F33B78">
            <w:pPr>
              <w:pStyle w:val="ListBullet"/>
            </w:pPr>
            <w:r w:rsidRPr="00F33B78">
              <w:t>safe storage of equipment</w:t>
            </w:r>
          </w:p>
          <w:p w:rsidR="00000000" w:rsidRPr="00F33B78" w:rsidP="00F33B78">
            <w:pPr>
              <w:pStyle w:val="ListBullet"/>
            </w:pPr>
            <w:r w:rsidRPr="00F33B78">
              <w:t>housekeeping</w:t>
            </w:r>
          </w:p>
          <w:p w:rsidR="00000000" w:rsidRPr="00F33B78" w:rsidP="00F33B78">
            <w:pPr>
              <w:pStyle w:val="ListBullet"/>
            </w:pPr>
            <w:r w:rsidRPr="00F33B78">
              <w:t>reporting accidents and incidents</w:t>
            </w:r>
          </w:p>
          <w:p w:rsidR="00000000" w:rsidRPr="00F33B78" w:rsidP="00F33B78">
            <w:pPr>
              <w:pStyle w:val="ListBullet"/>
            </w:pPr>
            <w:r w:rsidRPr="00F33B78">
              <w:t>environmental practices</w:t>
            </w:r>
          </w:p>
        </w:tc>
      </w:tr>
    </w:tbl>
    <w:p w:rsidR="00000000" w:rsidRPr="00F33B78" w:rsidP="00F33B78">
      <w:pPr>
        <w:pStyle w:val="BodyText"/>
      </w:pPr>
    </w:p>
    <w:p w:rsidR="00000000" w:rsidRPr="00F33B78" w:rsidP="00F33B78">
      <w:pPr>
        <w:pStyle w:val="AllowPageBreak"/>
      </w:pPr>
    </w:p>
    <w:p w:rsidR="00000000" w:rsidRPr="00F33B78" w:rsidP="00F33B78">
      <w:pPr>
        <w:pStyle w:val="Heading1"/>
      </w:pPr>
      <w:bookmarkStart w:id="12" w:name="O_96962"/>
      <w:bookmarkEnd w:id="12"/>
      <w:r w:rsidRPr="00F33B78">
        <w:t>Unit Sector(s)</w:t>
      </w:r>
    </w:p>
    <w:tbl>
      <w:tblPr>
        <w:tblW w:w="0" w:type="auto"/>
        <w:tblLayout w:type="fixed"/>
        <w:tblCellMar>
          <w:left w:w="62" w:type="dxa"/>
          <w:right w:w="62" w:type="dxa"/>
        </w:tblCellMar>
        <w:tblLook w:val="0000"/>
      </w:tblPr>
      <w:tblGrid>
        <w:gridCol w:w="2269"/>
        <w:gridCol w:w="6803"/>
      </w:tblGrid>
      <w:tr w:rsidTr="0088151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33B78">
            <w:pPr>
              <w:pStyle w:val="BodyText"/>
              <w:rPr>
                <w:lang w:val="en-NZ"/>
              </w:rPr>
            </w:pPr>
            <w:r w:rsidRPr="00F33B78">
              <w:rPr>
                <w:rStyle w:val="SpecialBold"/>
              </w:rPr>
              <w:t>Sector</w:t>
            </w:r>
            <w:r w:rsidRPr="00F33B78">
              <w:t xml:space="preserve"> </w:t>
            </w:r>
          </w:p>
        </w:tc>
        <w:tc>
          <w:tcPr>
            <w:tcW w:w="6803" w:type="dxa"/>
            <w:tcBorders>
              <w:top w:val="nil"/>
              <w:left w:val="nil"/>
              <w:bottom w:val="nil"/>
              <w:right w:val="nil"/>
            </w:tcBorders>
            <w:tcMar>
              <w:top w:w="0" w:type="dxa"/>
              <w:left w:w="62" w:type="dxa"/>
              <w:bottom w:w="0" w:type="dxa"/>
              <w:right w:w="62" w:type="dxa"/>
            </w:tcMar>
          </w:tcPr>
          <w:p w:rsidR="00000000" w:rsidRPr="00F33B78" w:rsidP="00F33B78">
            <w:pPr>
              <w:pStyle w:val="BodyText"/>
            </w:pPr>
            <w:r w:rsidRPr="00F33B78">
              <w:t>Textile Production</w:t>
            </w:r>
          </w:p>
        </w:tc>
      </w:tr>
    </w:tbl>
    <w:p w:rsidR="00000000" w:rsidRPr="00F33B78" w:rsidP="00F33B78">
      <w:pPr>
        <w:pStyle w:val="BodyText"/>
      </w:pPr>
    </w:p>
    <w:p w:rsidR="00000000" w:rsidRPr="00F33B78" w:rsidP="00F33B78"/>
    <w:sectPr w:rsidSect="00F33B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513" w:rsidP="00881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13" w:rsidP="00F33B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81513" w:rsidP="00F33B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1513" w:rsidP="00F33B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513" w:rsidP="008815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13" w:rsidP="00F33B78">
    <w:pPr>
      <w:pStyle w:val="Header"/>
      <w:framePr w:wrap="around"/>
    </w:pPr>
    <w:r>
      <w:fldChar w:fldCharType="begin"/>
    </w:r>
    <w:r>
      <w:instrText xml:space="preserve"> TITLE   \* MERGEFORMAT </w:instrText>
    </w:r>
    <w:r>
      <w:fldChar w:fldCharType="separate"/>
    </w:r>
    <w:r>
      <w:t>LMTTX2014B Use specialised machinery to assist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1513" w:rsidP="00F33B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46DC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FCA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B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B78"/>
    <w:pPr>
      <w:spacing w:before="360" w:after="60"/>
      <w:outlineLvl w:val="0"/>
    </w:pPr>
    <w:rPr>
      <w:sz w:val="32"/>
    </w:rPr>
  </w:style>
  <w:style w:type="paragraph" w:styleId="Heading2">
    <w:name w:val="heading 2"/>
    <w:basedOn w:val="HeadingBase"/>
    <w:next w:val="BodyText"/>
    <w:link w:val="Heading2Char"/>
    <w:qFormat/>
    <w:rsid w:val="00F33B78"/>
    <w:pPr>
      <w:keepLines/>
      <w:spacing w:before="240" w:after="120"/>
      <w:outlineLvl w:val="1"/>
    </w:pPr>
    <w:rPr>
      <w:sz w:val="28"/>
      <w:szCs w:val="40"/>
    </w:rPr>
  </w:style>
  <w:style w:type="paragraph" w:styleId="Heading3">
    <w:name w:val="heading 3"/>
    <w:basedOn w:val="HeadingBase"/>
    <w:next w:val="BodyText"/>
    <w:link w:val="Heading3Char"/>
    <w:qFormat/>
    <w:rsid w:val="00F33B78"/>
    <w:pPr>
      <w:spacing w:before="180" w:after="120"/>
      <w:outlineLvl w:val="2"/>
    </w:pPr>
    <w:rPr>
      <w:spacing w:val="-10"/>
      <w:kern w:val="32"/>
    </w:rPr>
  </w:style>
  <w:style w:type="paragraph" w:styleId="Heading4">
    <w:name w:val="heading 4"/>
    <w:basedOn w:val="HeadingBase"/>
    <w:next w:val="BodyText"/>
    <w:link w:val="Heading4Char"/>
    <w:qFormat/>
    <w:rsid w:val="00F33B78"/>
    <w:pPr>
      <w:spacing w:before="160" w:after="120"/>
      <w:outlineLvl w:val="3"/>
    </w:pPr>
    <w:rPr>
      <w:sz w:val="22"/>
    </w:rPr>
  </w:style>
  <w:style w:type="paragraph" w:styleId="Heading5">
    <w:name w:val="heading 5"/>
    <w:basedOn w:val="HeadingBase"/>
    <w:next w:val="Normal"/>
    <w:link w:val="Heading5Char"/>
    <w:qFormat/>
    <w:rsid w:val="00F33B78"/>
    <w:pPr>
      <w:spacing w:before="80"/>
      <w:outlineLvl w:val="4"/>
    </w:pPr>
    <w:rPr>
      <w:color w:val="918585"/>
      <w:sz w:val="20"/>
    </w:rPr>
  </w:style>
  <w:style w:type="paragraph" w:styleId="Heading6">
    <w:name w:val="heading 6"/>
    <w:basedOn w:val="HeadingBase"/>
    <w:next w:val="Normal"/>
    <w:link w:val="Heading6Char"/>
    <w:qFormat/>
    <w:rsid w:val="00F33B78"/>
    <w:pPr>
      <w:spacing w:before="60"/>
      <w:outlineLvl w:val="5"/>
    </w:pPr>
    <w:rPr>
      <w:color w:val="918585"/>
      <w:sz w:val="20"/>
    </w:rPr>
  </w:style>
  <w:style w:type="paragraph" w:styleId="Heading7">
    <w:name w:val="heading 7"/>
    <w:basedOn w:val="Normal"/>
    <w:next w:val="Normal"/>
    <w:link w:val="Heading7Char"/>
    <w:qFormat/>
    <w:rsid w:val="00F33B78"/>
    <w:pPr>
      <w:ind w:left="720"/>
      <w:outlineLvl w:val="6"/>
    </w:pPr>
    <w:rPr>
      <w:i/>
    </w:rPr>
  </w:style>
  <w:style w:type="paragraph" w:styleId="Heading8">
    <w:name w:val="heading 8"/>
    <w:basedOn w:val="Normal"/>
    <w:next w:val="Normal"/>
    <w:link w:val="Heading8Char"/>
    <w:qFormat/>
    <w:rsid w:val="00F33B78"/>
    <w:pPr>
      <w:ind w:left="720"/>
      <w:outlineLvl w:val="7"/>
    </w:pPr>
    <w:rPr>
      <w:i/>
    </w:rPr>
  </w:style>
  <w:style w:type="paragraph" w:styleId="Heading9">
    <w:name w:val="heading 9"/>
    <w:basedOn w:val="Normal"/>
    <w:next w:val="Normal"/>
    <w:link w:val="Heading9Char"/>
    <w:qFormat/>
    <w:rsid w:val="00F33B78"/>
    <w:pPr>
      <w:ind w:left="720"/>
      <w:outlineLvl w:val="8"/>
    </w:pPr>
    <w:rPr>
      <w:i/>
    </w:rPr>
  </w:style>
  <w:style w:type="character" w:default="1" w:styleId="DefaultParagraphFont">
    <w:name w:val="Default Paragraph Font"/>
    <w:uiPriority w:val="1"/>
    <w:unhideWhenUsed/>
    <w:rsid w:val="00F33B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B78"/>
  </w:style>
  <w:style w:type="character" w:customStyle="1" w:styleId="Heading1Char">
    <w:name w:val="Heading 1 Char"/>
    <w:basedOn w:val="DefaultParagraphFont"/>
    <w:link w:val="Heading1"/>
    <w:rsid w:val="00F33B78"/>
    <w:rPr>
      <w:rFonts w:ascii="Times New Roman" w:eastAsia="Times New Roman" w:hAnsi="Times New Roman" w:cs="Times New Roman"/>
      <w:b/>
      <w:sz w:val="32"/>
      <w:szCs w:val="20"/>
      <w:lang w:eastAsia="en-US"/>
    </w:rPr>
  </w:style>
  <w:style w:type="paragraph" w:styleId="BodyText">
    <w:name w:val="Body Text"/>
    <w:basedOn w:val="Normal"/>
    <w:link w:val="BodyTextChar"/>
    <w:rsid w:val="00F33B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B78"/>
    <w:rPr>
      <w:rFonts w:ascii="Times New Roman" w:eastAsia="Times New Roman" w:hAnsi="Times New Roman" w:cs="Times New Roman"/>
      <w:sz w:val="24"/>
      <w:lang w:val="en-US" w:eastAsia="en-US"/>
    </w:rPr>
  </w:style>
  <w:style w:type="paragraph" w:styleId="Footer">
    <w:name w:val="footer"/>
    <w:basedOn w:val="Normal"/>
    <w:link w:val="FooterChar"/>
    <w:rsid w:val="00F33B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B78"/>
    <w:rPr>
      <w:rFonts w:ascii="Times New Roman" w:eastAsia="Times New Roman" w:hAnsi="Times New Roman" w:cs="Times New Roman"/>
      <w:sz w:val="16"/>
      <w:lang w:val="en-US" w:eastAsia="en-US"/>
    </w:rPr>
  </w:style>
  <w:style w:type="paragraph" w:styleId="List">
    <w:name w:val="List"/>
    <w:basedOn w:val="BodyText"/>
    <w:next w:val="BodyText"/>
    <w:rsid w:val="00F33B78"/>
    <w:pPr>
      <w:tabs>
        <w:tab w:val="left" w:pos="340"/>
      </w:tabs>
      <w:spacing w:before="60" w:after="60"/>
      <w:ind w:left="340" w:hanging="340"/>
    </w:pPr>
  </w:style>
  <w:style w:type="paragraph" w:styleId="ListBullet">
    <w:name w:val="List Bullet"/>
    <w:basedOn w:val="List"/>
    <w:rsid w:val="00F33B78"/>
    <w:pPr>
      <w:numPr>
        <w:numId w:val="12"/>
      </w:numPr>
      <w:tabs>
        <w:tab w:val="clear" w:pos="340"/>
      </w:tabs>
      <w:spacing w:before="40" w:after="40"/>
    </w:pPr>
  </w:style>
  <w:style w:type="character" w:customStyle="1" w:styleId="SpecialBold">
    <w:name w:val="Special Bold"/>
    <w:basedOn w:val="DefaultParagraphFont"/>
    <w:rsid w:val="00F33B78"/>
    <w:rPr>
      <w:b/>
      <w:spacing w:val="0"/>
    </w:rPr>
  </w:style>
  <w:style w:type="paragraph" w:styleId="Header">
    <w:name w:val="header"/>
    <w:basedOn w:val="Normal"/>
    <w:link w:val="HeaderChar"/>
    <w:rsid w:val="00F33B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B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3B78"/>
    <w:pPr>
      <w:spacing w:before="240" w:after="120"/>
      <w:outlineLvl w:val="0"/>
    </w:pPr>
    <w:rPr>
      <w:rFonts w:ascii="Times New Roman" w:hAnsi="Times New Roman"/>
      <w:b/>
      <w:sz w:val="28"/>
    </w:rPr>
  </w:style>
  <w:style w:type="paragraph" w:customStyle="1" w:styleId="AllowPageBreak">
    <w:name w:val="AllowPageBreak"/>
    <w:rsid w:val="00F33B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3B78"/>
    <w:rPr>
      <w:b/>
      <w:i/>
      <w:u w:val="none"/>
    </w:rPr>
  </w:style>
  <w:style w:type="character" w:customStyle="1" w:styleId="Heading2Char">
    <w:name w:val="Heading 2 Char"/>
    <w:basedOn w:val="DefaultParagraphFont"/>
    <w:link w:val="Heading2"/>
    <w:rsid w:val="00F33B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B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B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B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B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B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B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B78"/>
    <w:rPr>
      <w:rFonts w:ascii="Courier New" w:eastAsia="Times New Roman" w:hAnsi="Courier New" w:cs="Times New Roman"/>
      <w:i/>
      <w:szCs w:val="20"/>
      <w:lang w:val="en-US" w:eastAsia="en-US"/>
    </w:rPr>
  </w:style>
  <w:style w:type="paragraph" w:customStyle="1" w:styleId="HeadingBase">
    <w:name w:val="Heading Base"/>
    <w:rsid w:val="00F33B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B78"/>
    <w:pPr>
      <w:tabs>
        <w:tab w:val="right" w:leader="dot" w:pos="9072"/>
      </w:tabs>
      <w:ind w:left="567"/>
    </w:pPr>
    <w:rPr>
      <w:szCs w:val="22"/>
    </w:rPr>
  </w:style>
  <w:style w:type="paragraph" w:customStyle="1" w:styleId="TOCBase">
    <w:name w:val="TOC Base"/>
    <w:rsid w:val="00F33B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B78"/>
    <w:pPr>
      <w:tabs>
        <w:tab w:val="right" w:leader="dot" w:pos="9072"/>
      </w:tabs>
      <w:spacing w:before="40" w:after="40"/>
      <w:ind w:left="284"/>
    </w:pPr>
    <w:rPr>
      <w:rFonts w:ascii="Times New Roman" w:hAnsi="Times New Roman"/>
    </w:rPr>
  </w:style>
  <w:style w:type="paragraph" w:styleId="TOC1">
    <w:name w:val="toc 1"/>
    <w:basedOn w:val="TOCBase"/>
    <w:next w:val="Normal"/>
    <w:rsid w:val="00F33B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B78"/>
    <w:pPr>
      <w:spacing w:before="5040"/>
      <w:jc w:val="center"/>
    </w:pPr>
    <w:rPr>
      <w:sz w:val="48"/>
      <w:szCs w:val="72"/>
      <w:lang w:val="en-US"/>
    </w:rPr>
  </w:style>
  <w:style w:type="character" w:customStyle="1" w:styleId="TitleChar">
    <w:name w:val="Title Char"/>
    <w:basedOn w:val="DefaultParagraphFont"/>
    <w:link w:val="Title"/>
    <w:rsid w:val="00F33B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B78"/>
    <w:pPr>
      <w:tabs>
        <w:tab w:val="left" w:pos="3600"/>
        <w:tab w:val="left" w:pos="3958"/>
      </w:tabs>
    </w:pPr>
  </w:style>
  <w:style w:type="paragraph" w:customStyle="1" w:styleId="Note">
    <w:name w:val="Note"/>
    <w:basedOn w:val="BodyText"/>
    <w:rsid w:val="00F33B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B78"/>
    <w:pPr>
      <w:framePr w:wrap="auto" w:hAnchor="text" w:y="6049"/>
    </w:pPr>
    <w:rPr>
      <w:color w:val="000000"/>
      <w:sz w:val="40"/>
    </w:rPr>
  </w:style>
  <w:style w:type="paragraph" w:customStyle="1" w:styleId="TOCTitle">
    <w:name w:val="TOCTitle"/>
    <w:basedOn w:val="Heading1"/>
    <w:rsid w:val="00F33B78"/>
    <w:pPr>
      <w:spacing w:after="240"/>
      <w:jc w:val="center"/>
      <w:outlineLvl w:val="9"/>
    </w:pPr>
    <w:rPr>
      <w:caps/>
    </w:rPr>
  </w:style>
  <w:style w:type="paragraph" w:customStyle="1" w:styleId="Version">
    <w:name w:val="Version"/>
    <w:rsid w:val="00F33B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B78"/>
    <w:pPr>
      <w:numPr>
        <w:numId w:val="13"/>
      </w:numPr>
      <w:tabs>
        <w:tab w:val="clear" w:pos="680"/>
      </w:tabs>
    </w:pPr>
  </w:style>
  <w:style w:type="paragraph" w:styleId="Index1">
    <w:name w:val="index 1"/>
    <w:basedOn w:val="Normal"/>
    <w:next w:val="Normal"/>
    <w:semiHidden/>
    <w:rsid w:val="00F33B78"/>
    <w:pPr>
      <w:keepNext w:val="0"/>
      <w:tabs>
        <w:tab w:val="right" w:pos="4176"/>
      </w:tabs>
      <w:ind w:left="198" w:hanging="198"/>
    </w:pPr>
    <w:rPr>
      <w:rFonts w:ascii="Garamond" w:hAnsi="Garamond"/>
    </w:rPr>
  </w:style>
  <w:style w:type="paragraph" w:styleId="IndexHeading">
    <w:name w:val="index heading"/>
    <w:basedOn w:val="Normal"/>
    <w:next w:val="Index1"/>
    <w:semiHidden/>
    <w:rsid w:val="00F33B78"/>
    <w:pPr>
      <w:spacing w:before="120" w:after="120"/>
    </w:pPr>
    <w:rPr>
      <w:rFonts w:ascii="Arial" w:hAnsi="Arial"/>
      <w:b/>
      <w:color w:val="918585"/>
      <w:sz w:val="24"/>
    </w:rPr>
  </w:style>
  <w:style w:type="paragraph" w:customStyle="1" w:styleId="Chapter">
    <w:name w:val="Chapter"/>
    <w:basedOn w:val="Normal"/>
    <w:rsid w:val="00F33B78"/>
    <w:pPr>
      <w:spacing w:before="240"/>
    </w:pPr>
    <w:rPr>
      <w:rFonts w:ascii="Times New Roman" w:hAnsi="Times New Roman"/>
      <w:smallCaps/>
      <w:spacing w:val="80"/>
      <w:sz w:val="28"/>
    </w:rPr>
  </w:style>
  <w:style w:type="paragraph" w:customStyle="1" w:styleId="InChapter">
    <w:name w:val="InChapter"/>
    <w:basedOn w:val="Heading3"/>
    <w:rsid w:val="00F33B78"/>
    <w:pPr>
      <w:spacing w:after="240"/>
      <w:outlineLvl w:val="9"/>
    </w:pPr>
    <w:rPr>
      <w:noProof/>
    </w:rPr>
  </w:style>
  <w:style w:type="paragraph" w:styleId="Index2">
    <w:name w:val="index 2"/>
    <w:basedOn w:val="Normal"/>
    <w:next w:val="Normal"/>
    <w:semiHidden/>
    <w:rsid w:val="00F33B78"/>
    <w:pPr>
      <w:tabs>
        <w:tab w:val="right" w:pos="4176"/>
      </w:tabs>
      <w:ind w:left="568" w:hanging="284"/>
    </w:pPr>
    <w:rPr>
      <w:rFonts w:ascii="Garamond" w:hAnsi="Garamond"/>
    </w:rPr>
  </w:style>
  <w:style w:type="paragraph" w:customStyle="1" w:styleId="Byline">
    <w:name w:val="Byline"/>
    <w:rsid w:val="00F33B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B78"/>
    <w:pPr>
      <w:tabs>
        <w:tab w:val="clear" w:pos="3600"/>
        <w:tab w:val="clear" w:pos="3958"/>
      </w:tabs>
      <w:jc w:val="right"/>
    </w:pPr>
  </w:style>
  <w:style w:type="character" w:styleId="Emphasis">
    <w:name w:val="Emphasis"/>
    <w:basedOn w:val="DefaultParagraphFont"/>
    <w:qFormat/>
    <w:rsid w:val="00F33B78"/>
    <w:rPr>
      <w:i/>
    </w:rPr>
  </w:style>
  <w:style w:type="paragraph" w:styleId="Caption">
    <w:name w:val="caption"/>
    <w:basedOn w:val="BodyText"/>
    <w:next w:val="Normal"/>
    <w:qFormat/>
    <w:rsid w:val="00F33B78"/>
    <w:pPr>
      <w:framePr w:w="2268" w:hSpace="181" w:vSpace="181" w:wrap="around" w:vAnchor="text" w:hAnchor="page" w:x="1135" w:y="285" w:anchorLock="1"/>
    </w:pPr>
    <w:rPr>
      <w:i/>
    </w:rPr>
  </w:style>
  <w:style w:type="paragraph" w:customStyle="1" w:styleId="MiniTOCTitle">
    <w:name w:val="MiniTOCTitle"/>
    <w:basedOn w:val="Heading4"/>
    <w:rsid w:val="00F33B78"/>
    <w:pPr>
      <w:spacing w:before="240"/>
      <w:outlineLvl w:val="9"/>
    </w:pPr>
    <w:rPr>
      <w:noProof/>
      <w:sz w:val="24"/>
    </w:rPr>
  </w:style>
  <w:style w:type="paragraph" w:customStyle="1" w:styleId="MiniTOCItem">
    <w:name w:val="MiniTOCItem"/>
    <w:basedOn w:val="ListBullet"/>
    <w:rsid w:val="00F33B78"/>
    <w:pPr>
      <w:numPr>
        <w:numId w:val="0"/>
      </w:numPr>
      <w:tabs>
        <w:tab w:val="right" w:leader="dot" w:pos="6521"/>
      </w:tabs>
      <w:spacing w:before="0" w:after="0"/>
    </w:pPr>
  </w:style>
  <w:style w:type="paragraph" w:customStyle="1" w:styleId="TOFTitle">
    <w:name w:val="TOFTitle"/>
    <w:basedOn w:val="TOCTitle"/>
    <w:rsid w:val="00F33B78"/>
  </w:style>
  <w:style w:type="paragraph" w:styleId="TableofFigures">
    <w:name w:val="table of figures"/>
    <w:basedOn w:val="Normal"/>
    <w:next w:val="Normal"/>
    <w:semiHidden/>
    <w:rsid w:val="00F33B78"/>
    <w:pPr>
      <w:tabs>
        <w:tab w:val="right" w:leader="dot" w:pos="9072"/>
      </w:tabs>
      <w:ind w:left="970" w:hanging="403"/>
    </w:pPr>
    <w:rPr>
      <w:rFonts w:ascii="Times New Roman" w:hAnsi="Times New Roman"/>
      <w:b/>
    </w:rPr>
  </w:style>
  <w:style w:type="paragraph" w:styleId="ListNumber">
    <w:name w:val="List Number"/>
    <w:basedOn w:val="List"/>
    <w:rsid w:val="00F33B78"/>
    <w:pPr>
      <w:numPr>
        <w:numId w:val="10"/>
      </w:numPr>
    </w:pPr>
  </w:style>
  <w:style w:type="character" w:customStyle="1" w:styleId="WingdingSymbols">
    <w:name w:val="Wingding Symbols"/>
    <w:rsid w:val="00F33B78"/>
    <w:rPr>
      <w:rFonts w:ascii="Wingdings" w:hAnsi="Wingdings"/>
    </w:rPr>
  </w:style>
  <w:style w:type="paragraph" w:customStyle="1" w:styleId="TableHeading">
    <w:name w:val="Table Heading"/>
    <w:basedOn w:val="HeadingBase"/>
    <w:rsid w:val="00F33B78"/>
    <w:pPr>
      <w:keepLines/>
      <w:pBdr>
        <w:bottom w:val="single" w:sz="6" w:space="1" w:color="918585"/>
      </w:pBdr>
      <w:spacing w:before="240"/>
    </w:pPr>
  </w:style>
  <w:style w:type="character" w:customStyle="1" w:styleId="HotSpot">
    <w:name w:val="HotSpot"/>
    <w:rsid w:val="00F33B78"/>
    <w:rPr>
      <w:color w:val="0033CC"/>
      <w:u w:val="none"/>
    </w:rPr>
  </w:style>
  <w:style w:type="paragraph" w:customStyle="1" w:styleId="BodyTextRight">
    <w:name w:val="Body Text Right"/>
    <w:basedOn w:val="BodyText"/>
    <w:rsid w:val="00F33B78"/>
    <w:pPr>
      <w:spacing w:before="0" w:after="0"/>
      <w:jc w:val="right"/>
    </w:pPr>
  </w:style>
  <w:style w:type="paragraph" w:styleId="Index3">
    <w:name w:val="index 3"/>
    <w:basedOn w:val="ListNumber2"/>
    <w:next w:val="Normal"/>
    <w:semiHidden/>
    <w:rsid w:val="00F33B78"/>
    <w:pPr>
      <w:numPr>
        <w:numId w:val="0"/>
      </w:numPr>
      <w:tabs>
        <w:tab w:val="right" w:leader="dot" w:pos="4176"/>
      </w:tabs>
    </w:pPr>
  </w:style>
  <w:style w:type="paragraph" w:styleId="ListNumber2">
    <w:name w:val="List Number 2"/>
    <w:basedOn w:val="List2"/>
    <w:rsid w:val="00F33B78"/>
    <w:pPr>
      <w:numPr>
        <w:numId w:val="9"/>
      </w:numPr>
      <w:tabs>
        <w:tab w:val="clear" w:pos="1060"/>
      </w:tabs>
    </w:pPr>
  </w:style>
  <w:style w:type="paragraph" w:customStyle="1" w:styleId="MarginNote">
    <w:name w:val="Margin Note"/>
    <w:basedOn w:val="BodyText"/>
    <w:rsid w:val="00F33B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B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B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B78"/>
    <w:rPr>
      <w:sz w:val="32"/>
    </w:rPr>
  </w:style>
  <w:style w:type="paragraph" w:customStyle="1" w:styleId="HeadingProcedure">
    <w:name w:val="Heading Procedure"/>
    <w:basedOn w:val="HeadingBase"/>
    <w:next w:val="Normal"/>
    <w:rsid w:val="00F33B78"/>
    <w:pPr>
      <w:tabs>
        <w:tab w:val="left" w:pos="0"/>
      </w:tabs>
      <w:spacing w:before="120" w:after="60"/>
    </w:pPr>
    <w:rPr>
      <w:i/>
      <w:color w:val="918585"/>
      <w:sz w:val="22"/>
    </w:rPr>
  </w:style>
  <w:style w:type="paragraph" w:customStyle="1" w:styleId="TableBodyText">
    <w:name w:val="Table Body Text"/>
    <w:basedOn w:val="BodyText"/>
    <w:rsid w:val="00F33B78"/>
    <w:pPr>
      <w:spacing w:before="60" w:after="60"/>
    </w:pPr>
  </w:style>
  <w:style w:type="paragraph" w:styleId="ListContinue">
    <w:name w:val="List Continue"/>
    <w:basedOn w:val="List"/>
    <w:rsid w:val="00F33B78"/>
    <w:pPr>
      <w:ind w:firstLine="0"/>
    </w:pPr>
  </w:style>
  <w:style w:type="paragraph" w:customStyle="1" w:styleId="ListNote">
    <w:name w:val="List Note"/>
    <w:basedOn w:val="List"/>
    <w:rsid w:val="00F33B78"/>
    <w:pPr>
      <w:pBdr>
        <w:top w:val="single" w:sz="6" w:space="2" w:color="918585"/>
        <w:bottom w:val="single" w:sz="6" w:space="2" w:color="918585"/>
      </w:pBdr>
      <w:tabs>
        <w:tab w:val="left" w:pos="1021"/>
      </w:tabs>
      <w:ind w:firstLine="0"/>
    </w:pPr>
  </w:style>
  <w:style w:type="paragraph" w:customStyle="1" w:styleId="Warning">
    <w:name w:val="Warning"/>
    <w:basedOn w:val="BodyText"/>
    <w:rsid w:val="00F33B78"/>
    <w:pPr>
      <w:shd w:val="clear" w:color="auto" w:fill="D9D9D9"/>
      <w:tabs>
        <w:tab w:val="left" w:pos="992"/>
      </w:tabs>
      <w:ind w:left="119" w:right="119"/>
    </w:pPr>
    <w:rPr>
      <w:sz w:val="20"/>
    </w:rPr>
  </w:style>
  <w:style w:type="paragraph" w:customStyle="1" w:styleId="MarginIcons">
    <w:name w:val="Margin Icons"/>
    <w:basedOn w:val="BodyText"/>
    <w:rsid w:val="00F33B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B78"/>
    <w:rPr>
      <w:rFonts w:ascii="Courier New" w:hAnsi="Courier New"/>
    </w:rPr>
  </w:style>
  <w:style w:type="paragraph" w:customStyle="1" w:styleId="NoteBullet">
    <w:name w:val="Note Bullet"/>
    <w:basedOn w:val="Note"/>
    <w:rsid w:val="00F33B78"/>
    <w:pPr>
      <w:tabs>
        <w:tab w:val="clear" w:pos="680"/>
      </w:tabs>
      <w:spacing w:before="60" w:after="60"/>
    </w:pPr>
  </w:style>
  <w:style w:type="paragraph" w:customStyle="1" w:styleId="SubHeading2">
    <w:name w:val="SubHeading2"/>
    <w:basedOn w:val="HeadingBase"/>
    <w:rsid w:val="00F33B78"/>
    <w:pPr>
      <w:spacing w:before="240" w:after="60"/>
    </w:pPr>
    <w:rPr>
      <w:sz w:val="20"/>
    </w:rPr>
  </w:style>
  <w:style w:type="paragraph" w:customStyle="1" w:styleId="SubHeading1">
    <w:name w:val="SubHeading1"/>
    <w:basedOn w:val="HeadingBase"/>
    <w:rsid w:val="00F33B78"/>
    <w:pPr>
      <w:spacing w:before="240" w:after="60"/>
    </w:pPr>
    <w:rPr>
      <w:color w:val="918585"/>
      <w:sz w:val="22"/>
    </w:rPr>
  </w:style>
  <w:style w:type="paragraph" w:customStyle="1" w:styleId="SideHeading">
    <w:name w:val="Side Heading"/>
    <w:basedOn w:val="HeadingBase"/>
    <w:rsid w:val="00F33B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B78"/>
    <w:pPr>
      <w:tabs>
        <w:tab w:val="num" w:pos="360"/>
      </w:tabs>
    </w:pPr>
  </w:style>
  <w:style w:type="paragraph" w:styleId="PlainText">
    <w:name w:val="Plain Text"/>
    <w:basedOn w:val="Normal"/>
    <w:link w:val="PlainTextChar"/>
    <w:rsid w:val="00F33B78"/>
    <w:rPr>
      <w:sz w:val="20"/>
    </w:rPr>
  </w:style>
  <w:style w:type="character" w:customStyle="1" w:styleId="PlainTextChar">
    <w:name w:val="Plain Text Char"/>
    <w:basedOn w:val="DefaultParagraphFont"/>
    <w:link w:val="PlainText"/>
    <w:rsid w:val="00F33B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B78"/>
    <w:rPr>
      <w:b/>
      <w:smallCaps/>
    </w:rPr>
  </w:style>
  <w:style w:type="paragraph" w:customStyle="1" w:styleId="TableListNumber">
    <w:name w:val="Table List Number"/>
    <w:basedOn w:val="ListNumber"/>
    <w:rsid w:val="00F33B78"/>
    <w:pPr>
      <w:numPr>
        <w:numId w:val="0"/>
      </w:numPr>
    </w:pPr>
  </w:style>
  <w:style w:type="paragraph" w:styleId="TOC4">
    <w:name w:val="toc 4"/>
    <w:basedOn w:val="TOCBase"/>
    <w:next w:val="Normal"/>
    <w:semiHidden/>
    <w:rsid w:val="00F33B78"/>
    <w:pPr>
      <w:tabs>
        <w:tab w:val="right" w:leader="dot" w:pos="9071"/>
      </w:tabs>
      <w:ind w:left="1701"/>
    </w:pPr>
  </w:style>
  <w:style w:type="paragraph" w:customStyle="1" w:styleId="ListAlpha">
    <w:name w:val="List Alpha"/>
    <w:basedOn w:val="List"/>
    <w:rsid w:val="00F33B78"/>
    <w:pPr>
      <w:numPr>
        <w:numId w:val="8"/>
      </w:numPr>
    </w:pPr>
  </w:style>
  <w:style w:type="paragraph" w:customStyle="1" w:styleId="ListAlpha2">
    <w:name w:val="List Alpha 2"/>
    <w:basedOn w:val="List2"/>
    <w:rsid w:val="00F33B78"/>
    <w:pPr>
      <w:numPr>
        <w:numId w:val="7"/>
      </w:numPr>
    </w:pPr>
  </w:style>
  <w:style w:type="paragraph" w:styleId="List2">
    <w:name w:val="List 2"/>
    <w:basedOn w:val="BodyText"/>
    <w:rsid w:val="00F33B78"/>
    <w:pPr>
      <w:tabs>
        <w:tab w:val="left" w:pos="680"/>
      </w:tabs>
      <w:spacing w:before="60" w:after="60"/>
      <w:ind w:left="680" w:hanging="340"/>
    </w:pPr>
  </w:style>
  <w:style w:type="paragraph" w:styleId="List3">
    <w:name w:val="List 3"/>
    <w:basedOn w:val="BodyText"/>
    <w:rsid w:val="00F33B78"/>
    <w:pPr>
      <w:tabs>
        <w:tab w:val="left" w:pos="1021"/>
      </w:tabs>
      <w:spacing w:before="60" w:after="60"/>
      <w:ind w:left="1020" w:hanging="340"/>
    </w:pPr>
  </w:style>
  <w:style w:type="paragraph" w:styleId="List4">
    <w:name w:val="List 4"/>
    <w:basedOn w:val="BodyText"/>
    <w:rsid w:val="00F33B78"/>
    <w:pPr>
      <w:tabs>
        <w:tab w:val="left" w:pos="1361"/>
      </w:tabs>
      <w:spacing w:before="60" w:after="60"/>
      <w:ind w:left="1361" w:hanging="340"/>
    </w:pPr>
  </w:style>
  <w:style w:type="paragraph" w:styleId="List5">
    <w:name w:val="List 5"/>
    <w:basedOn w:val="BodyText"/>
    <w:rsid w:val="00F33B78"/>
    <w:pPr>
      <w:tabs>
        <w:tab w:val="left" w:pos="1701"/>
      </w:tabs>
      <w:spacing w:before="60" w:after="60"/>
      <w:ind w:left="1701" w:hanging="340"/>
    </w:pPr>
  </w:style>
  <w:style w:type="paragraph" w:styleId="ListBullet3">
    <w:name w:val="List Bullet 3"/>
    <w:basedOn w:val="List3"/>
    <w:rsid w:val="00F33B78"/>
    <w:pPr>
      <w:numPr>
        <w:numId w:val="14"/>
      </w:numPr>
      <w:tabs>
        <w:tab w:val="clear" w:pos="1021"/>
      </w:tabs>
      <w:ind w:left="1037" w:hanging="357"/>
    </w:pPr>
  </w:style>
  <w:style w:type="paragraph" w:styleId="ListBullet4">
    <w:name w:val="List Bullet 4"/>
    <w:basedOn w:val="List4"/>
    <w:rsid w:val="00F33B78"/>
    <w:pPr>
      <w:numPr>
        <w:numId w:val="2"/>
      </w:numPr>
    </w:pPr>
  </w:style>
  <w:style w:type="paragraph" w:styleId="ListBullet5">
    <w:name w:val="List Bullet 5"/>
    <w:basedOn w:val="List5"/>
    <w:rsid w:val="00F33B78"/>
    <w:pPr>
      <w:numPr>
        <w:numId w:val="3"/>
      </w:numPr>
    </w:pPr>
  </w:style>
  <w:style w:type="paragraph" w:styleId="ListContinue2">
    <w:name w:val="List Continue 2"/>
    <w:basedOn w:val="List2"/>
    <w:rsid w:val="00F33B78"/>
    <w:pPr>
      <w:ind w:firstLine="0"/>
    </w:pPr>
  </w:style>
  <w:style w:type="paragraph" w:styleId="ListContinue3">
    <w:name w:val="List Continue 3"/>
    <w:basedOn w:val="List3"/>
    <w:rsid w:val="00F33B78"/>
    <w:pPr>
      <w:ind w:left="1021" w:firstLine="0"/>
    </w:pPr>
  </w:style>
  <w:style w:type="paragraph" w:styleId="ListContinue4">
    <w:name w:val="List Continue 4"/>
    <w:basedOn w:val="List4"/>
    <w:rsid w:val="00F33B78"/>
    <w:pPr>
      <w:ind w:firstLine="0"/>
    </w:pPr>
  </w:style>
  <w:style w:type="paragraph" w:styleId="ListContinue5">
    <w:name w:val="List Continue 5"/>
    <w:basedOn w:val="List5"/>
    <w:rsid w:val="00F33B78"/>
    <w:pPr>
      <w:ind w:firstLine="0"/>
    </w:pPr>
  </w:style>
  <w:style w:type="paragraph" w:styleId="ListNumber3">
    <w:name w:val="List Number 3"/>
    <w:basedOn w:val="List3"/>
    <w:rsid w:val="00F33B78"/>
    <w:pPr>
      <w:numPr>
        <w:numId w:val="4"/>
      </w:numPr>
    </w:pPr>
  </w:style>
  <w:style w:type="paragraph" w:styleId="ListNumber4">
    <w:name w:val="List Number 4"/>
    <w:basedOn w:val="List4"/>
    <w:rsid w:val="00F33B78"/>
    <w:pPr>
      <w:numPr>
        <w:numId w:val="5"/>
      </w:numPr>
    </w:pPr>
  </w:style>
  <w:style w:type="paragraph" w:styleId="ListNumber5">
    <w:name w:val="List Number 5"/>
    <w:basedOn w:val="List5"/>
    <w:rsid w:val="00F33B78"/>
    <w:pPr>
      <w:numPr>
        <w:numId w:val="6"/>
      </w:numPr>
    </w:pPr>
  </w:style>
  <w:style w:type="paragraph" w:styleId="BlockText">
    <w:name w:val="Block Text"/>
    <w:basedOn w:val="Normal"/>
    <w:rsid w:val="00F33B78"/>
    <w:pPr>
      <w:spacing w:after="120"/>
      <w:ind w:left="1440" w:right="1440"/>
    </w:pPr>
  </w:style>
  <w:style w:type="character" w:customStyle="1" w:styleId="Subscript">
    <w:name w:val="Subscript"/>
    <w:basedOn w:val="DefaultParagraphFont"/>
    <w:rsid w:val="00F33B78"/>
    <w:rPr>
      <w:sz w:val="16"/>
      <w:vertAlign w:val="subscript"/>
    </w:rPr>
  </w:style>
  <w:style w:type="character" w:customStyle="1" w:styleId="Superscript">
    <w:name w:val="Superscript"/>
    <w:basedOn w:val="DefaultParagraphFont"/>
    <w:rsid w:val="00F33B78"/>
    <w:rPr>
      <w:sz w:val="16"/>
      <w:vertAlign w:val="superscript"/>
    </w:rPr>
  </w:style>
  <w:style w:type="character" w:customStyle="1" w:styleId="Symbols">
    <w:name w:val="Symbols"/>
    <w:basedOn w:val="DefaultParagraphFont"/>
    <w:rsid w:val="00F33B78"/>
    <w:rPr>
      <w:rFonts w:ascii="Symbol" w:hAnsi="Symbol"/>
    </w:rPr>
  </w:style>
  <w:style w:type="character" w:customStyle="1" w:styleId="MenuOptions">
    <w:name w:val="Menu Options"/>
    <w:basedOn w:val="DefaultParagraphFont"/>
    <w:rsid w:val="00F33B78"/>
    <w:rPr>
      <w:rFonts w:ascii="Arial Narrow" w:hAnsi="Arial Narrow"/>
      <w:smallCaps/>
    </w:rPr>
  </w:style>
  <w:style w:type="character" w:customStyle="1" w:styleId="Buttons">
    <w:name w:val="Buttons"/>
    <w:basedOn w:val="DefaultParagraphFont"/>
    <w:rsid w:val="00F33B78"/>
    <w:rPr>
      <w:b/>
    </w:rPr>
  </w:style>
  <w:style w:type="character" w:customStyle="1" w:styleId="Underlined">
    <w:name w:val="Underlined"/>
    <w:basedOn w:val="DefaultParagraphFont"/>
    <w:rsid w:val="00F33B78"/>
    <w:rPr>
      <w:u w:val="single"/>
    </w:rPr>
  </w:style>
  <w:style w:type="paragraph" w:customStyle="1" w:styleId="TableBodyTextRight">
    <w:name w:val="Table Body Text Right"/>
    <w:basedOn w:val="TableBodyText"/>
    <w:rsid w:val="00F33B78"/>
    <w:pPr>
      <w:widowControl w:val="0"/>
      <w:autoSpaceDE w:val="0"/>
      <w:autoSpaceDN w:val="0"/>
      <w:adjustRightInd w:val="0"/>
      <w:jc w:val="right"/>
    </w:pPr>
    <w:rPr>
      <w:rFonts w:cs="Arial"/>
      <w:szCs w:val="18"/>
    </w:rPr>
  </w:style>
  <w:style w:type="paragraph" w:customStyle="1" w:styleId="CopyrightText">
    <w:name w:val="Copyright Text"/>
    <w:basedOn w:val="BodyText"/>
    <w:rsid w:val="00F33B78"/>
    <w:rPr>
      <w:sz w:val="18"/>
    </w:rPr>
  </w:style>
  <w:style w:type="paragraph" w:customStyle="1" w:styleId="BodySmallRight">
    <w:name w:val="Body Small Right"/>
    <w:basedOn w:val="BodyTextRight"/>
    <w:rsid w:val="00F33B78"/>
    <w:rPr>
      <w:sz w:val="18"/>
      <w:szCs w:val="18"/>
    </w:rPr>
  </w:style>
  <w:style w:type="paragraph" w:customStyle="1" w:styleId="MarginEdition">
    <w:name w:val="Margin Edition"/>
    <w:basedOn w:val="MarginNote"/>
    <w:rsid w:val="00F33B78"/>
    <w:pPr>
      <w:spacing w:before="0" w:after="0"/>
    </w:pPr>
    <w:rPr>
      <w:rFonts w:ascii="Times New Roman" w:hAnsi="Times New Roman"/>
      <w:color w:val="999999"/>
    </w:rPr>
  </w:style>
  <w:style w:type="paragraph" w:customStyle="1" w:styleId="Spacer">
    <w:name w:val="Spacer"/>
    <w:basedOn w:val="Normal"/>
    <w:rsid w:val="00F33B78"/>
    <w:rPr>
      <w:sz w:val="2"/>
      <w:szCs w:val="2"/>
    </w:rPr>
  </w:style>
  <w:style w:type="character" w:customStyle="1" w:styleId="Small">
    <w:name w:val="Small"/>
    <w:basedOn w:val="DefaultParagraphFont"/>
    <w:rsid w:val="00F33B78"/>
    <w:rPr>
      <w:sz w:val="16"/>
    </w:rPr>
  </w:style>
  <w:style w:type="paragraph" w:customStyle="1" w:styleId="WideTable">
    <w:name w:val="Wide Table"/>
    <w:basedOn w:val="Normal"/>
    <w:rsid w:val="00F33B78"/>
    <w:pPr>
      <w:ind w:left="-1418"/>
    </w:pPr>
    <w:rPr>
      <w:sz w:val="2"/>
      <w:szCs w:val="2"/>
    </w:rPr>
  </w:style>
  <w:style w:type="character" w:styleId="PageNumber">
    <w:name w:val="page number"/>
    <w:basedOn w:val="DefaultParagraphFont"/>
    <w:rsid w:val="00F33B78"/>
  </w:style>
  <w:style w:type="paragraph" w:styleId="Quote">
    <w:name w:val="Quote"/>
    <w:basedOn w:val="Heading1"/>
    <w:link w:val="QuoteChar"/>
    <w:qFormat/>
    <w:rsid w:val="00F33B78"/>
    <w:rPr>
      <w:b w:val="0"/>
      <w:sz w:val="72"/>
      <w:szCs w:val="72"/>
      <w:lang w:val="en-NZ"/>
    </w:rPr>
  </w:style>
  <w:style w:type="character" w:customStyle="1" w:styleId="QuoteChar">
    <w:name w:val="Quote Char"/>
    <w:basedOn w:val="DefaultParagraphFont"/>
    <w:link w:val="Quote"/>
    <w:rsid w:val="00F33B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B78"/>
    <w:pPr>
      <w:pageBreakBefore/>
    </w:pPr>
  </w:style>
  <w:style w:type="paragraph" w:customStyle="1" w:styleId="Border">
    <w:name w:val="Border"/>
    <w:basedOn w:val="Normal"/>
    <w:qFormat/>
    <w:rsid w:val="00F33B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B78"/>
    <w:rPr>
      <w:b/>
      <w:bCs/>
      <w:i/>
      <w:iCs/>
      <w:color w:val="auto"/>
    </w:rPr>
  </w:style>
  <w:style w:type="paragraph" w:styleId="IntenseQuote">
    <w:name w:val="Intense Quote"/>
    <w:basedOn w:val="Normal"/>
    <w:next w:val="Normal"/>
    <w:link w:val="IntenseQuoteChar"/>
    <w:uiPriority w:val="30"/>
    <w:qFormat/>
    <w:rsid w:val="00F33B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B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B78"/>
    <w:rPr>
      <w:smallCaps/>
      <w:color w:val="auto"/>
      <w:u w:val="single"/>
    </w:rPr>
  </w:style>
  <w:style w:type="character" w:styleId="IntenseReference">
    <w:name w:val="Intense Reference"/>
    <w:basedOn w:val="DefaultParagraphFont"/>
    <w:uiPriority w:val="32"/>
    <w:qFormat/>
    <w:rsid w:val="00F33B78"/>
    <w:rPr>
      <w:b/>
      <w:bCs/>
      <w:smallCaps/>
      <w:color w:val="auto"/>
      <w:spacing w:val="5"/>
      <w:u w:val="single"/>
    </w:rPr>
  </w:style>
  <w:style w:type="paragraph" w:customStyle="1" w:styleId="2ColumnHeading">
    <w:name w:val="2Column Heading"/>
    <w:basedOn w:val="BodyText"/>
    <w:qFormat/>
    <w:rsid w:val="00F33B78"/>
    <w:pPr>
      <w:spacing w:after="60"/>
      <w:ind w:left="-2268"/>
    </w:pPr>
    <w:rPr>
      <w:b/>
    </w:rPr>
  </w:style>
  <w:style w:type="paragraph" w:customStyle="1" w:styleId="Heading1TOC">
    <w:name w:val="Heading1 TOC"/>
    <w:basedOn w:val="Normal"/>
    <w:qFormat/>
    <w:rsid w:val="00F33B78"/>
    <w:pPr>
      <w:spacing w:before="240" w:after="120"/>
    </w:pPr>
    <w:rPr>
      <w:rFonts w:ascii="Times New Roman" w:hAnsi="Times New Roman"/>
      <w:b/>
      <w:sz w:val="32"/>
    </w:rPr>
  </w:style>
  <w:style w:type="paragraph" w:customStyle="1" w:styleId="Heading2TOC">
    <w:name w:val="Heading2 TOC"/>
    <w:basedOn w:val="Normal"/>
    <w:qFormat/>
    <w:rsid w:val="00F33B78"/>
    <w:pPr>
      <w:spacing w:before="240" w:after="60"/>
    </w:pPr>
    <w:rPr>
      <w:rFonts w:ascii="Times New Roman" w:hAnsi="Times New Roman"/>
      <w:b/>
      <w:sz w:val="28"/>
    </w:rPr>
  </w:style>
  <w:style w:type="character" w:customStyle="1" w:styleId="Underline">
    <w:name w:val="Underline"/>
    <w:basedOn w:val="DefaultParagraphFont"/>
    <w:qFormat/>
    <w:rsid w:val="00F33B78"/>
    <w:rPr>
      <w:u w:val="single"/>
    </w:rPr>
  </w:style>
  <w:style w:type="paragraph" w:styleId="BalloonText">
    <w:name w:val="Balloon Text"/>
    <w:basedOn w:val="Normal"/>
    <w:link w:val="BalloonTextChar"/>
    <w:rsid w:val="00F33B78"/>
    <w:rPr>
      <w:rFonts w:ascii="Tahoma" w:hAnsi="Tahoma" w:cs="Tahoma"/>
      <w:sz w:val="16"/>
      <w:szCs w:val="16"/>
    </w:rPr>
  </w:style>
  <w:style w:type="character" w:customStyle="1" w:styleId="BalloonTextChar">
    <w:name w:val="Balloon Text Char"/>
    <w:basedOn w:val="DefaultParagraphFont"/>
    <w:link w:val="BalloonText"/>
    <w:rsid w:val="00F33B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B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B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6306</Characters>
  <Application>Microsoft Office Word</Application>
  <DocSecurity>0</DocSecurity>
  <Lines>211</Lines>
  <Paragraphs>125</Paragraphs>
  <ScaleCrop>false</ScaleCrop>
  <Company>Author-it Software Corporation Ltd.</Company>
  <LinksUpToDate>false</LinksUpToDate>
  <CharactersWithSpaces>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LMTTX2014B Use specialised machinery to assist textile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2012-05-26T18:16:00Z</dcterms:created>
  <dcterms:modified xsi:type="dcterms:W3CDTF">2012-05-26T18:16:00Z</dcterms:modified>
</cp:coreProperties>
</file>