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A35" w:rsidP="00A81A35">
      <w:pPr>
        <w:pStyle w:val="Title"/>
      </w:pPr>
      <w:r>
        <w:fldChar w:fldCharType="begin"/>
      </w:r>
      <w:r>
        <w:instrText xml:space="preserve"> TITLE   \* MERGEFORMAT </w:instrText>
      </w:r>
      <w:r>
        <w:fldChar w:fldCharType="separate"/>
      </w:r>
      <w:r>
        <w:t>LMTTX2012B Perform industrial sewing on textile products</w:t>
      </w:r>
      <w:r>
        <w:fldChar w:fldCharType="end"/>
      </w:r>
    </w:p>
    <w:p w:rsidR="00A81A35" w:rsidP="00A81A35">
      <w:pPr>
        <w:pStyle w:val="Version"/>
        <w:sectPr w:rsidSect="00044A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4AE7" w:rsidP="00044AE7">
      <w:pPr>
        <w:pStyle w:val="SuperHeading"/>
      </w:pPr>
      <w:r w:rsidRPr="00044AE7">
        <w:t xml:space="preserve">LMTTX2012B Perform industrial sewing on textile products </w:t>
      </w:r>
    </w:p>
    <w:p w:rsidR="00000000" w:rsidRPr="00044AE7" w:rsidP="00044AE7">
      <w:pPr>
        <w:pStyle w:val="SuperHeading"/>
      </w:pPr>
    </w:p>
    <w:p w:rsidR="00000000" w:rsidRPr="00044AE7" w:rsidP="00044AE7">
      <w:pPr>
        <w:pStyle w:val="Heading1"/>
      </w:pPr>
      <w:bookmarkStart w:id="1" w:name="O_96927"/>
      <w:bookmarkEnd w:id="1"/>
      <w:r w:rsidRPr="00044AE7">
        <w:t>Modification History</w:t>
      </w:r>
    </w:p>
    <w:p w:rsidR="00000000" w:rsidRPr="00044AE7" w:rsidP="00044AE7">
      <w:pPr>
        <w:pStyle w:val="BodyText"/>
      </w:pPr>
      <w:r w:rsidRPr="00044AE7">
        <w:t>Not applicable.</w:t>
      </w:r>
    </w:p>
    <w:p w:rsidR="00000000" w:rsidRPr="00044AE7" w:rsidP="00044AE7">
      <w:pPr>
        <w:pStyle w:val="AllowPageBreak"/>
      </w:pPr>
    </w:p>
    <w:p w:rsidR="00000000" w:rsidRPr="00044AE7" w:rsidP="00044AE7">
      <w:pPr>
        <w:pStyle w:val="Heading1"/>
      </w:pPr>
      <w:bookmarkStart w:id="2" w:name="O_96928"/>
      <w:bookmarkEnd w:id="2"/>
      <w:r w:rsidRPr="00044AE7">
        <w:t>Unit Descriptor</w:t>
      </w:r>
    </w:p>
    <w:tbl>
      <w:tblPr>
        <w:tblW w:w="0" w:type="auto"/>
        <w:tblLayout w:type="fixed"/>
        <w:tblCellMar>
          <w:left w:w="62" w:type="dxa"/>
          <w:right w:w="62" w:type="dxa"/>
        </w:tblCellMar>
        <w:tblLook w:val="0000"/>
      </w:tblPr>
      <w:tblGrid>
        <w:gridCol w:w="2270"/>
        <w:gridCol w:w="6804"/>
      </w:tblGrid>
      <w:tr w:rsidTr="00A81A35">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t>This unit covers the skills and knowledge to perform industrial sewing on textile products.</w:t>
            </w:r>
          </w:p>
        </w:tc>
      </w:tr>
    </w:tbl>
    <w:p w:rsidR="00000000" w:rsidRPr="00044AE7" w:rsidP="00044AE7">
      <w:pPr>
        <w:pStyle w:val="BodyText"/>
      </w:pPr>
    </w:p>
    <w:p w:rsidR="00000000" w:rsidRPr="00044AE7" w:rsidP="00044AE7">
      <w:pPr>
        <w:pStyle w:val="AllowPageBreak"/>
      </w:pPr>
    </w:p>
    <w:p w:rsidR="00000000" w:rsidRPr="00044AE7" w:rsidP="00044AE7">
      <w:pPr>
        <w:pStyle w:val="Heading1"/>
      </w:pPr>
      <w:bookmarkStart w:id="3" w:name="O_96929"/>
      <w:bookmarkEnd w:id="3"/>
      <w:r w:rsidRPr="00044AE7">
        <w:t>Application of the Unit</w:t>
      </w:r>
    </w:p>
    <w:tbl>
      <w:tblPr>
        <w:tblW w:w="0" w:type="auto"/>
        <w:tblLayout w:type="fixed"/>
        <w:tblCellMar>
          <w:left w:w="62" w:type="dxa"/>
          <w:right w:w="62" w:type="dxa"/>
        </w:tblCellMar>
        <w:tblLook w:val="0000"/>
      </w:tblPr>
      <w:tblGrid>
        <w:gridCol w:w="2270"/>
        <w:gridCol w:w="6804"/>
      </w:tblGrid>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Application of the Unit</w:t>
            </w:r>
            <w:r w:rsidRPr="00044AE7">
              <w:t xml:space="preserve"> </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t>The unit applies to sewing work using an industrial sewing machine.</w:t>
            </w:r>
          </w:p>
          <w:p w:rsidR="00000000" w:rsidRPr="00044AE7" w:rsidP="00044AE7">
            <w:pPr>
              <w:pStyle w:val="BodyText"/>
            </w:pPr>
            <w:r w:rsidRPr="00044AE7">
              <w:t xml:space="preserve">Sewing operations may be performed to repair or finish textile products using a single machine on a limited range of fabrics </w:t>
            </w:r>
            <w:r w:rsidRPr="00044AE7">
              <w:t>and textile products. Tasks are preset and the operator must be able to work quickly and accurately to achieve required specifications.</w:t>
            </w:r>
          </w:p>
          <w:p w:rsidR="00000000" w:rsidRPr="00044AE7" w:rsidP="00044AE7">
            <w:pPr>
              <w:pStyle w:val="BodyText"/>
            </w:pPr>
            <w:r w:rsidRPr="00044AE7">
              <w:t>Work is conducted according to defined procedures.</w:t>
            </w:r>
          </w:p>
          <w:p w:rsidR="00000000" w:rsidRPr="00044AE7" w:rsidP="00044AE7">
            <w:pPr>
              <w:pStyle w:val="BodyText"/>
            </w:pPr>
            <w:r w:rsidRPr="00044AE7">
              <w:t>Work may be conducted in small to large scale enterprises and may inv</w:t>
            </w:r>
            <w:r w:rsidRPr="00044AE7">
              <w:t>olve individual and team activities.</w:t>
            </w:r>
          </w:p>
          <w:p w:rsidR="00000000" w:rsidRPr="00044AE7" w:rsidP="00044AE7">
            <w:pPr>
              <w:pStyle w:val="BodyText"/>
            </w:pPr>
            <w:r w:rsidRPr="00044AE7">
              <w:t>The application of this unit is according to OHS practices of the enterprise and workplace practices, which may include:</w:t>
            </w:r>
          </w:p>
          <w:p w:rsidR="00000000" w:rsidRPr="00044AE7" w:rsidP="00044AE7">
            <w:pPr>
              <w:pStyle w:val="ListBullet"/>
            </w:pPr>
            <w:r w:rsidRPr="00044AE7">
              <w:t>requirements prescribed by legislation, awards, agreements  and conditions of employment</w:t>
            </w:r>
          </w:p>
          <w:p w:rsidR="00000000" w:rsidRPr="00044AE7" w:rsidP="00044AE7">
            <w:pPr>
              <w:pStyle w:val="ListBullet"/>
            </w:pPr>
            <w:r w:rsidRPr="00044AE7">
              <w:t>standard</w:t>
            </w:r>
            <w:r w:rsidRPr="00044AE7">
              <w:t xml:space="preserve"> operating procedures</w:t>
            </w:r>
          </w:p>
          <w:p w:rsidR="00000000" w:rsidRPr="00044AE7" w:rsidP="00044AE7">
            <w:pPr>
              <w:pStyle w:val="ListBullet"/>
            </w:pPr>
            <w:r w:rsidRPr="00044AE7">
              <w:t>work instructions</w:t>
            </w:r>
          </w:p>
          <w:p w:rsidR="00000000" w:rsidRPr="00044AE7" w:rsidP="00044AE7">
            <w:pPr>
              <w:pStyle w:val="ListBullet"/>
            </w:pPr>
            <w:r w:rsidRPr="00044AE7">
              <w:t>oral, written and visual communication</w:t>
            </w:r>
          </w:p>
          <w:p w:rsidR="00000000" w:rsidRPr="00044AE7" w:rsidP="00044AE7">
            <w:pPr>
              <w:pStyle w:val="ListBullet"/>
            </w:pPr>
            <w:r w:rsidRPr="00044AE7">
              <w:t>quality practices, including responsibility for maintenance of own work quality and contribution to quality improvement of team or section output</w:t>
            </w:r>
          </w:p>
          <w:p w:rsidR="00000000" w:rsidRPr="00044AE7" w:rsidP="00044AE7">
            <w:pPr>
              <w:pStyle w:val="ListBullet"/>
            </w:pPr>
            <w:r w:rsidRPr="00044AE7">
              <w:t>housekeeping</w:t>
            </w:r>
          </w:p>
          <w:p w:rsidR="00000000" w:rsidRPr="00044AE7" w:rsidP="00044AE7">
            <w:pPr>
              <w:pStyle w:val="ListBullet"/>
            </w:pPr>
            <w:r w:rsidRPr="00044AE7">
              <w:t>tasks related to environmental protection, waste disposal, pollution control, and recycling</w:t>
            </w:r>
          </w:p>
          <w:p w:rsidR="00000000" w:rsidRPr="00044AE7" w:rsidP="00044AE7">
            <w:pPr>
              <w:pStyle w:val="BodyText"/>
            </w:pPr>
            <w:r w:rsidRPr="00044AE7">
              <w:t>This unit requires the application of skills associated with planning and organising for the safe and efficient use of industrial sewing machines.  This unit also r</w:t>
            </w:r>
            <w:r w:rsidRPr="00044AE7">
              <w:t xml:space="preserve">equires the ability to check machine performance and the quality of outcomes, identify and communicate inconsistencies or other problems and complete workplace documentation. Self management skills are applied to ensure workplace and quality standards are </w:t>
            </w:r>
            <w:r w:rsidRPr="00044AE7">
              <w:t>achieved.</w:t>
            </w:r>
          </w:p>
        </w:tc>
      </w:tr>
    </w:tbl>
    <w:p w:rsidR="00000000" w:rsidRPr="00044AE7" w:rsidP="00044AE7">
      <w:pPr>
        <w:pStyle w:val="BodyText"/>
      </w:pPr>
    </w:p>
    <w:p w:rsidR="00000000" w:rsidRPr="00044AE7" w:rsidP="00044AE7">
      <w:pPr>
        <w:pStyle w:val="AllowPageBreak"/>
      </w:pPr>
    </w:p>
    <w:p w:rsidR="00000000" w:rsidRPr="00044AE7" w:rsidP="00044AE7">
      <w:pPr>
        <w:pStyle w:val="Heading1"/>
      </w:pPr>
      <w:bookmarkStart w:id="4" w:name="O_96930"/>
      <w:bookmarkEnd w:id="4"/>
      <w:r w:rsidRPr="00044AE7">
        <w:t>Licensing/Regulatory Information</w:t>
      </w:r>
    </w:p>
    <w:p w:rsidR="00000000" w:rsidRPr="00044AE7" w:rsidP="00044AE7">
      <w:pPr>
        <w:pStyle w:val="BodyText"/>
      </w:pPr>
      <w:r w:rsidRPr="00044AE7">
        <w:t>Not applicable.</w:t>
      </w:r>
    </w:p>
    <w:p w:rsidR="00000000" w:rsidRPr="00044AE7" w:rsidP="00044AE7">
      <w:pPr>
        <w:pStyle w:val="AllowPageBreak"/>
      </w:pPr>
    </w:p>
    <w:p w:rsidR="00000000" w:rsidRPr="00044AE7" w:rsidP="00044AE7">
      <w:pPr>
        <w:pStyle w:val="Heading1"/>
      </w:pPr>
      <w:bookmarkStart w:id="5" w:name="O_96931"/>
      <w:bookmarkEnd w:id="5"/>
      <w:r w:rsidRPr="00044AE7">
        <w:t>Pre-Requisites</w:t>
      </w:r>
    </w:p>
    <w:tbl>
      <w:tblPr>
        <w:tblW w:w="0" w:type="auto"/>
        <w:tblLayout w:type="fixed"/>
        <w:tblCellMar>
          <w:left w:w="62" w:type="dxa"/>
          <w:right w:w="62" w:type="dxa"/>
        </w:tblCellMar>
        <w:tblLook w:val="0000"/>
      </w:tblPr>
      <w:tblGrid>
        <w:gridCol w:w="2518"/>
        <w:gridCol w:w="6556"/>
      </w:tblGrid>
      <w:tr w:rsidTr="00A81A35">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Prerequisite</w:t>
            </w:r>
            <w:r w:rsidRPr="00044AE7">
              <w:t xml:space="preserve"> </w:t>
            </w:r>
          </w:p>
        </w:tc>
        <w:tc>
          <w:tcPr>
            <w:tcW w:w="6556" w:type="dxa"/>
            <w:tcBorders>
              <w:top w:val="nil"/>
              <w:left w:val="nil"/>
              <w:bottom w:val="nil"/>
              <w:right w:val="nil"/>
            </w:tcBorders>
            <w:tcMar>
              <w:top w:w="0" w:type="dxa"/>
              <w:left w:w="62" w:type="dxa"/>
              <w:bottom w:w="0" w:type="dxa"/>
              <w:right w:w="62" w:type="dxa"/>
            </w:tcMar>
          </w:tcPr>
          <w:p w:rsidR="00000000" w:rsidRPr="00044AE7" w:rsidP="00044AE7">
            <w:pPr>
              <w:pStyle w:val="BodyText"/>
            </w:pPr>
          </w:p>
        </w:tc>
      </w:tr>
    </w:tbl>
    <w:p w:rsidR="00000000" w:rsidRPr="00044AE7" w:rsidP="00044AE7">
      <w:pPr>
        <w:pStyle w:val="BodyText"/>
      </w:pPr>
    </w:p>
    <w:p w:rsidR="00000000" w:rsidRPr="00044AE7" w:rsidP="00044AE7">
      <w:pPr>
        <w:pStyle w:val="AllowPageBreak"/>
      </w:pPr>
    </w:p>
    <w:p w:rsidR="00000000" w:rsidRPr="00044AE7" w:rsidP="00044AE7">
      <w:pPr>
        <w:pStyle w:val="Heading1"/>
      </w:pPr>
      <w:bookmarkStart w:id="6" w:name="O_96932"/>
      <w:bookmarkEnd w:id="6"/>
      <w:r w:rsidRPr="00044AE7">
        <w:t>Employability Skills Information</w:t>
      </w:r>
    </w:p>
    <w:tbl>
      <w:tblPr>
        <w:tblW w:w="0" w:type="auto"/>
        <w:tblLayout w:type="fixed"/>
        <w:tblCellMar>
          <w:left w:w="62" w:type="dxa"/>
          <w:right w:w="62" w:type="dxa"/>
        </w:tblCellMar>
        <w:tblLook w:val="0000"/>
      </w:tblPr>
      <w:tblGrid>
        <w:gridCol w:w="2270"/>
        <w:gridCol w:w="6804"/>
      </w:tblGrid>
      <w:tr w:rsidTr="00A81A35">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t>This unit contains employability skills.</w:t>
            </w:r>
          </w:p>
        </w:tc>
      </w:tr>
    </w:tbl>
    <w:p w:rsidR="00000000" w:rsidRPr="00044AE7" w:rsidP="00044AE7">
      <w:pPr>
        <w:pStyle w:val="BodyText"/>
      </w:pPr>
    </w:p>
    <w:p w:rsidR="00000000" w:rsidRPr="00044AE7" w:rsidP="00044AE7">
      <w:pPr>
        <w:pStyle w:val="AllowPageBreak"/>
      </w:pPr>
    </w:p>
    <w:p w:rsidR="00000000" w:rsidRPr="00044AE7" w:rsidP="00044AE7">
      <w:pPr>
        <w:pStyle w:val="Heading1"/>
      </w:pPr>
      <w:bookmarkStart w:id="7" w:name="O_96933"/>
      <w:bookmarkEnd w:id="7"/>
      <w:r w:rsidRPr="00044AE7">
        <w:t>Elements and Performance Criteria Pre-Content</w:t>
      </w:r>
    </w:p>
    <w:p w:rsidR="00000000" w:rsidRPr="00044AE7" w:rsidP="00044AE7">
      <w:pPr>
        <w:pStyle w:val="BodyText"/>
      </w:pPr>
      <w:r w:rsidRPr="00044AE7">
        <w:t>Not applicable.</w:t>
      </w:r>
    </w:p>
    <w:p w:rsidR="00000000" w:rsidRPr="00044AE7" w:rsidP="00044AE7">
      <w:pPr>
        <w:pStyle w:val="AllowPageBreak"/>
      </w:pPr>
    </w:p>
    <w:p w:rsidR="00000000" w:rsidRPr="00044AE7" w:rsidP="00044AE7">
      <w:pPr>
        <w:pStyle w:val="Heading1"/>
      </w:pPr>
      <w:bookmarkStart w:id="8" w:name="O_96934"/>
      <w:bookmarkEnd w:id="8"/>
      <w:r w:rsidRPr="00044AE7">
        <w:t>Elements and Performance Criteria</w:t>
      </w:r>
    </w:p>
    <w:tbl>
      <w:tblPr>
        <w:tblW w:w="0" w:type="auto"/>
        <w:tblLayout w:type="fixed"/>
        <w:tblCellMar>
          <w:left w:w="62" w:type="dxa"/>
          <w:right w:w="62" w:type="dxa"/>
        </w:tblCellMar>
        <w:tblLook w:val="0000"/>
      </w:tblPr>
      <w:tblGrid>
        <w:gridCol w:w="2270"/>
        <w:gridCol w:w="6804"/>
      </w:tblGrid>
      <w:tr w:rsidTr="00A81A35">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PERFORMANCE CRITERIA</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List"/>
              <w:rPr>
                <w:lang w:val="en-NZ"/>
              </w:rPr>
            </w:pPr>
            <w:r w:rsidRPr="00044AE7">
              <w:t>1</w:t>
            </w:r>
            <w:r w:rsidRPr="00044AE7">
              <w:tab/>
              <w:t xml:space="preserve">Prepare work </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List"/>
            </w:pPr>
            <w:r w:rsidRPr="00044AE7">
              <w:t>1.1</w:t>
            </w:r>
            <w:r w:rsidRPr="00044AE7">
              <w:tab/>
            </w:r>
            <w:r w:rsidRPr="00044AE7">
              <w:rPr>
                <w:rStyle w:val="BoldandItalics"/>
              </w:rPr>
              <w:t>Work</w:t>
            </w:r>
            <w:r w:rsidRPr="00044AE7">
              <w:t xml:space="preserve"> is received, </w:t>
            </w:r>
            <w:r w:rsidRPr="00044AE7">
              <w:rPr>
                <w:rStyle w:val="BoldandItalics"/>
              </w:rPr>
              <w:t>checked</w:t>
            </w:r>
            <w:r w:rsidRPr="00044AE7">
              <w:t xml:space="preserve"> and any follow-up action is determined.</w:t>
            </w:r>
          </w:p>
          <w:p w:rsidR="00000000" w:rsidP="00044AE7">
            <w:pPr>
              <w:pStyle w:val="List"/>
              <w:rPr>
                <w:lang w:val="en-NZ"/>
              </w:rPr>
            </w:pPr>
            <w:r w:rsidRPr="00044AE7">
              <w:t>1.2</w:t>
            </w:r>
            <w:r w:rsidRPr="00044AE7">
              <w:tab/>
            </w:r>
            <w:r w:rsidRPr="00044AE7">
              <w:t>Work is laid out in sequence.</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List"/>
              <w:rPr>
                <w:lang w:val="en-NZ"/>
              </w:rPr>
            </w:pPr>
            <w:r w:rsidRPr="00044AE7">
              <w:t>2</w:t>
            </w:r>
            <w:r w:rsidRPr="00044AE7">
              <w:tab/>
              <w:t>Prepare workstation</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List"/>
            </w:pPr>
            <w:r w:rsidRPr="00044AE7">
              <w:t>2.1</w:t>
            </w:r>
            <w:r w:rsidRPr="00044AE7">
              <w:tab/>
              <w:t xml:space="preserve">Workbench and seating are set up according to </w:t>
            </w:r>
            <w:r w:rsidRPr="00044AE7">
              <w:rPr>
                <w:rStyle w:val="BoldandItalics"/>
              </w:rPr>
              <w:t>OHS practices</w:t>
            </w:r>
            <w:r w:rsidRPr="00044AE7">
              <w:t>.</w:t>
            </w:r>
          </w:p>
          <w:p w:rsidR="00000000" w:rsidRPr="00044AE7" w:rsidP="00044AE7">
            <w:pPr>
              <w:pStyle w:val="List"/>
            </w:pPr>
            <w:r w:rsidRPr="00044AE7">
              <w:t>2.2</w:t>
            </w:r>
            <w:r w:rsidRPr="00044AE7">
              <w:tab/>
            </w:r>
            <w:r w:rsidRPr="00044AE7">
              <w:rPr>
                <w:rStyle w:val="BoldandItalics"/>
              </w:rPr>
              <w:t>Machine</w:t>
            </w:r>
            <w:r w:rsidRPr="00044AE7">
              <w:t xml:space="preserve"> is cleaned and checked.</w:t>
            </w:r>
          </w:p>
          <w:p w:rsidR="00000000" w:rsidRPr="00044AE7" w:rsidP="00044AE7">
            <w:pPr>
              <w:pStyle w:val="List"/>
            </w:pPr>
            <w:r w:rsidRPr="00044AE7">
              <w:t>2.3</w:t>
            </w:r>
            <w:r w:rsidRPr="00044AE7">
              <w:tab/>
              <w:t>Records are kept.</w:t>
            </w:r>
          </w:p>
          <w:p w:rsidR="00000000" w:rsidRPr="00044AE7" w:rsidP="00044AE7">
            <w:pPr>
              <w:pStyle w:val="List"/>
            </w:pPr>
            <w:r w:rsidRPr="00044AE7">
              <w:t>2.4</w:t>
            </w:r>
            <w:r w:rsidRPr="00044AE7">
              <w:tab/>
              <w:t xml:space="preserve">Machines are </w:t>
            </w:r>
            <w:r w:rsidRPr="00044AE7">
              <w:rPr>
                <w:rStyle w:val="BoldandItalics"/>
              </w:rPr>
              <w:t>set up</w:t>
            </w:r>
            <w:r w:rsidRPr="00044AE7">
              <w:t xml:space="preserve"> and adjusted according to specifications for the work.</w:t>
            </w:r>
          </w:p>
          <w:p w:rsidR="00000000" w:rsidP="00044AE7">
            <w:pPr>
              <w:pStyle w:val="List"/>
              <w:rPr>
                <w:lang w:val="en-NZ"/>
              </w:rPr>
            </w:pPr>
            <w:r w:rsidRPr="00044AE7">
              <w:t>2</w:t>
            </w:r>
            <w:r w:rsidRPr="00044AE7">
              <w:t>.5</w:t>
            </w:r>
            <w:r w:rsidRPr="00044AE7">
              <w:tab/>
            </w:r>
            <w:r w:rsidRPr="00044AE7">
              <w:rPr>
                <w:rStyle w:val="BoldandItalics"/>
              </w:rPr>
              <w:t>Needles</w:t>
            </w:r>
            <w:r w:rsidRPr="00044AE7">
              <w:t>, attachments and/or parts are checked and worn needles and/or parts are identified and reported or replaced, according to manufacturer instructions.</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List"/>
              <w:rPr>
                <w:lang w:val="en-NZ"/>
              </w:rPr>
            </w:pPr>
            <w:r w:rsidRPr="00044AE7">
              <w:t>3</w:t>
            </w:r>
            <w:r w:rsidRPr="00044AE7">
              <w:tab/>
              <w:t>Identify poor machine performance</w:t>
            </w:r>
          </w:p>
        </w:tc>
        <w:tc>
          <w:tcPr>
            <w:tcW w:w="6804" w:type="dxa"/>
            <w:tcBorders>
              <w:top w:val="nil"/>
              <w:left w:val="nil"/>
              <w:bottom w:val="nil"/>
              <w:right w:val="nil"/>
            </w:tcBorders>
            <w:tcMar>
              <w:top w:w="0" w:type="dxa"/>
              <w:left w:w="62" w:type="dxa"/>
              <w:bottom w:w="0" w:type="dxa"/>
              <w:right w:w="62" w:type="dxa"/>
            </w:tcMar>
          </w:tcPr>
          <w:p w:rsidR="00000000" w:rsidP="00044AE7">
            <w:pPr>
              <w:pStyle w:val="List"/>
              <w:rPr>
                <w:lang w:val="en-NZ"/>
              </w:rPr>
            </w:pPr>
            <w:r w:rsidRPr="00044AE7">
              <w:t>3.1</w:t>
            </w:r>
            <w:r w:rsidRPr="00044AE7">
              <w:tab/>
              <w:t>The performance of the machine is regularly checked for</w:t>
            </w:r>
            <w:r w:rsidRPr="00044AE7">
              <w:t xml:space="preserve"> signs of faulty operation, including evidence from the inspection of finished work and required action taken.</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List"/>
              <w:rPr>
                <w:lang w:val="en-NZ"/>
              </w:rPr>
            </w:pPr>
            <w:r w:rsidRPr="00044AE7">
              <w:t>4</w:t>
            </w:r>
            <w:r w:rsidRPr="00044AE7">
              <w:tab/>
              <w:t>Sew textile product</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List"/>
            </w:pPr>
            <w:r w:rsidRPr="00044AE7">
              <w:t>4.1</w:t>
            </w:r>
            <w:r w:rsidRPr="00044AE7">
              <w:tab/>
              <w:t xml:space="preserve">Sewing is conducted according to requirements for </w:t>
            </w:r>
            <w:r w:rsidRPr="00044AE7">
              <w:rPr>
                <w:rStyle w:val="BoldandItalics"/>
              </w:rPr>
              <w:t>operations</w:t>
            </w:r>
            <w:r w:rsidRPr="00044AE7">
              <w:t>.</w:t>
            </w:r>
          </w:p>
          <w:p w:rsidR="00000000" w:rsidRPr="00044AE7" w:rsidP="00044AE7">
            <w:pPr>
              <w:pStyle w:val="List"/>
            </w:pPr>
            <w:r w:rsidRPr="00044AE7">
              <w:t>4.2</w:t>
            </w:r>
            <w:r w:rsidRPr="00044AE7">
              <w:tab/>
              <w:t>Quality standards are met.</w:t>
            </w:r>
          </w:p>
          <w:p w:rsidR="00000000" w:rsidRPr="00044AE7" w:rsidP="00044AE7">
            <w:pPr>
              <w:pStyle w:val="List"/>
            </w:pPr>
            <w:r w:rsidRPr="00044AE7">
              <w:t>4.3</w:t>
            </w:r>
            <w:r w:rsidRPr="00044AE7">
              <w:tab/>
            </w:r>
            <w:r w:rsidRPr="00044AE7">
              <w:t xml:space="preserve">Sewing is conducted according to </w:t>
            </w:r>
            <w:r w:rsidRPr="00044AE7">
              <w:rPr>
                <w:rStyle w:val="BoldandItalics"/>
              </w:rPr>
              <w:t>OHS practices</w:t>
            </w:r>
            <w:r w:rsidRPr="00044AE7">
              <w:t xml:space="preserve"> and the requirements for the speed of work.</w:t>
            </w:r>
          </w:p>
          <w:p w:rsidR="00000000" w:rsidP="00044AE7">
            <w:pPr>
              <w:pStyle w:val="List"/>
              <w:rPr>
                <w:lang w:val="en-NZ"/>
              </w:rPr>
            </w:pPr>
            <w:r w:rsidRPr="00044AE7">
              <w:t>4.4</w:t>
            </w:r>
            <w:r w:rsidRPr="00044AE7">
              <w:tab/>
              <w:t>Machine speed and work handling are controlled for the type of operations, fabrics and product type.</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List"/>
              <w:rPr>
                <w:lang w:val="en-NZ"/>
              </w:rPr>
            </w:pPr>
            <w:r w:rsidRPr="00044AE7">
              <w:t>5</w:t>
            </w:r>
            <w:r w:rsidRPr="00044AE7">
              <w:tab/>
              <w:t>Complete work</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List"/>
            </w:pPr>
            <w:r w:rsidRPr="00044AE7">
              <w:t>5.1</w:t>
            </w:r>
            <w:r w:rsidRPr="00044AE7">
              <w:tab/>
              <w:t>Sewn components or textile products are</w:t>
            </w:r>
            <w:r w:rsidRPr="00044AE7">
              <w:t xml:space="preserve"> inspected, any faults identified and appropriate action taken and finished pieces are checked against quality standards.</w:t>
            </w:r>
          </w:p>
          <w:p w:rsidR="00000000" w:rsidRPr="00044AE7" w:rsidP="00044AE7">
            <w:pPr>
              <w:pStyle w:val="List"/>
            </w:pPr>
            <w:r w:rsidRPr="00044AE7">
              <w:t>5.2</w:t>
            </w:r>
            <w:r w:rsidRPr="00044AE7">
              <w:tab/>
              <w:t>Results of inspection of finished work are recorded.</w:t>
            </w:r>
          </w:p>
          <w:p w:rsidR="00000000" w:rsidRPr="00044AE7" w:rsidP="00044AE7">
            <w:pPr>
              <w:pStyle w:val="List"/>
            </w:pPr>
            <w:r w:rsidRPr="00044AE7">
              <w:t>5.3</w:t>
            </w:r>
            <w:r w:rsidRPr="00044AE7">
              <w:tab/>
              <w:t>Action taken to reject or correct faulty work is recorded.</w:t>
            </w:r>
          </w:p>
          <w:p w:rsidR="00000000" w:rsidRPr="00044AE7" w:rsidP="00044AE7">
            <w:pPr>
              <w:pStyle w:val="List"/>
            </w:pPr>
            <w:r w:rsidRPr="00044AE7">
              <w:t>5.4</w:t>
            </w:r>
            <w:r w:rsidRPr="00044AE7">
              <w:tab/>
              <w:t>Preventati</w:t>
            </w:r>
            <w:r w:rsidRPr="00044AE7">
              <w:t>ve action taken to avoid any recurrence of defective work is recorded.</w:t>
            </w:r>
          </w:p>
          <w:p w:rsidR="00000000" w:rsidRPr="00044AE7" w:rsidP="00044AE7">
            <w:pPr>
              <w:pStyle w:val="List"/>
            </w:pPr>
            <w:r w:rsidRPr="00044AE7">
              <w:t>5.5</w:t>
            </w:r>
            <w:r w:rsidRPr="00044AE7">
              <w:tab/>
              <w:t>Production records and packing slips are completed.</w:t>
            </w:r>
          </w:p>
          <w:p w:rsidR="00000000" w:rsidRPr="00044AE7" w:rsidP="00044AE7">
            <w:pPr>
              <w:pStyle w:val="List"/>
            </w:pPr>
            <w:r w:rsidRPr="00044AE7">
              <w:t>5.6</w:t>
            </w:r>
            <w:r w:rsidRPr="00044AE7">
              <w:tab/>
              <w:t>Completed work is directed to the next operation or packing section.</w:t>
            </w:r>
          </w:p>
        </w:tc>
      </w:tr>
    </w:tbl>
    <w:p w:rsidR="00000000" w:rsidRPr="00044AE7" w:rsidP="00044AE7">
      <w:pPr>
        <w:pStyle w:val="BodyText"/>
      </w:pPr>
    </w:p>
    <w:p w:rsidR="00000000" w:rsidRPr="00044AE7" w:rsidP="00044AE7">
      <w:pPr>
        <w:pStyle w:val="AllowPageBreak"/>
      </w:pPr>
    </w:p>
    <w:p w:rsidR="00000000" w:rsidRPr="00044AE7" w:rsidP="00044AE7">
      <w:pPr>
        <w:pStyle w:val="Heading1"/>
      </w:pPr>
      <w:bookmarkStart w:id="9" w:name="O_96935"/>
      <w:bookmarkEnd w:id="9"/>
      <w:r w:rsidRPr="00044AE7">
        <w:t>Required Skills and Knowledge</w:t>
      </w:r>
    </w:p>
    <w:tbl>
      <w:tblPr>
        <w:tblW w:w="0" w:type="auto"/>
        <w:tblLayout w:type="fixed"/>
        <w:tblCellMar>
          <w:left w:w="62" w:type="dxa"/>
          <w:right w:w="62" w:type="dxa"/>
        </w:tblCellMar>
        <w:tblLook w:val="0000"/>
      </w:tblPr>
      <w:tblGrid>
        <w:gridCol w:w="9074"/>
      </w:tblGrid>
      <w:tr w:rsidTr="00A81A35">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 xml:space="preserve">REQUIRED </w:t>
            </w:r>
            <w:r w:rsidRPr="00044AE7">
              <w:rPr>
                <w:rStyle w:val="SpecialBold"/>
              </w:rPr>
              <w:t>SKILLS AND KNOWLEDGE</w:t>
            </w:r>
          </w:p>
        </w:tc>
      </w:tr>
      <w:tr w:rsidTr="00A81A35">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This describes the essential skills and knowledge and their level, required for this unit.</w:t>
            </w:r>
          </w:p>
        </w:tc>
      </w:tr>
      <w:tr w:rsidTr="00A81A35">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t>Demonstrates knowledge of:</w:t>
            </w:r>
          </w:p>
          <w:p w:rsidR="00000000" w:rsidRPr="00044AE7" w:rsidP="00044AE7">
            <w:pPr>
              <w:pStyle w:val="ListBullet"/>
            </w:pPr>
            <w:r w:rsidRPr="00044AE7">
              <w:t>techniques in using and maintaining industrial sewing machines</w:t>
            </w:r>
          </w:p>
          <w:p w:rsidR="00000000" w:rsidRPr="00044AE7" w:rsidP="00044AE7">
            <w:pPr>
              <w:pStyle w:val="ListBullet"/>
            </w:pPr>
            <w:r w:rsidRPr="00044AE7">
              <w:t>characteris</w:t>
            </w:r>
            <w:r w:rsidRPr="00044AE7">
              <w:t>tics of fabrics and threads used in textile product</w:t>
            </w:r>
          </w:p>
          <w:p w:rsidR="00000000" w:rsidRPr="00044AE7" w:rsidP="00044AE7">
            <w:pPr>
              <w:pStyle w:val="ListBullet"/>
            </w:pPr>
            <w:r w:rsidRPr="00044AE7">
              <w:t>quality standards and practices</w:t>
            </w:r>
          </w:p>
          <w:p w:rsidR="00000000" w:rsidRPr="00044AE7" w:rsidP="00044AE7">
            <w:pPr>
              <w:pStyle w:val="ListBullet"/>
            </w:pPr>
            <w:r w:rsidRPr="00044AE7">
              <w:t>OHS practices, including hazard identification and control measures</w:t>
            </w:r>
          </w:p>
          <w:p w:rsidR="00000000" w:rsidRPr="00044AE7" w:rsidP="00044AE7">
            <w:pPr>
              <w:pStyle w:val="ListBullet"/>
            </w:pPr>
            <w:r w:rsidRPr="00044AE7">
              <w:t>workplace practices</w:t>
            </w:r>
          </w:p>
          <w:p w:rsidR="00000000" w:rsidP="00044AE7">
            <w:pPr>
              <w:pStyle w:val="ListBullet"/>
              <w:rPr>
                <w:lang w:val="en-NZ"/>
              </w:rPr>
            </w:pPr>
            <w:r w:rsidRPr="00044AE7">
              <w:t>recording and reporting practices</w:t>
            </w:r>
          </w:p>
        </w:tc>
      </w:tr>
      <w:tr w:rsidTr="00A81A35">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t>Demonstrates skills to:</w:t>
            </w:r>
          </w:p>
          <w:p w:rsidR="00000000" w:rsidRPr="00044AE7" w:rsidP="00044AE7">
            <w:pPr>
              <w:pStyle w:val="ListBullet"/>
            </w:pPr>
            <w:r w:rsidRPr="00044AE7">
              <w:t>handle and sew textile products</w:t>
            </w:r>
          </w:p>
          <w:p w:rsidR="00000000" w:rsidRPr="00044AE7" w:rsidP="00044AE7">
            <w:pPr>
              <w:pStyle w:val="ListBullet"/>
            </w:pPr>
            <w:r w:rsidRPr="00044AE7">
              <w:t>consistently achieve quality and production output requirements</w:t>
            </w:r>
          </w:p>
          <w:p w:rsidR="00000000" w:rsidRPr="00044AE7" w:rsidP="00044AE7">
            <w:pPr>
              <w:pStyle w:val="ListBullet"/>
            </w:pPr>
            <w:r w:rsidRPr="00044AE7">
              <w:t>read, interpret and follow information on work specifications, standard operating procedures and work instructions, and other reference material</w:t>
            </w:r>
          </w:p>
          <w:p w:rsidR="00000000" w:rsidRPr="00044AE7" w:rsidP="00044AE7">
            <w:pPr>
              <w:pStyle w:val="ListBullet"/>
            </w:pPr>
            <w:r w:rsidRPr="00044AE7">
              <w:t>maintain accura</w:t>
            </w:r>
            <w:r w:rsidRPr="00044AE7">
              <w:t>te records</w:t>
            </w:r>
          </w:p>
          <w:p w:rsidR="00000000" w:rsidRPr="00044AE7" w:rsidP="00044AE7">
            <w:pPr>
              <w:pStyle w:val="ListBullet"/>
            </w:pPr>
            <w:r w:rsidRPr="00044AE7">
              <w:t>communicate within the workplace</w:t>
            </w:r>
          </w:p>
          <w:p w:rsidR="00000000" w:rsidRPr="00044AE7" w:rsidP="00044AE7">
            <w:pPr>
              <w:pStyle w:val="ListBullet"/>
            </w:pPr>
            <w:r w:rsidRPr="00044AE7">
              <w:t>sequence operations</w:t>
            </w:r>
          </w:p>
          <w:p w:rsidR="00000000" w:rsidRPr="00044AE7" w:rsidP="00044AE7">
            <w:pPr>
              <w:pStyle w:val="ListBullet"/>
            </w:pPr>
            <w:r w:rsidRPr="00044AE7">
              <w:t>meet specifications</w:t>
            </w:r>
          </w:p>
          <w:p w:rsidR="00000000" w:rsidRPr="00044AE7" w:rsidP="00044AE7">
            <w:pPr>
              <w:pStyle w:val="ListBullet"/>
            </w:pPr>
            <w:r w:rsidRPr="00044AE7">
              <w:t>clarify and check task-related information</w:t>
            </w:r>
          </w:p>
          <w:p w:rsidR="00000000" w:rsidRPr="00044AE7" w:rsidP="00044AE7">
            <w:pPr>
              <w:pStyle w:val="ListBullet"/>
            </w:pPr>
            <w:r w:rsidRPr="00044AE7">
              <w:t>carry out work according to OHS practices</w:t>
            </w:r>
          </w:p>
        </w:tc>
      </w:tr>
    </w:tbl>
    <w:p w:rsidR="00000000" w:rsidRPr="00044AE7" w:rsidP="00044AE7">
      <w:pPr>
        <w:pStyle w:val="BodyText"/>
      </w:pPr>
    </w:p>
    <w:p w:rsidR="00000000" w:rsidRPr="00044AE7" w:rsidP="00044AE7">
      <w:pPr>
        <w:pStyle w:val="AllowPageBreak"/>
      </w:pPr>
    </w:p>
    <w:p w:rsidR="00000000" w:rsidRPr="00044AE7" w:rsidP="00044AE7">
      <w:pPr>
        <w:pStyle w:val="Heading1"/>
      </w:pPr>
      <w:bookmarkStart w:id="10" w:name="O_96936"/>
      <w:bookmarkEnd w:id="10"/>
      <w:r w:rsidRPr="00044AE7">
        <w:t>Evidence Guide</w:t>
      </w:r>
    </w:p>
    <w:tbl>
      <w:tblPr>
        <w:tblW w:w="0" w:type="auto"/>
        <w:tblLayout w:type="fixed"/>
        <w:tblCellMar>
          <w:left w:w="62" w:type="dxa"/>
          <w:right w:w="62" w:type="dxa"/>
        </w:tblCellMar>
        <w:tblLook w:val="0000"/>
      </w:tblPr>
      <w:tblGrid>
        <w:gridCol w:w="2270"/>
        <w:gridCol w:w="6804"/>
      </w:tblGrid>
      <w:tr w:rsidTr="00A81A35">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044AE7" w:rsidP="00044AE7">
            <w:pPr>
              <w:pStyle w:val="BodyText"/>
              <w:rPr>
                <w:rStyle w:val="SpecialBold"/>
              </w:rPr>
            </w:pPr>
          </w:p>
          <w:p w:rsidR="00000000" w:rsidP="00044AE7">
            <w:pPr>
              <w:pStyle w:val="BodyText"/>
              <w:rPr>
                <w:rFonts w:ascii="Tahoma" w:hAnsi="Tahoma"/>
                <w:lang w:val="en-NZ"/>
              </w:rPr>
            </w:pPr>
            <w:r w:rsidRPr="00044AE7">
              <w:t>The Evidence Guide provides advice on assessment and must be read in conjunction with the Performance Criteria, Required Skills and Knowledge, the Range Statement and the Assessment Guidelines for the Training Package.</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 xml:space="preserve">Critical aspects of evidence to be </w:t>
            </w:r>
            <w:r w:rsidRPr="00044AE7">
              <w:rPr>
                <w:rStyle w:val="SpecialBold"/>
              </w:rPr>
              <w:t>considered</w:t>
            </w:r>
            <w:r w:rsidRPr="00044AE7">
              <w:t xml:space="preserve"> </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t>Demonstrates skills and knowledge to:</w:t>
            </w:r>
          </w:p>
          <w:p w:rsidR="00000000" w:rsidRPr="00044AE7" w:rsidP="00044AE7">
            <w:pPr>
              <w:pStyle w:val="ListBullet"/>
            </w:pPr>
            <w:r w:rsidRPr="00044AE7">
              <w:t>check work against job specifications and workplace practices</w:t>
            </w:r>
          </w:p>
          <w:p w:rsidR="00000000" w:rsidRPr="00044AE7" w:rsidP="00044AE7">
            <w:pPr>
              <w:pStyle w:val="ListBullet"/>
            </w:pPr>
            <w:r w:rsidRPr="00044AE7">
              <w:t>prepare workstation and work before commencing sewing operations</w:t>
            </w:r>
          </w:p>
          <w:p w:rsidR="00000000" w:rsidRPr="00044AE7" w:rsidP="00044AE7">
            <w:pPr>
              <w:pStyle w:val="ListBullet"/>
            </w:pPr>
            <w:r w:rsidRPr="00044AE7">
              <w:t>apply sewing techniques</w:t>
            </w:r>
          </w:p>
          <w:p w:rsidR="00000000" w:rsidRPr="00044AE7" w:rsidP="00044AE7">
            <w:pPr>
              <w:pStyle w:val="ListBullet"/>
            </w:pPr>
            <w:r w:rsidRPr="00044AE7">
              <w:t>apply OHS practices in work operations</w:t>
            </w:r>
          </w:p>
          <w:p w:rsidR="00000000" w:rsidP="00044AE7">
            <w:pPr>
              <w:pStyle w:val="ListBullet"/>
              <w:rPr>
                <w:lang w:val="en-NZ"/>
              </w:rPr>
            </w:pPr>
            <w:r w:rsidRPr="00044AE7">
              <w:t>maintain accura</w:t>
            </w:r>
            <w:r w:rsidRPr="00044AE7">
              <w:t>te records</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t>Consistently applies skills and knowledge when:</w:t>
            </w:r>
          </w:p>
          <w:p w:rsidR="00000000" w:rsidRPr="00044AE7" w:rsidP="00044AE7">
            <w:pPr>
              <w:pStyle w:val="ListBullet"/>
            </w:pPr>
            <w:r w:rsidRPr="00044AE7">
              <w:t>organising work</w:t>
            </w:r>
          </w:p>
          <w:p w:rsidR="00000000" w:rsidRPr="00044AE7" w:rsidP="00044AE7">
            <w:pPr>
              <w:pStyle w:val="ListBullet"/>
            </w:pPr>
            <w:r w:rsidRPr="00044AE7">
              <w:t>completing tasks according to instructions</w:t>
            </w:r>
          </w:p>
          <w:p w:rsidR="00000000" w:rsidRPr="00044AE7" w:rsidP="00044AE7">
            <w:pPr>
              <w:pStyle w:val="ListBullet"/>
            </w:pPr>
            <w:r w:rsidRPr="00044AE7">
              <w:t>working systematically with attention to detail</w:t>
            </w:r>
          </w:p>
          <w:p w:rsidR="00000000" w:rsidRPr="00044AE7" w:rsidP="00044AE7">
            <w:pPr>
              <w:pStyle w:val="ListBullet"/>
            </w:pPr>
            <w:r w:rsidRPr="00044AE7">
              <w:t>identifying improvements and avoiding damage and avoiding damage</w:t>
            </w:r>
          </w:p>
          <w:p w:rsidR="00000000" w:rsidRPr="00044AE7" w:rsidP="00044AE7">
            <w:pPr>
              <w:pStyle w:val="ListBullet"/>
            </w:pPr>
            <w:r w:rsidRPr="00044AE7">
              <w:t>using workplace practices</w:t>
            </w:r>
          </w:p>
          <w:p w:rsidR="00000000" w:rsidRPr="00044AE7" w:rsidP="00044AE7">
            <w:pPr>
              <w:pStyle w:val="ListBullet"/>
            </w:pPr>
            <w:r w:rsidRPr="00044AE7">
              <w:t>using OHS practices</w:t>
            </w:r>
          </w:p>
          <w:p w:rsidR="00000000" w:rsidRPr="00044AE7" w:rsidP="00044AE7">
            <w:pPr>
              <w:pStyle w:val="ListBullet"/>
            </w:pPr>
            <w:r w:rsidRPr="00044AE7">
              <w:t>recording and reporting accidents and incidents</w:t>
            </w:r>
          </w:p>
          <w:p w:rsidR="00000000" w:rsidRPr="00044AE7" w:rsidP="00044AE7">
            <w:pPr>
              <w:pStyle w:val="ListBullet"/>
            </w:pPr>
            <w:r w:rsidRPr="00044AE7">
              <w:t>assessing operational readiness of equipment</w:t>
            </w:r>
          </w:p>
          <w:p w:rsidR="00000000" w:rsidP="00044AE7">
            <w:pPr>
              <w:pStyle w:val="ListBullet"/>
              <w:rPr>
                <w:lang w:val="en-NZ"/>
              </w:rPr>
            </w:pPr>
            <w:r w:rsidRPr="00044AE7">
              <w:t xml:space="preserve">recognising and adapting to cultural differences in </w:t>
            </w:r>
            <w:r w:rsidRPr="00044AE7">
              <w:t>the workplace, including modes of behaviour and interactions</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Access is required to real or appropriately simulated situations, including work areas, materials and equipment, and to information on workplace practices and OHS practices</w:t>
            </w:r>
            <w:r w:rsidRPr="00044AE7">
              <w:t>.</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Assessment may occur on the job or in an appropriately simulated environment.</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t>This unit may be assessed independently or in combination with other relevant units.</w:t>
            </w:r>
          </w:p>
        </w:tc>
      </w:tr>
    </w:tbl>
    <w:p w:rsidR="00000000" w:rsidRPr="00044AE7" w:rsidP="00044AE7">
      <w:pPr>
        <w:pStyle w:val="BodyText"/>
      </w:pPr>
    </w:p>
    <w:p w:rsidR="00000000" w:rsidRPr="00044AE7" w:rsidP="00044AE7">
      <w:pPr>
        <w:pStyle w:val="AllowPageBreak"/>
      </w:pPr>
    </w:p>
    <w:p w:rsidR="00000000" w:rsidRPr="00044AE7" w:rsidP="00044AE7">
      <w:pPr>
        <w:pStyle w:val="Heading1"/>
      </w:pPr>
      <w:bookmarkStart w:id="11" w:name="O_96937"/>
      <w:bookmarkEnd w:id="11"/>
      <w:r w:rsidRPr="00044AE7">
        <w:t>Range Statement</w:t>
      </w:r>
    </w:p>
    <w:tbl>
      <w:tblPr>
        <w:tblW w:w="0" w:type="auto"/>
        <w:tblLayout w:type="fixed"/>
        <w:tblCellMar>
          <w:left w:w="62" w:type="dxa"/>
          <w:right w:w="62" w:type="dxa"/>
        </w:tblCellMar>
        <w:tblLook w:val="0000"/>
      </w:tblPr>
      <w:tblGrid>
        <w:gridCol w:w="2270"/>
        <w:gridCol w:w="6804"/>
      </w:tblGrid>
      <w:tr w:rsidTr="00A81A35">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rPr>
                <w:rStyle w:val="SpecialBold"/>
              </w:rPr>
              <w:t>RANGE STATEMENT</w:t>
            </w:r>
          </w:p>
          <w:p w:rsidR="00000000" w:rsidP="00044AE7">
            <w:pPr>
              <w:pStyle w:val="BodyText"/>
              <w:rPr>
                <w:lang w:val="en-NZ"/>
              </w:rPr>
            </w:pPr>
            <w:r w:rsidRPr="00044AE7">
              <w:t>The range statement relates to the unit of competency as a whole. It allows for different work environments and situations that may affect performance. Bold italicised wording, if used in the Performance Criteria, is detailed below. Add any</w:t>
            </w:r>
            <w:r w:rsidRPr="00044AE7">
              <w:t xml:space="preserve"> essential operating conditions that may be present with training and assessment depending on the work situation, needs if the candidate, accessibility of the item, and local industry and regional contexts.</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All work mu</w:t>
            </w:r>
            <w:r w:rsidRPr="00044AE7">
              <w:t>st comply with relevant Federal and State or Territory legislative or regulatory requirements.</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Work may include</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ListBullet"/>
            </w:pPr>
            <w:r w:rsidRPr="00044AE7">
              <w:t>pieces of material or fabric components</w:t>
            </w:r>
          </w:p>
          <w:p w:rsidR="00000000" w:rsidRPr="00044AE7" w:rsidP="00044AE7">
            <w:pPr>
              <w:pStyle w:val="ListBullet"/>
            </w:pPr>
            <w:r w:rsidRPr="00044AE7">
              <w:t>yarns and threads</w:t>
            </w:r>
          </w:p>
          <w:p w:rsidR="00000000" w:rsidRPr="00044AE7" w:rsidP="00044AE7">
            <w:pPr>
              <w:pStyle w:val="ListBullet"/>
            </w:pPr>
            <w:r w:rsidRPr="00044AE7">
              <w:t>finished textile products</w:t>
            </w:r>
          </w:p>
          <w:p w:rsidR="00000000" w:rsidRPr="00044AE7" w:rsidP="00044AE7">
            <w:pPr>
              <w:pStyle w:val="ListBullet"/>
            </w:pPr>
            <w:r w:rsidRPr="00044AE7">
              <w:t>components of textile products</w:t>
            </w:r>
          </w:p>
          <w:p w:rsidR="00000000" w:rsidRPr="00044AE7" w:rsidP="00044AE7">
            <w:pPr>
              <w:pStyle w:val="ListBullet"/>
            </w:pPr>
            <w:r w:rsidRPr="00044AE7">
              <w:t>faulty textile products</w:t>
            </w:r>
          </w:p>
          <w:p w:rsidR="00000000" w:rsidRPr="00044AE7" w:rsidP="00044AE7">
            <w:pPr>
              <w:pStyle w:val="ListBullet"/>
            </w:pPr>
            <w:r w:rsidRPr="00044AE7">
              <w:t>labels and tickets</w:t>
            </w:r>
          </w:p>
          <w:p w:rsidR="00000000" w:rsidP="00044AE7">
            <w:pPr>
              <w:pStyle w:val="ListBullet"/>
              <w:rPr>
                <w:lang w:val="en-NZ"/>
              </w:rPr>
            </w:pPr>
            <w:r w:rsidRPr="00044AE7">
              <w:t>finishing components and accessories</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'Checked' includes</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ListBullet"/>
            </w:pPr>
            <w:r w:rsidRPr="00044AE7">
              <w:t>checking that the work matches job specifications</w:t>
            </w:r>
          </w:p>
          <w:p w:rsidR="00000000" w:rsidP="00044AE7">
            <w:pPr>
              <w:pStyle w:val="ListBullet"/>
              <w:rPr>
                <w:lang w:val="en-NZ"/>
              </w:rPr>
            </w:pPr>
            <w:r w:rsidRPr="00044AE7">
              <w:t>checking that previous operations have been successfully completed</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OHS practices</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t>OHS practices include hazard identification and control, risk assessment and implementation of risk reduction measures specific to the tasks described by this unit, and may relate to:</w:t>
            </w:r>
          </w:p>
          <w:p w:rsidR="00000000" w:rsidRPr="00044AE7" w:rsidP="00044AE7">
            <w:pPr>
              <w:pStyle w:val="ListBullet"/>
            </w:pPr>
            <w:r w:rsidRPr="00044AE7">
              <w:t>manual handling techniques</w:t>
            </w:r>
          </w:p>
          <w:p w:rsidR="00000000" w:rsidRPr="00044AE7" w:rsidP="00044AE7">
            <w:pPr>
              <w:pStyle w:val="ListBullet"/>
            </w:pPr>
            <w:r w:rsidRPr="00044AE7">
              <w:t>standard operating procedures</w:t>
            </w:r>
          </w:p>
          <w:p w:rsidR="00000000" w:rsidRPr="00044AE7" w:rsidP="00044AE7">
            <w:pPr>
              <w:pStyle w:val="ListBullet"/>
            </w:pPr>
            <w:r w:rsidRPr="00044AE7">
              <w:t>personal prote</w:t>
            </w:r>
            <w:r w:rsidRPr="00044AE7">
              <w:t>ctive equipment</w:t>
            </w:r>
          </w:p>
          <w:p w:rsidR="00000000" w:rsidRPr="00044AE7" w:rsidP="00044AE7">
            <w:pPr>
              <w:pStyle w:val="ListBullet"/>
            </w:pPr>
            <w:r w:rsidRPr="00044AE7">
              <w:t>safe materials handling</w:t>
            </w:r>
          </w:p>
          <w:p w:rsidR="00000000" w:rsidRPr="00044AE7" w:rsidP="00044AE7">
            <w:pPr>
              <w:pStyle w:val="ListBullet"/>
            </w:pPr>
            <w:r w:rsidRPr="00044AE7">
              <w:t>taking of rest breaks</w:t>
            </w:r>
          </w:p>
          <w:p w:rsidR="00000000" w:rsidRPr="00044AE7" w:rsidP="00044AE7">
            <w:pPr>
              <w:pStyle w:val="ListBullet"/>
            </w:pPr>
            <w:r w:rsidRPr="00044AE7">
              <w:t>ergonomic arrangement of workplaces</w:t>
            </w:r>
          </w:p>
          <w:p w:rsidR="00000000" w:rsidRPr="00044AE7" w:rsidP="00044AE7">
            <w:pPr>
              <w:pStyle w:val="ListBullet"/>
            </w:pPr>
            <w:r w:rsidRPr="00044AE7">
              <w:t>following marked walkways</w:t>
            </w:r>
          </w:p>
          <w:p w:rsidR="00000000" w:rsidRPr="00044AE7" w:rsidP="00044AE7">
            <w:pPr>
              <w:pStyle w:val="ListBullet"/>
            </w:pPr>
            <w:r w:rsidRPr="00044AE7">
              <w:t>safe storage of equipment</w:t>
            </w:r>
          </w:p>
          <w:p w:rsidR="00000000" w:rsidRPr="00044AE7" w:rsidP="00044AE7">
            <w:pPr>
              <w:pStyle w:val="ListBullet"/>
            </w:pPr>
            <w:r w:rsidRPr="00044AE7">
              <w:t>housekeeping</w:t>
            </w:r>
          </w:p>
          <w:p w:rsidR="00000000" w:rsidRPr="00044AE7" w:rsidP="00044AE7">
            <w:pPr>
              <w:pStyle w:val="ListBullet"/>
            </w:pPr>
            <w:r w:rsidRPr="00044AE7">
              <w:t>reporting accidents and incidents</w:t>
            </w:r>
          </w:p>
          <w:p w:rsidR="00000000" w:rsidP="00044AE7">
            <w:pPr>
              <w:pStyle w:val="ListBullet"/>
              <w:rPr>
                <w:lang w:val="en-NZ"/>
              </w:rPr>
            </w:pPr>
            <w:r w:rsidRPr="00044AE7">
              <w:t>environmental practices</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Machines may include</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ListBullet"/>
            </w:pPr>
            <w:r w:rsidRPr="00044AE7">
              <w:t>plain lockst</w:t>
            </w:r>
            <w:r w:rsidRPr="00044AE7">
              <w:t>itch sewing machine</w:t>
            </w:r>
          </w:p>
          <w:p w:rsidR="00000000" w:rsidRPr="00044AE7" w:rsidP="00044AE7">
            <w:pPr>
              <w:pStyle w:val="ListBullet"/>
            </w:pPr>
            <w:r w:rsidRPr="00044AE7">
              <w:t>three, four or five thread overlocker</w:t>
            </w:r>
          </w:p>
          <w:p w:rsidR="00000000" w:rsidRPr="00044AE7" w:rsidP="00044AE7">
            <w:pPr>
              <w:pStyle w:val="ListBullet"/>
            </w:pPr>
            <w:r w:rsidRPr="00044AE7">
              <w:t>zigzag sewing machine</w:t>
            </w:r>
          </w:p>
          <w:p w:rsidR="00000000" w:rsidP="00044AE7">
            <w:pPr>
              <w:pStyle w:val="ListBullet"/>
              <w:rPr>
                <w:lang w:val="en-NZ"/>
              </w:rPr>
            </w:pPr>
            <w:r w:rsidRPr="00044AE7">
              <w:t>blind hemming machines</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Set-up includes</w:t>
            </w:r>
          </w:p>
        </w:tc>
        <w:tc>
          <w:tcPr>
            <w:tcW w:w="6804" w:type="dxa"/>
            <w:tcBorders>
              <w:top w:val="nil"/>
              <w:left w:val="nil"/>
              <w:bottom w:val="nil"/>
              <w:right w:val="nil"/>
            </w:tcBorders>
            <w:tcMar>
              <w:top w:w="0" w:type="dxa"/>
              <w:left w:w="62" w:type="dxa"/>
              <w:bottom w:w="0" w:type="dxa"/>
              <w:right w:w="62" w:type="dxa"/>
            </w:tcMar>
          </w:tcPr>
          <w:p w:rsidR="00000000" w:rsidP="00044AE7">
            <w:pPr>
              <w:pStyle w:val="ListBullet"/>
              <w:rPr>
                <w:lang w:val="en-NZ"/>
              </w:rPr>
            </w:pPr>
            <w:r w:rsidRPr="00044AE7">
              <w:t>correct thread, needle size and type, needle guard, tension setting and attachments</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Needles may include</w:t>
            </w:r>
          </w:p>
        </w:tc>
        <w:tc>
          <w:tcPr>
            <w:tcW w:w="6804" w:type="dxa"/>
            <w:tcBorders>
              <w:top w:val="nil"/>
              <w:left w:val="nil"/>
              <w:bottom w:val="nil"/>
              <w:right w:val="nil"/>
            </w:tcBorders>
            <w:tcMar>
              <w:top w:w="0" w:type="dxa"/>
              <w:left w:w="62" w:type="dxa"/>
              <w:bottom w:w="0" w:type="dxa"/>
              <w:right w:w="62" w:type="dxa"/>
            </w:tcMar>
          </w:tcPr>
          <w:p w:rsidR="00000000" w:rsidP="00044AE7">
            <w:pPr>
              <w:pStyle w:val="ListBullet"/>
              <w:rPr>
                <w:lang w:val="en-NZ"/>
              </w:rPr>
            </w:pPr>
            <w:r w:rsidRPr="00044AE7">
              <w:t>a variety of size and types such as standard, ball point</w:t>
            </w:r>
          </w:p>
        </w:tc>
      </w:tr>
      <w:tr w:rsidTr="00A81A3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t>Operations may include</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ListBullet"/>
            </w:pPr>
            <w:r w:rsidRPr="00044AE7">
              <w:t>sewing techniques where the positioning, feeding and handling of work pieces involves some discretionary changes, contouring or critical stopping points or special handling s</w:t>
            </w:r>
            <w:r w:rsidRPr="00044AE7">
              <w:t>kills to accommodate fabric variations</w:t>
            </w:r>
          </w:p>
          <w:p w:rsidR="00000000" w:rsidRPr="00044AE7" w:rsidP="00044AE7">
            <w:pPr>
              <w:pStyle w:val="ListBullet"/>
            </w:pPr>
            <w:r w:rsidRPr="00044AE7">
              <w:t>gathering, easing, tucking, stitching curves</w:t>
            </w:r>
          </w:p>
        </w:tc>
      </w:tr>
    </w:tbl>
    <w:p w:rsidR="00000000" w:rsidRPr="00044AE7" w:rsidP="00044AE7">
      <w:pPr>
        <w:pStyle w:val="BodyText"/>
      </w:pPr>
    </w:p>
    <w:p w:rsidR="00000000" w:rsidRPr="00044AE7" w:rsidP="00044AE7">
      <w:pPr>
        <w:pStyle w:val="AllowPageBreak"/>
      </w:pPr>
    </w:p>
    <w:p w:rsidR="00000000" w:rsidRPr="00044AE7" w:rsidP="00044AE7">
      <w:pPr>
        <w:pStyle w:val="Heading1"/>
      </w:pPr>
      <w:bookmarkStart w:id="12" w:name="O_96938"/>
      <w:bookmarkEnd w:id="12"/>
      <w:r w:rsidRPr="00044AE7">
        <w:t>Unit Sector(s)</w:t>
      </w:r>
    </w:p>
    <w:tbl>
      <w:tblPr>
        <w:tblW w:w="0" w:type="auto"/>
        <w:tblLayout w:type="fixed"/>
        <w:tblCellMar>
          <w:left w:w="62" w:type="dxa"/>
          <w:right w:w="62" w:type="dxa"/>
        </w:tblCellMar>
        <w:tblLook w:val="0000"/>
      </w:tblPr>
      <w:tblGrid>
        <w:gridCol w:w="2270"/>
        <w:gridCol w:w="6804"/>
      </w:tblGrid>
      <w:tr w:rsidTr="00A81A35">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044AE7">
            <w:pPr>
              <w:pStyle w:val="BodyText"/>
              <w:rPr>
                <w:lang w:val="en-NZ"/>
              </w:rPr>
            </w:pPr>
            <w:r w:rsidRPr="00044AE7">
              <w:rPr>
                <w:rStyle w:val="SpecialBold"/>
              </w:rPr>
              <w:t>Sector</w:t>
            </w:r>
            <w:r w:rsidRPr="00044AE7">
              <w:t xml:space="preserve"> </w:t>
            </w:r>
          </w:p>
        </w:tc>
        <w:tc>
          <w:tcPr>
            <w:tcW w:w="6804" w:type="dxa"/>
            <w:tcBorders>
              <w:top w:val="nil"/>
              <w:left w:val="nil"/>
              <w:bottom w:val="nil"/>
              <w:right w:val="nil"/>
            </w:tcBorders>
            <w:tcMar>
              <w:top w:w="0" w:type="dxa"/>
              <w:left w:w="62" w:type="dxa"/>
              <w:bottom w:w="0" w:type="dxa"/>
              <w:right w:w="62" w:type="dxa"/>
            </w:tcMar>
          </w:tcPr>
          <w:p w:rsidR="00000000" w:rsidRPr="00044AE7" w:rsidP="00044AE7">
            <w:pPr>
              <w:pStyle w:val="BodyText"/>
            </w:pPr>
            <w:r w:rsidRPr="00044AE7">
              <w:t>Textile Production</w:t>
            </w:r>
          </w:p>
        </w:tc>
      </w:tr>
    </w:tbl>
    <w:p w:rsidR="00000000" w:rsidRPr="00044AE7" w:rsidP="00044AE7">
      <w:pPr>
        <w:pStyle w:val="BodyText"/>
      </w:pPr>
    </w:p>
    <w:p w:rsidR="00000000" w:rsidRPr="00044AE7" w:rsidP="00044AE7"/>
    <w:sectPr w:rsidSect="00044A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A35" w:rsidP="00A81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35" w:rsidP="00044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1A35" w:rsidP="00044A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1A35" w:rsidP="00044A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A35" w:rsidP="00A81A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35" w:rsidP="00044AE7">
    <w:pPr>
      <w:pStyle w:val="Header"/>
      <w:framePr w:wrap="around"/>
    </w:pPr>
    <w:r>
      <w:fldChar w:fldCharType="begin"/>
    </w:r>
    <w:r>
      <w:instrText xml:space="preserve"> TITLE   \* MERGEFORMAT </w:instrText>
    </w:r>
    <w:r>
      <w:fldChar w:fldCharType="separate"/>
    </w:r>
    <w:r>
      <w:t>LMTTX2012B Perform industrial sewing on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1A35" w:rsidP="00044A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4884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122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A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4AE7"/>
    <w:pPr>
      <w:spacing w:before="360" w:after="60"/>
      <w:outlineLvl w:val="0"/>
    </w:pPr>
    <w:rPr>
      <w:sz w:val="32"/>
    </w:rPr>
  </w:style>
  <w:style w:type="paragraph" w:styleId="Heading2">
    <w:name w:val="heading 2"/>
    <w:basedOn w:val="HeadingBase"/>
    <w:next w:val="BodyText"/>
    <w:link w:val="Heading2Char"/>
    <w:qFormat/>
    <w:rsid w:val="00044AE7"/>
    <w:pPr>
      <w:keepLines/>
      <w:spacing w:before="240" w:after="120"/>
      <w:outlineLvl w:val="1"/>
    </w:pPr>
    <w:rPr>
      <w:sz w:val="28"/>
      <w:szCs w:val="40"/>
    </w:rPr>
  </w:style>
  <w:style w:type="paragraph" w:styleId="Heading3">
    <w:name w:val="heading 3"/>
    <w:basedOn w:val="HeadingBase"/>
    <w:next w:val="BodyText"/>
    <w:link w:val="Heading3Char"/>
    <w:qFormat/>
    <w:rsid w:val="00044AE7"/>
    <w:pPr>
      <w:spacing w:before="180" w:after="120"/>
      <w:outlineLvl w:val="2"/>
    </w:pPr>
    <w:rPr>
      <w:spacing w:val="-10"/>
      <w:kern w:val="32"/>
    </w:rPr>
  </w:style>
  <w:style w:type="paragraph" w:styleId="Heading4">
    <w:name w:val="heading 4"/>
    <w:basedOn w:val="HeadingBase"/>
    <w:next w:val="BodyText"/>
    <w:link w:val="Heading4Char"/>
    <w:qFormat/>
    <w:rsid w:val="00044AE7"/>
    <w:pPr>
      <w:spacing w:before="160" w:after="120"/>
      <w:outlineLvl w:val="3"/>
    </w:pPr>
    <w:rPr>
      <w:sz w:val="22"/>
    </w:rPr>
  </w:style>
  <w:style w:type="paragraph" w:styleId="Heading5">
    <w:name w:val="heading 5"/>
    <w:basedOn w:val="HeadingBase"/>
    <w:next w:val="Normal"/>
    <w:link w:val="Heading5Char"/>
    <w:qFormat/>
    <w:rsid w:val="00044AE7"/>
    <w:pPr>
      <w:spacing w:before="80"/>
      <w:outlineLvl w:val="4"/>
    </w:pPr>
    <w:rPr>
      <w:color w:val="918585"/>
      <w:sz w:val="20"/>
    </w:rPr>
  </w:style>
  <w:style w:type="paragraph" w:styleId="Heading6">
    <w:name w:val="heading 6"/>
    <w:basedOn w:val="HeadingBase"/>
    <w:next w:val="Normal"/>
    <w:link w:val="Heading6Char"/>
    <w:qFormat/>
    <w:rsid w:val="00044AE7"/>
    <w:pPr>
      <w:spacing w:before="60"/>
      <w:outlineLvl w:val="5"/>
    </w:pPr>
    <w:rPr>
      <w:color w:val="918585"/>
      <w:sz w:val="20"/>
    </w:rPr>
  </w:style>
  <w:style w:type="paragraph" w:styleId="Heading7">
    <w:name w:val="heading 7"/>
    <w:basedOn w:val="Normal"/>
    <w:next w:val="Normal"/>
    <w:link w:val="Heading7Char"/>
    <w:qFormat/>
    <w:rsid w:val="00044AE7"/>
    <w:pPr>
      <w:ind w:left="720"/>
      <w:outlineLvl w:val="6"/>
    </w:pPr>
    <w:rPr>
      <w:i/>
    </w:rPr>
  </w:style>
  <w:style w:type="paragraph" w:styleId="Heading8">
    <w:name w:val="heading 8"/>
    <w:basedOn w:val="Normal"/>
    <w:next w:val="Normal"/>
    <w:link w:val="Heading8Char"/>
    <w:qFormat/>
    <w:rsid w:val="00044AE7"/>
    <w:pPr>
      <w:ind w:left="720"/>
      <w:outlineLvl w:val="7"/>
    </w:pPr>
    <w:rPr>
      <w:i/>
    </w:rPr>
  </w:style>
  <w:style w:type="paragraph" w:styleId="Heading9">
    <w:name w:val="heading 9"/>
    <w:basedOn w:val="Normal"/>
    <w:next w:val="Normal"/>
    <w:link w:val="Heading9Char"/>
    <w:qFormat/>
    <w:rsid w:val="00044AE7"/>
    <w:pPr>
      <w:ind w:left="720"/>
      <w:outlineLvl w:val="8"/>
    </w:pPr>
    <w:rPr>
      <w:i/>
    </w:rPr>
  </w:style>
  <w:style w:type="character" w:default="1" w:styleId="DefaultParagraphFont">
    <w:name w:val="Default Paragraph Font"/>
    <w:uiPriority w:val="1"/>
    <w:unhideWhenUsed/>
    <w:rsid w:val="00044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AE7"/>
  </w:style>
  <w:style w:type="character" w:customStyle="1" w:styleId="Heading1Char">
    <w:name w:val="Heading 1 Char"/>
    <w:basedOn w:val="DefaultParagraphFont"/>
    <w:link w:val="Heading1"/>
    <w:rsid w:val="00044AE7"/>
    <w:rPr>
      <w:rFonts w:ascii="Times New Roman" w:eastAsia="Times New Roman" w:hAnsi="Times New Roman" w:cs="Times New Roman"/>
      <w:b/>
      <w:sz w:val="32"/>
      <w:szCs w:val="20"/>
      <w:lang w:eastAsia="en-US"/>
    </w:rPr>
  </w:style>
  <w:style w:type="paragraph" w:styleId="BodyText">
    <w:name w:val="Body Text"/>
    <w:basedOn w:val="Normal"/>
    <w:link w:val="BodyTextChar"/>
    <w:rsid w:val="00044A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4AE7"/>
    <w:rPr>
      <w:rFonts w:ascii="Times New Roman" w:eastAsia="Times New Roman" w:hAnsi="Times New Roman" w:cs="Times New Roman"/>
      <w:sz w:val="24"/>
      <w:lang w:val="en-US" w:eastAsia="en-US"/>
    </w:rPr>
  </w:style>
  <w:style w:type="paragraph" w:styleId="Footer">
    <w:name w:val="footer"/>
    <w:basedOn w:val="Normal"/>
    <w:link w:val="FooterChar"/>
    <w:rsid w:val="00044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AE7"/>
    <w:rPr>
      <w:rFonts w:ascii="Times New Roman" w:eastAsia="Times New Roman" w:hAnsi="Times New Roman" w:cs="Times New Roman"/>
      <w:sz w:val="16"/>
      <w:lang w:val="en-US" w:eastAsia="en-US"/>
    </w:rPr>
  </w:style>
  <w:style w:type="paragraph" w:styleId="List">
    <w:name w:val="List"/>
    <w:basedOn w:val="BodyText"/>
    <w:next w:val="BodyText"/>
    <w:rsid w:val="00044AE7"/>
    <w:pPr>
      <w:tabs>
        <w:tab w:val="left" w:pos="340"/>
      </w:tabs>
      <w:spacing w:before="60" w:after="60"/>
      <w:ind w:left="340" w:hanging="340"/>
    </w:pPr>
  </w:style>
  <w:style w:type="paragraph" w:styleId="ListBullet">
    <w:name w:val="List Bullet"/>
    <w:basedOn w:val="List"/>
    <w:rsid w:val="00044AE7"/>
    <w:pPr>
      <w:numPr>
        <w:numId w:val="12"/>
      </w:numPr>
      <w:tabs>
        <w:tab w:val="clear" w:pos="340"/>
      </w:tabs>
      <w:spacing w:before="40" w:after="40"/>
    </w:pPr>
  </w:style>
  <w:style w:type="character" w:customStyle="1" w:styleId="SpecialBold">
    <w:name w:val="Special Bold"/>
    <w:basedOn w:val="DefaultParagraphFont"/>
    <w:rsid w:val="00044AE7"/>
    <w:rPr>
      <w:b/>
      <w:spacing w:val="0"/>
    </w:rPr>
  </w:style>
  <w:style w:type="paragraph" w:styleId="Header">
    <w:name w:val="header"/>
    <w:basedOn w:val="Normal"/>
    <w:link w:val="HeaderChar"/>
    <w:rsid w:val="00044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A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4AE7"/>
    <w:pPr>
      <w:spacing w:before="240" w:after="120"/>
      <w:outlineLvl w:val="0"/>
    </w:pPr>
    <w:rPr>
      <w:rFonts w:ascii="Times New Roman" w:hAnsi="Times New Roman"/>
      <w:b/>
      <w:sz w:val="28"/>
    </w:rPr>
  </w:style>
  <w:style w:type="paragraph" w:customStyle="1" w:styleId="AllowPageBreak">
    <w:name w:val="AllowPageBreak"/>
    <w:rsid w:val="00044A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4AE7"/>
    <w:rPr>
      <w:b/>
      <w:i/>
      <w:u w:val="none"/>
    </w:rPr>
  </w:style>
  <w:style w:type="character" w:customStyle="1" w:styleId="Heading2Char">
    <w:name w:val="Heading 2 Char"/>
    <w:basedOn w:val="DefaultParagraphFont"/>
    <w:link w:val="Heading2"/>
    <w:rsid w:val="00044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A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4A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4AE7"/>
    <w:rPr>
      <w:rFonts w:ascii="Courier New" w:eastAsia="Times New Roman" w:hAnsi="Courier New" w:cs="Times New Roman"/>
      <w:i/>
      <w:szCs w:val="20"/>
      <w:lang w:val="en-US" w:eastAsia="en-US"/>
    </w:rPr>
  </w:style>
  <w:style w:type="paragraph" w:customStyle="1" w:styleId="HeadingBase">
    <w:name w:val="Heading Base"/>
    <w:rsid w:val="00044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AE7"/>
    <w:pPr>
      <w:tabs>
        <w:tab w:val="right" w:leader="dot" w:pos="9072"/>
      </w:tabs>
      <w:ind w:left="567"/>
    </w:pPr>
    <w:rPr>
      <w:szCs w:val="22"/>
    </w:rPr>
  </w:style>
  <w:style w:type="paragraph" w:customStyle="1" w:styleId="TOCBase">
    <w:name w:val="TOC Base"/>
    <w:rsid w:val="00044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AE7"/>
    <w:pPr>
      <w:tabs>
        <w:tab w:val="right" w:leader="dot" w:pos="9072"/>
      </w:tabs>
      <w:spacing w:before="40" w:after="40"/>
      <w:ind w:left="284"/>
    </w:pPr>
    <w:rPr>
      <w:rFonts w:ascii="Times New Roman" w:hAnsi="Times New Roman"/>
    </w:rPr>
  </w:style>
  <w:style w:type="paragraph" w:styleId="TOC1">
    <w:name w:val="toc 1"/>
    <w:basedOn w:val="TOCBase"/>
    <w:next w:val="Normal"/>
    <w:rsid w:val="00044A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4AE7"/>
    <w:pPr>
      <w:spacing w:before="5040"/>
      <w:jc w:val="center"/>
    </w:pPr>
    <w:rPr>
      <w:sz w:val="48"/>
      <w:szCs w:val="72"/>
      <w:lang w:val="en-US"/>
    </w:rPr>
  </w:style>
  <w:style w:type="character" w:customStyle="1" w:styleId="TitleChar">
    <w:name w:val="Title Char"/>
    <w:basedOn w:val="DefaultParagraphFont"/>
    <w:link w:val="Title"/>
    <w:rsid w:val="00044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AE7"/>
    <w:pPr>
      <w:tabs>
        <w:tab w:val="left" w:pos="3600"/>
        <w:tab w:val="left" w:pos="3958"/>
      </w:tabs>
    </w:pPr>
  </w:style>
  <w:style w:type="paragraph" w:customStyle="1" w:styleId="Note">
    <w:name w:val="Note"/>
    <w:basedOn w:val="BodyText"/>
    <w:rsid w:val="00044A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AE7"/>
    <w:pPr>
      <w:framePr w:wrap="auto" w:hAnchor="text" w:y="6049"/>
    </w:pPr>
    <w:rPr>
      <w:color w:val="000000"/>
      <w:sz w:val="40"/>
    </w:rPr>
  </w:style>
  <w:style w:type="paragraph" w:customStyle="1" w:styleId="TOCTitle">
    <w:name w:val="TOCTitle"/>
    <w:basedOn w:val="Heading1"/>
    <w:rsid w:val="00044AE7"/>
    <w:pPr>
      <w:spacing w:after="240"/>
      <w:jc w:val="center"/>
      <w:outlineLvl w:val="9"/>
    </w:pPr>
    <w:rPr>
      <w:caps/>
    </w:rPr>
  </w:style>
  <w:style w:type="paragraph" w:customStyle="1" w:styleId="Version">
    <w:name w:val="Version"/>
    <w:rsid w:val="00044A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AE7"/>
    <w:pPr>
      <w:numPr>
        <w:numId w:val="13"/>
      </w:numPr>
      <w:tabs>
        <w:tab w:val="clear" w:pos="680"/>
      </w:tabs>
    </w:pPr>
  </w:style>
  <w:style w:type="paragraph" w:styleId="Index1">
    <w:name w:val="index 1"/>
    <w:basedOn w:val="Normal"/>
    <w:next w:val="Normal"/>
    <w:semiHidden/>
    <w:rsid w:val="00044AE7"/>
    <w:pPr>
      <w:keepNext w:val="0"/>
      <w:tabs>
        <w:tab w:val="right" w:pos="4176"/>
      </w:tabs>
      <w:ind w:left="198" w:hanging="198"/>
    </w:pPr>
    <w:rPr>
      <w:rFonts w:ascii="Garamond" w:hAnsi="Garamond"/>
    </w:rPr>
  </w:style>
  <w:style w:type="paragraph" w:styleId="IndexHeading">
    <w:name w:val="index heading"/>
    <w:basedOn w:val="Normal"/>
    <w:next w:val="Index1"/>
    <w:semiHidden/>
    <w:rsid w:val="00044AE7"/>
    <w:pPr>
      <w:spacing w:before="120" w:after="120"/>
    </w:pPr>
    <w:rPr>
      <w:rFonts w:ascii="Arial" w:hAnsi="Arial"/>
      <w:b/>
      <w:color w:val="918585"/>
      <w:sz w:val="24"/>
    </w:rPr>
  </w:style>
  <w:style w:type="paragraph" w:customStyle="1" w:styleId="Chapter">
    <w:name w:val="Chapter"/>
    <w:basedOn w:val="Normal"/>
    <w:rsid w:val="00044AE7"/>
    <w:pPr>
      <w:spacing w:before="240"/>
    </w:pPr>
    <w:rPr>
      <w:rFonts w:ascii="Times New Roman" w:hAnsi="Times New Roman"/>
      <w:smallCaps/>
      <w:spacing w:val="80"/>
      <w:sz w:val="28"/>
    </w:rPr>
  </w:style>
  <w:style w:type="paragraph" w:customStyle="1" w:styleId="InChapter">
    <w:name w:val="InChapter"/>
    <w:basedOn w:val="Heading3"/>
    <w:rsid w:val="00044AE7"/>
    <w:pPr>
      <w:spacing w:after="240"/>
      <w:outlineLvl w:val="9"/>
    </w:pPr>
    <w:rPr>
      <w:noProof/>
    </w:rPr>
  </w:style>
  <w:style w:type="paragraph" w:styleId="Index2">
    <w:name w:val="index 2"/>
    <w:basedOn w:val="Normal"/>
    <w:next w:val="Normal"/>
    <w:semiHidden/>
    <w:rsid w:val="00044AE7"/>
    <w:pPr>
      <w:tabs>
        <w:tab w:val="right" w:pos="4176"/>
      </w:tabs>
      <w:ind w:left="568" w:hanging="284"/>
    </w:pPr>
    <w:rPr>
      <w:rFonts w:ascii="Garamond" w:hAnsi="Garamond"/>
    </w:rPr>
  </w:style>
  <w:style w:type="paragraph" w:customStyle="1" w:styleId="Byline">
    <w:name w:val="Byline"/>
    <w:rsid w:val="00044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AE7"/>
    <w:pPr>
      <w:tabs>
        <w:tab w:val="clear" w:pos="3600"/>
        <w:tab w:val="clear" w:pos="3958"/>
      </w:tabs>
      <w:jc w:val="right"/>
    </w:pPr>
  </w:style>
  <w:style w:type="character" w:styleId="Emphasis">
    <w:name w:val="Emphasis"/>
    <w:basedOn w:val="DefaultParagraphFont"/>
    <w:qFormat/>
    <w:rsid w:val="00044AE7"/>
    <w:rPr>
      <w:i/>
    </w:rPr>
  </w:style>
  <w:style w:type="paragraph" w:styleId="Caption">
    <w:name w:val="caption"/>
    <w:basedOn w:val="BodyText"/>
    <w:next w:val="Normal"/>
    <w:qFormat/>
    <w:rsid w:val="00044AE7"/>
    <w:pPr>
      <w:framePr w:w="2268" w:hSpace="181" w:vSpace="181" w:wrap="around" w:vAnchor="text" w:hAnchor="page" w:x="1135" w:y="285" w:anchorLock="1"/>
    </w:pPr>
    <w:rPr>
      <w:i/>
    </w:rPr>
  </w:style>
  <w:style w:type="paragraph" w:customStyle="1" w:styleId="MiniTOCTitle">
    <w:name w:val="MiniTOCTitle"/>
    <w:basedOn w:val="Heading4"/>
    <w:rsid w:val="00044AE7"/>
    <w:pPr>
      <w:spacing w:before="240"/>
      <w:outlineLvl w:val="9"/>
    </w:pPr>
    <w:rPr>
      <w:noProof/>
      <w:sz w:val="24"/>
    </w:rPr>
  </w:style>
  <w:style w:type="paragraph" w:customStyle="1" w:styleId="MiniTOCItem">
    <w:name w:val="MiniTOCItem"/>
    <w:basedOn w:val="ListBullet"/>
    <w:rsid w:val="00044AE7"/>
    <w:pPr>
      <w:numPr>
        <w:numId w:val="0"/>
      </w:numPr>
      <w:tabs>
        <w:tab w:val="right" w:leader="dot" w:pos="6521"/>
      </w:tabs>
      <w:spacing w:before="0" w:after="0"/>
    </w:pPr>
  </w:style>
  <w:style w:type="paragraph" w:customStyle="1" w:styleId="TOFTitle">
    <w:name w:val="TOFTitle"/>
    <w:basedOn w:val="TOCTitle"/>
    <w:rsid w:val="00044AE7"/>
  </w:style>
  <w:style w:type="paragraph" w:styleId="TableofFigures">
    <w:name w:val="table of figures"/>
    <w:basedOn w:val="Normal"/>
    <w:next w:val="Normal"/>
    <w:semiHidden/>
    <w:rsid w:val="00044AE7"/>
    <w:pPr>
      <w:tabs>
        <w:tab w:val="right" w:leader="dot" w:pos="9072"/>
      </w:tabs>
      <w:ind w:left="970" w:hanging="403"/>
    </w:pPr>
    <w:rPr>
      <w:rFonts w:ascii="Times New Roman" w:hAnsi="Times New Roman"/>
      <w:b/>
    </w:rPr>
  </w:style>
  <w:style w:type="paragraph" w:styleId="ListNumber">
    <w:name w:val="List Number"/>
    <w:basedOn w:val="List"/>
    <w:rsid w:val="00044AE7"/>
    <w:pPr>
      <w:numPr>
        <w:numId w:val="10"/>
      </w:numPr>
    </w:pPr>
  </w:style>
  <w:style w:type="character" w:customStyle="1" w:styleId="WingdingSymbols">
    <w:name w:val="Wingding Symbols"/>
    <w:rsid w:val="00044AE7"/>
    <w:rPr>
      <w:rFonts w:ascii="Wingdings" w:hAnsi="Wingdings"/>
    </w:rPr>
  </w:style>
  <w:style w:type="paragraph" w:customStyle="1" w:styleId="TableHeading">
    <w:name w:val="Table Heading"/>
    <w:basedOn w:val="HeadingBase"/>
    <w:rsid w:val="00044AE7"/>
    <w:pPr>
      <w:keepLines/>
      <w:pBdr>
        <w:bottom w:val="single" w:sz="6" w:space="1" w:color="918585"/>
      </w:pBdr>
      <w:spacing w:before="240"/>
    </w:pPr>
  </w:style>
  <w:style w:type="character" w:customStyle="1" w:styleId="HotSpot">
    <w:name w:val="HotSpot"/>
    <w:rsid w:val="00044AE7"/>
    <w:rPr>
      <w:color w:val="0033CC"/>
      <w:u w:val="none"/>
    </w:rPr>
  </w:style>
  <w:style w:type="paragraph" w:customStyle="1" w:styleId="BodyTextRight">
    <w:name w:val="Body Text Right"/>
    <w:basedOn w:val="BodyText"/>
    <w:rsid w:val="00044AE7"/>
    <w:pPr>
      <w:spacing w:before="0" w:after="0"/>
      <w:jc w:val="right"/>
    </w:pPr>
  </w:style>
  <w:style w:type="paragraph" w:styleId="Index3">
    <w:name w:val="index 3"/>
    <w:basedOn w:val="ListNumber2"/>
    <w:next w:val="Normal"/>
    <w:semiHidden/>
    <w:rsid w:val="00044AE7"/>
    <w:pPr>
      <w:numPr>
        <w:numId w:val="0"/>
      </w:numPr>
      <w:tabs>
        <w:tab w:val="right" w:leader="dot" w:pos="4176"/>
      </w:tabs>
    </w:pPr>
  </w:style>
  <w:style w:type="paragraph" w:styleId="ListNumber2">
    <w:name w:val="List Number 2"/>
    <w:basedOn w:val="List2"/>
    <w:rsid w:val="00044AE7"/>
    <w:pPr>
      <w:numPr>
        <w:numId w:val="9"/>
      </w:numPr>
      <w:tabs>
        <w:tab w:val="clear" w:pos="1060"/>
      </w:tabs>
    </w:pPr>
  </w:style>
  <w:style w:type="paragraph" w:customStyle="1" w:styleId="MarginNote">
    <w:name w:val="Margin Note"/>
    <w:basedOn w:val="BodyText"/>
    <w:rsid w:val="00044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A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4AE7"/>
    <w:rPr>
      <w:sz w:val="32"/>
    </w:rPr>
  </w:style>
  <w:style w:type="paragraph" w:customStyle="1" w:styleId="HeadingProcedure">
    <w:name w:val="Heading Procedure"/>
    <w:basedOn w:val="HeadingBase"/>
    <w:next w:val="Normal"/>
    <w:rsid w:val="00044AE7"/>
    <w:pPr>
      <w:tabs>
        <w:tab w:val="left" w:pos="0"/>
      </w:tabs>
      <w:spacing w:before="120" w:after="60"/>
    </w:pPr>
    <w:rPr>
      <w:i/>
      <w:color w:val="918585"/>
      <w:sz w:val="22"/>
    </w:rPr>
  </w:style>
  <w:style w:type="paragraph" w:customStyle="1" w:styleId="TableBodyText">
    <w:name w:val="Table Body Text"/>
    <w:basedOn w:val="BodyText"/>
    <w:rsid w:val="00044AE7"/>
    <w:pPr>
      <w:spacing w:before="60" w:after="60"/>
    </w:pPr>
  </w:style>
  <w:style w:type="paragraph" w:styleId="ListContinue">
    <w:name w:val="List Continue"/>
    <w:basedOn w:val="List"/>
    <w:rsid w:val="00044AE7"/>
    <w:pPr>
      <w:ind w:firstLine="0"/>
    </w:pPr>
  </w:style>
  <w:style w:type="paragraph" w:customStyle="1" w:styleId="ListNote">
    <w:name w:val="List Note"/>
    <w:basedOn w:val="List"/>
    <w:rsid w:val="00044AE7"/>
    <w:pPr>
      <w:pBdr>
        <w:top w:val="single" w:sz="6" w:space="2" w:color="918585"/>
        <w:bottom w:val="single" w:sz="6" w:space="2" w:color="918585"/>
      </w:pBdr>
      <w:tabs>
        <w:tab w:val="left" w:pos="1021"/>
      </w:tabs>
      <w:ind w:firstLine="0"/>
    </w:pPr>
  </w:style>
  <w:style w:type="paragraph" w:customStyle="1" w:styleId="Warning">
    <w:name w:val="Warning"/>
    <w:basedOn w:val="BodyText"/>
    <w:rsid w:val="00044AE7"/>
    <w:pPr>
      <w:shd w:val="clear" w:color="auto" w:fill="D9D9D9"/>
      <w:tabs>
        <w:tab w:val="left" w:pos="992"/>
      </w:tabs>
      <w:ind w:left="119" w:right="119"/>
    </w:pPr>
    <w:rPr>
      <w:sz w:val="20"/>
    </w:rPr>
  </w:style>
  <w:style w:type="paragraph" w:customStyle="1" w:styleId="MarginIcons">
    <w:name w:val="Margin Icons"/>
    <w:basedOn w:val="BodyText"/>
    <w:rsid w:val="00044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AE7"/>
    <w:rPr>
      <w:rFonts w:ascii="Courier New" w:hAnsi="Courier New"/>
    </w:rPr>
  </w:style>
  <w:style w:type="paragraph" w:customStyle="1" w:styleId="NoteBullet">
    <w:name w:val="Note Bullet"/>
    <w:basedOn w:val="Note"/>
    <w:rsid w:val="00044AE7"/>
    <w:pPr>
      <w:tabs>
        <w:tab w:val="clear" w:pos="680"/>
      </w:tabs>
      <w:spacing w:before="60" w:after="60"/>
    </w:pPr>
  </w:style>
  <w:style w:type="paragraph" w:customStyle="1" w:styleId="SubHeading2">
    <w:name w:val="SubHeading2"/>
    <w:basedOn w:val="HeadingBase"/>
    <w:rsid w:val="00044AE7"/>
    <w:pPr>
      <w:spacing w:before="240" w:after="60"/>
    </w:pPr>
    <w:rPr>
      <w:sz w:val="20"/>
    </w:rPr>
  </w:style>
  <w:style w:type="paragraph" w:customStyle="1" w:styleId="SubHeading1">
    <w:name w:val="SubHeading1"/>
    <w:basedOn w:val="HeadingBase"/>
    <w:rsid w:val="00044AE7"/>
    <w:pPr>
      <w:spacing w:before="240" w:after="60"/>
    </w:pPr>
    <w:rPr>
      <w:color w:val="918585"/>
      <w:sz w:val="22"/>
    </w:rPr>
  </w:style>
  <w:style w:type="paragraph" w:customStyle="1" w:styleId="SideHeading">
    <w:name w:val="Side Heading"/>
    <w:basedOn w:val="HeadingBase"/>
    <w:rsid w:val="00044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AE7"/>
    <w:pPr>
      <w:tabs>
        <w:tab w:val="num" w:pos="360"/>
      </w:tabs>
    </w:pPr>
  </w:style>
  <w:style w:type="paragraph" w:styleId="PlainText">
    <w:name w:val="Plain Text"/>
    <w:basedOn w:val="Normal"/>
    <w:link w:val="PlainTextChar"/>
    <w:rsid w:val="00044AE7"/>
    <w:rPr>
      <w:sz w:val="20"/>
    </w:rPr>
  </w:style>
  <w:style w:type="character" w:customStyle="1" w:styleId="PlainTextChar">
    <w:name w:val="Plain Text Char"/>
    <w:basedOn w:val="DefaultParagraphFont"/>
    <w:link w:val="PlainText"/>
    <w:rsid w:val="00044A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4AE7"/>
    <w:rPr>
      <w:b/>
      <w:smallCaps/>
    </w:rPr>
  </w:style>
  <w:style w:type="paragraph" w:customStyle="1" w:styleId="TableListNumber">
    <w:name w:val="Table List Number"/>
    <w:basedOn w:val="ListNumber"/>
    <w:rsid w:val="00044AE7"/>
    <w:pPr>
      <w:numPr>
        <w:numId w:val="0"/>
      </w:numPr>
    </w:pPr>
  </w:style>
  <w:style w:type="paragraph" w:styleId="TOC4">
    <w:name w:val="toc 4"/>
    <w:basedOn w:val="TOCBase"/>
    <w:next w:val="Normal"/>
    <w:semiHidden/>
    <w:rsid w:val="00044AE7"/>
    <w:pPr>
      <w:tabs>
        <w:tab w:val="right" w:leader="dot" w:pos="9071"/>
      </w:tabs>
      <w:ind w:left="1701"/>
    </w:pPr>
  </w:style>
  <w:style w:type="paragraph" w:customStyle="1" w:styleId="ListAlpha">
    <w:name w:val="List Alpha"/>
    <w:basedOn w:val="List"/>
    <w:rsid w:val="00044AE7"/>
    <w:pPr>
      <w:numPr>
        <w:numId w:val="8"/>
      </w:numPr>
    </w:pPr>
  </w:style>
  <w:style w:type="paragraph" w:customStyle="1" w:styleId="ListAlpha2">
    <w:name w:val="List Alpha 2"/>
    <w:basedOn w:val="List2"/>
    <w:rsid w:val="00044AE7"/>
    <w:pPr>
      <w:numPr>
        <w:numId w:val="7"/>
      </w:numPr>
    </w:pPr>
  </w:style>
  <w:style w:type="paragraph" w:styleId="List2">
    <w:name w:val="List 2"/>
    <w:basedOn w:val="BodyText"/>
    <w:rsid w:val="00044AE7"/>
    <w:pPr>
      <w:tabs>
        <w:tab w:val="left" w:pos="680"/>
      </w:tabs>
      <w:spacing w:before="60" w:after="60"/>
      <w:ind w:left="680" w:hanging="340"/>
    </w:pPr>
  </w:style>
  <w:style w:type="paragraph" w:styleId="List3">
    <w:name w:val="List 3"/>
    <w:basedOn w:val="BodyText"/>
    <w:rsid w:val="00044AE7"/>
    <w:pPr>
      <w:tabs>
        <w:tab w:val="left" w:pos="1021"/>
      </w:tabs>
      <w:spacing w:before="60" w:after="60"/>
      <w:ind w:left="1020" w:hanging="340"/>
    </w:pPr>
  </w:style>
  <w:style w:type="paragraph" w:styleId="List4">
    <w:name w:val="List 4"/>
    <w:basedOn w:val="BodyText"/>
    <w:rsid w:val="00044AE7"/>
    <w:pPr>
      <w:tabs>
        <w:tab w:val="left" w:pos="1361"/>
      </w:tabs>
      <w:spacing w:before="60" w:after="60"/>
      <w:ind w:left="1361" w:hanging="340"/>
    </w:pPr>
  </w:style>
  <w:style w:type="paragraph" w:styleId="List5">
    <w:name w:val="List 5"/>
    <w:basedOn w:val="BodyText"/>
    <w:rsid w:val="00044AE7"/>
    <w:pPr>
      <w:tabs>
        <w:tab w:val="left" w:pos="1701"/>
      </w:tabs>
      <w:spacing w:before="60" w:after="60"/>
      <w:ind w:left="1701" w:hanging="340"/>
    </w:pPr>
  </w:style>
  <w:style w:type="paragraph" w:styleId="ListBullet3">
    <w:name w:val="List Bullet 3"/>
    <w:basedOn w:val="List3"/>
    <w:rsid w:val="00044AE7"/>
    <w:pPr>
      <w:numPr>
        <w:numId w:val="14"/>
      </w:numPr>
      <w:tabs>
        <w:tab w:val="clear" w:pos="1021"/>
      </w:tabs>
      <w:ind w:left="1037" w:hanging="357"/>
    </w:pPr>
  </w:style>
  <w:style w:type="paragraph" w:styleId="ListBullet4">
    <w:name w:val="List Bullet 4"/>
    <w:basedOn w:val="List4"/>
    <w:rsid w:val="00044AE7"/>
    <w:pPr>
      <w:numPr>
        <w:numId w:val="2"/>
      </w:numPr>
    </w:pPr>
  </w:style>
  <w:style w:type="paragraph" w:styleId="ListBullet5">
    <w:name w:val="List Bullet 5"/>
    <w:basedOn w:val="List5"/>
    <w:rsid w:val="00044AE7"/>
    <w:pPr>
      <w:numPr>
        <w:numId w:val="3"/>
      </w:numPr>
    </w:pPr>
  </w:style>
  <w:style w:type="paragraph" w:styleId="ListContinue2">
    <w:name w:val="List Continue 2"/>
    <w:basedOn w:val="List2"/>
    <w:rsid w:val="00044AE7"/>
    <w:pPr>
      <w:ind w:firstLine="0"/>
    </w:pPr>
  </w:style>
  <w:style w:type="paragraph" w:styleId="ListContinue3">
    <w:name w:val="List Continue 3"/>
    <w:basedOn w:val="List3"/>
    <w:rsid w:val="00044AE7"/>
    <w:pPr>
      <w:ind w:left="1021" w:firstLine="0"/>
    </w:pPr>
  </w:style>
  <w:style w:type="paragraph" w:styleId="ListContinue4">
    <w:name w:val="List Continue 4"/>
    <w:basedOn w:val="List4"/>
    <w:rsid w:val="00044AE7"/>
    <w:pPr>
      <w:ind w:firstLine="0"/>
    </w:pPr>
  </w:style>
  <w:style w:type="paragraph" w:styleId="ListContinue5">
    <w:name w:val="List Continue 5"/>
    <w:basedOn w:val="List5"/>
    <w:rsid w:val="00044AE7"/>
    <w:pPr>
      <w:ind w:firstLine="0"/>
    </w:pPr>
  </w:style>
  <w:style w:type="paragraph" w:styleId="ListNumber3">
    <w:name w:val="List Number 3"/>
    <w:basedOn w:val="List3"/>
    <w:rsid w:val="00044AE7"/>
    <w:pPr>
      <w:numPr>
        <w:numId w:val="4"/>
      </w:numPr>
    </w:pPr>
  </w:style>
  <w:style w:type="paragraph" w:styleId="ListNumber4">
    <w:name w:val="List Number 4"/>
    <w:basedOn w:val="List4"/>
    <w:rsid w:val="00044AE7"/>
    <w:pPr>
      <w:numPr>
        <w:numId w:val="5"/>
      </w:numPr>
    </w:pPr>
  </w:style>
  <w:style w:type="paragraph" w:styleId="ListNumber5">
    <w:name w:val="List Number 5"/>
    <w:basedOn w:val="List5"/>
    <w:rsid w:val="00044AE7"/>
    <w:pPr>
      <w:numPr>
        <w:numId w:val="6"/>
      </w:numPr>
    </w:pPr>
  </w:style>
  <w:style w:type="paragraph" w:styleId="BlockText">
    <w:name w:val="Block Text"/>
    <w:basedOn w:val="Normal"/>
    <w:rsid w:val="00044AE7"/>
    <w:pPr>
      <w:spacing w:after="120"/>
      <w:ind w:left="1440" w:right="1440"/>
    </w:pPr>
  </w:style>
  <w:style w:type="character" w:customStyle="1" w:styleId="Subscript">
    <w:name w:val="Subscript"/>
    <w:basedOn w:val="DefaultParagraphFont"/>
    <w:rsid w:val="00044AE7"/>
    <w:rPr>
      <w:sz w:val="16"/>
      <w:vertAlign w:val="subscript"/>
    </w:rPr>
  </w:style>
  <w:style w:type="character" w:customStyle="1" w:styleId="Superscript">
    <w:name w:val="Superscript"/>
    <w:basedOn w:val="DefaultParagraphFont"/>
    <w:rsid w:val="00044AE7"/>
    <w:rPr>
      <w:sz w:val="16"/>
      <w:vertAlign w:val="superscript"/>
    </w:rPr>
  </w:style>
  <w:style w:type="character" w:customStyle="1" w:styleId="Symbols">
    <w:name w:val="Symbols"/>
    <w:basedOn w:val="DefaultParagraphFont"/>
    <w:rsid w:val="00044AE7"/>
    <w:rPr>
      <w:rFonts w:ascii="Symbol" w:hAnsi="Symbol"/>
    </w:rPr>
  </w:style>
  <w:style w:type="character" w:customStyle="1" w:styleId="MenuOptions">
    <w:name w:val="Menu Options"/>
    <w:basedOn w:val="DefaultParagraphFont"/>
    <w:rsid w:val="00044AE7"/>
    <w:rPr>
      <w:rFonts w:ascii="Arial Narrow" w:hAnsi="Arial Narrow"/>
      <w:smallCaps/>
    </w:rPr>
  </w:style>
  <w:style w:type="character" w:customStyle="1" w:styleId="Buttons">
    <w:name w:val="Buttons"/>
    <w:basedOn w:val="DefaultParagraphFont"/>
    <w:rsid w:val="00044AE7"/>
    <w:rPr>
      <w:b/>
    </w:rPr>
  </w:style>
  <w:style w:type="character" w:customStyle="1" w:styleId="Underlined">
    <w:name w:val="Underlined"/>
    <w:basedOn w:val="DefaultParagraphFont"/>
    <w:rsid w:val="00044AE7"/>
    <w:rPr>
      <w:u w:val="single"/>
    </w:rPr>
  </w:style>
  <w:style w:type="paragraph" w:customStyle="1" w:styleId="TableBodyTextRight">
    <w:name w:val="Table Body Text Right"/>
    <w:basedOn w:val="TableBodyText"/>
    <w:rsid w:val="00044AE7"/>
    <w:pPr>
      <w:widowControl w:val="0"/>
      <w:autoSpaceDE w:val="0"/>
      <w:autoSpaceDN w:val="0"/>
      <w:adjustRightInd w:val="0"/>
      <w:jc w:val="right"/>
    </w:pPr>
    <w:rPr>
      <w:rFonts w:cs="Arial"/>
      <w:szCs w:val="18"/>
    </w:rPr>
  </w:style>
  <w:style w:type="paragraph" w:customStyle="1" w:styleId="CopyrightText">
    <w:name w:val="Copyright Text"/>
    <w:basedOn w:val="BodyText"/>
    <w:rsid w:val="00044AE7"/>
    <w:rPr>
      <w:sz w:val="18"/>
    </w:rPr>
  </w:style>
  <w:style w:type="paragraph" w:customStyle="1" w:styleId="BodySmallRight">
    <w:name w:val="Body Small Right"/>
    <w:basedOn w:val="BodyTextRight"/>
    <w:rsid w:val="00044AE7"/>
    <w:rPr>
      <w:sz w:val="18"/>
      <w:szCs w:val="18"/>
    </w:rPr>
  </w:style>
  <w:style w:type="paragraph" w:customStyle="1" w:styleId="MarginEdition">
    <w:name w:val="Margin Edition"/>
    <w:basedOn w:val="MarginNote"/>
    <w:rsid w:val="00044AE7"/>
    <w:pPr>
      <w:spacing w:before="0" w:after="0"/>
    </w:pPr>
    <w:rPr>
      <w:rFonts w:ascii="Times New Roman" w:hAnsi="Times New Roman"/>
      <w:color w:val="999999"/>
    </w:rPr>
  </w:style>
  <w:style w:type="paragraph" w:customStyle="1" w:styleId="Spacer">
    <w:name w:val="Spacer"/>
    <w:basedOn w:val="Normal"/>
    <w:rsid w:val="00044AE7"/>
    <w:rPr>
      <w:sz w:val="2"/>
      <w:szCs w:val="2"/>
    </w:rPr>
  </w:style>
  <w:style w:type="character" w:customStyle="1" w:styleId="Small">
    <w:name w:val="Small"/>
    <w:basedOn w:val="DefaultParagraphFont"/>
    <w:rsid w:val="00044AE7"/>
    <w:rPr>
      <w:sz w:val="16"/>
    </w:rPr>
  </w:style>
  <w:style w:type="paragraph" w:customStyle="1" w:styleId="WideTable">
    <w:name w:val="Wide Table"/>
    <w:basedOn w:val="Normal"/>
    <w:rsid w:val="00044AE7"/>
    <w:pPr>
      <w:ind w:left="-1418"/>
    </w:pPr>
    <w:rPr>
      <w:sz w:val="2"/>
      <w:szCs w:val="2"/>
    </w:rPr>
  </w:style>
  <w:style w:type="character" w:styleId="PageNumber">
    <w:name w:val="page number"/>
    <w:basedOn w:val="DefaultParagraphFont"/>
    <w:rsid w:val="00044AE7"/>
  </w:style>
  <w:style w:type="paragraph" w:styleId="Quote">
    <w:name w:val="Quote"/>
    <w:basedOn w:val="Heading1"/>
    <w:link w:val="QuoteChar"/>
    <w:qFormat/>
    <w:rsid w:val="00044AE7"/>
    <w:rPr>
      <w:b w:val="0"/>
      <w:sz w:val="72"/>
      <w:szCs w:val="72"/>
      <w:lang w:val="en-NZ"/>
    </w:rPr>
  </w:style>
  <w:style w:type="character" w:customStyle="1" w:styleId="QuoteChar">
    <w:name w:val="Quote Char"/>
    <w:basedOn w:val="DefaultParagraphFont"/>
    <w:link w:val="Quote"/>
    <w:rsid w:val="00044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AE7"/>
    <w:pPr>
      <w:pageBreakBefore/>
    </w:pPr>
  </w:style>
  <w:style w:type="paragraph" w:customStyle="1" w:styleId="Border">
    <w:name w:val="Border"/>
    <w:basedOn w:val="Normal"/>
    <w:qFormat/>
    <w:rsid w:val="00044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AE7"/>
    <w:rPr>
      <w:b/>
      <w:bCs/>
      <w:i/>
      <w:iCs/>
      <w:color w:val="auto"/>
    </w:rPr>
  </w:style>
  <w:style w:type="paragraph" w:styleId="IntenseQuote">
    <w:name w:val="Intense Quote"/>
    <w:basedOn w:val="Normal"/>
    <w:next w:val="Normal"/>
    <w:link w:val="IntenseQuoteChar"/>
    <w:uiPriority w:val="30"/>
    <w:qFormat/>
    <w:rsid w:val="00044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A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4AE7"/>
    <w:rPr>
      <w:smallCaps/>
      <w:color w:val="auto"/>
      <w:u w:val="single"/>
    </w:rPr>
  </w:style>
  <w:style w:type="character" w:styleId="IntenseReference">
    <w:name w:val="Intense Reference"/>
    <w:basedOn w:val="DefaultParagraphFont"/>
    <w:uiPriority w:val="32"/>
    <w:qFormat/>
    <w:rsid w:val="00044AE7"/>
    <w:rPr>
      <w:b/>
      <w:bCs/>
      <w:smallCaps/>
      <w:color w:val="auto"/>
      <w:spacing w:val="5"/>
      <w:u w:val="single"/>
    </w:rPr>
  </w:style>
  <w:style w:type="paragraph" w:customStyle="1" w:styleId="2ColumnHeading">
    <w:name w:val="2Column Heading"/>
    <w:basedOn w:val="BodyText"/>
    <w:qFormat/>
    <w:rsid w:val="00044AE7"/>
    <w:pPr>
      <w:spacing w:after="60"/>
      <w:ind w:left="-2268"/>
    </w:pPr>
    <w:rPr>
      <w:b/>
    </w:rPr>
  </w:style>
  <w:style w:type="paragraph" w:customStyle="1" w:styleId="Heading1TOC">
    <w:name w:val="Heading1 TOC"/>
    <w:basedOn w:val="Normal"/>
    <w:qFormat/>
    <w:rsid w:val="00044AE7"/>
    <w:pPr>
      <w:spacing w:before="240" w:after="120"/>
    </w:pPr>
    <w:rPr>
      <w:rFonts w:ascii="Times New Roman" w:hAnsi="Times New Roman"/>
      <w:b/>
      <w:sz w:val="32"/>
    </w:rPr>
  </w:style>
  <w:style w:type="paragraph" w:customStyle="1" w:styleId="Heading2TOC">
    <w:name w:val="Heading2 TOC"/>
    <w:basedOn w:val="Normal"/>
    <w:qFormat/>
    <w:rsid w:val="00044AE7"/>
    <w:pPr>
      <w:spacing w:before="240" w:after="60"/>
    </w:pPr>
    <w:rPr>
      <w:rFonts w:ascii="Times New Roman" w:hAnsi="Times New Roman"/>
      <w:b/>
      <w:sz w:val="28"/>
    </w:rPr>
  </w:style>
  <w:style w:type="character" w:customStyle="1" w:styleId="Underline">
    <w:name w:val="Underline"/>
    <w:basedOn w:val="DefaultParagraphFont"/>
    <w:qFormat/>
    <w:rsid w:val="00044AE7"/>
    <w:rPr>
      <w:u w:val="single"/>
    </w:rPr>
  </w:style>
  <w:style w:type="paragraph" w:styleId="BalloonText">
    <w:name w:val="Balloon Text"/>
    <w:basedOn w:val="Normal"/>
    <w:link w:val="BalloonTextChar"/>
    <w:rsid w:val="00044AE7"/>
    <w:rPr>
      <w:rFonts w:ascii="Tahoma" w:hAnsi="Tahoma" w:cs="Tahoma"/>
      <w:sz w:val="16"/>
      <w:szCs w:val="16"/>
    </w:rPr>
  </w:style>
  <w:style w:type="character" w:customStyle="1" w:styleId="BalloonTextChar">
    <w:name w:val="Balloon Text Char"/>
    <w:basedOn w:val="DefaultParagraphFont"/>
    <w:link w:val="BalloonText"/>
    <w:rsid w:val="00044A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4A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4A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1121</Words>
  <Characters>7030</Characters>
  <Application>Microsoft Office Word</Application>
  <DocSecurity>0</DocSecurity>
  <Lines>237</Lines>
  <Paragraphs>148</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LMTTX2012B Perform industrial sewing on textile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2012-05-26T18:15:00Z</dcterms:created>
  <dcterms:modified xsi:type="dcterms:W3CDTF">2012-05-26T18:16:00Z</dcterms:modified>
</cp:coreProperties>
</file>