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FC3" w:rsidP="00034FC3">
      <w:pPr>
        <w:pStyle w:val="Title"/>
      </w:pPr>
      <w:r>
        <w:fldChar w:fldCharType="begin"/>
      </w:r>
      <w:r>
        <w:instrText xml:space="preserve"> TITLE   \* MERGEFORMAT </w:instrText>
      </w:r>
      <w:r>
        <w:fldChar w:fldCharType="separate"/>
      </w:r>
      <w:r>
        <w:t>LMTTX2003B Perform spinning operations</w:t>
      </w:r>
      <w:r>
        <w:fldChar w:fldCharType="end"/>
      </w:r>
    </w:p>
    <w:p w:rsidR="00034FC3" w:rsidP="00034FC3">
      <w:pPr>
        <w:pStyle w:val="Version"/>
        <w:sectPr w:rsidSect="00C222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2221C" w:rsidP="00C2221C">
      <w:pPr>
        <w:pStyle w:val="SuperHeading"/>
      </w:pPr>
      <w:r w:rsidRPr="00C2221C">
        <w:t>LMTTX2003B Perform spinning operations</w:t>
      </w:r>
    </w:p>
    <w:p w:rsidR="00000000" w:rsidRPr="00C2221C" w:rsidP="00C2221C">
      <w:pPr>
        <w:pStyle w:val="SuperHeading"/>
      </w:pPr>
    </w:p>
    <w:p w:rsidR="00000000" w:rsidRPr="00C2221C" w:rsidP="00C2221C">
      <w:pPr>
        <w:pStyle w:val="Heading1"/>
      </w:pPr>
      <w:bookmarkStart w:id="1" w:name="O_96819"/>
      <w:bookmarkEnd w:id="1"/>
      <w:r w:rsidRPr="00C2221C">
        <w:t>Modification History</w:t>
      </w:r>
    </w:p>
    <w:p w:rsidR="00000000" w:rsidRPr="00C2221C" w:rsidP="00C2221C">
      <w:pPr>
        <w:pStyle w:val="BodyText"/>
      </w:pPr>
      <w:r w:rsidRPr="00C2221C">
        <w:t>Not applicable.</w:t>
      </w:r>
    </w:p>
    <w:p w:rsidR="00000000" w:rsidRPr="00C2221C" w:rsidP="00C2221C">
      <w:pPr>
        <w:pStyle w:val="AllowPageBreak"/>
      </w:pPr>
    </w:p>
    <w:p w:rsidR="00000000" w:rsidRPr="00C2221C" w:rsidP="00C2221C">
      <w:pPr>
        <w:pStyle w:val="Heading1"/>
      </w:pPr>
      <w:bookmarkStart w:id="2" w:name="O_96820"/>
      <w:bookmarkEnd w:id="2"/>
      <w:r w:rsidRPr="00C2221C">
        <w:t>Unit Descriptor</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This unit covers the skills and knowledge to undertake and monitor machines used in spinning operatio</w:t>
            </w:r>
            <w:r w:rsidRPr="00C2221C">
              <w:t>ns.</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3" w:name="O_96821"/>
      <w:bookmarkEnd w:id="3"/>
      <w:r w:rsidRPr="00C2221C">
        <w:t>Application of the Unit</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The unit applies to the preparation, operation, monitoring and adjusting of a spinning machine used to convert slivers to yarn.</w:t>
            </w:r>
          </w:p>
          <w:p w:rsidR="00000000" w:rsidRPr="00C2221C" w:rsidP="00C2221C">
            <w:pPr>
              <w:pStyle w:val="BodyText"/>
            </w:pPr>
            <w:r w:rsidRPr="00C2221C">
              <w:t>Work is conducted according to defined procedures.</w:t>
            </w:r>
          </w:p>
          <w:p w:rsidR="00000000" w:rsidRPr="00C2221C" w:rsidP="00C2221C">
            <w:pPr>
              <w:pStyle w:val="BodyText"/>
            </w:pPr>
            <w:r w:rsidRPr="00C2221C">
              <w:t>Work may be conducted in small to large scale enterprises and may involve individual and team related activities.</w:t>
            </w:r>
          </w:p>
          <w:p w:rsidR="00000000" w:rsidRPr="00C2221C" w:rsidP="00C2221C">
            <w:pPr>
              <w:pStyle w:val="BodyText"/>
            </w:pPr>
            <w:r w:rsidRPr="00C2221C">
              <w:t>The application of this unit is in accordance with OHS practices of the enterprise and workplace practices, which may include:</w:t>
            </w:r>
          </w:p>
          <w:p w:rsidR="00000000" w:rsidRPr="00C2221C" w:rsidP="00C2221C">
            <w:pPr>
              <w:pStyle w:val="ListBullet"/>
            </w:pPr>
            <w:r w:rsidRPr="00C2221C">
              <w:t>requirements p</w:t>
            </w:r>
            <w:r w:rsidRPr="00C2221C">
              <w:t>rescribed by legislation, awards, agreements  and conditions of employment</w:t>
            </w:r>
          </w:p>
          <w:p w:rsidR="00000000" w:rsidRPr="00C2221C" w:rsidP="00C2221C">
            <w:pPr>
              <w:pStyle w:val="ListBullet"/>
            </w:pPr>
            <w:r w:rsidRPr="00C2221C">
              <w:t>standard operating procedures</w:t>
            </w:r>
          </w:p>
          <w:p w:rsidR="00000000" w:rsidRPr="00C2221C" w:rsidP="00C2221C">
            <w:pPr>
              <w:pStyle w:val="ListBullet"/>
            </w:pPr>
            <w:r w:rsidRPr="00C2221C">
              <w:t>work instructions</w:t>
            </w:r>
          </w:p>
          <w:p w:rsidR="00000000" w:rsidRPr="00C2221C" w:rsidP="00C2221C">
            <w:pPr>
              <w:pStyle w:val="ListBullet"/>
            </w:pPr>
            <w:r w:rsidRPr="00C2221C">
              <w:t>oral, written and visual communication</w:t>
            </w:r>
          </w:p>
          <w:p w:rsidR="00000000" w:rsidRPr="00C2221C" w:rsidP="00C2221C">
            <w:pPr>
              <w:pStyle w:val="ListBullet"/>
            </w:pPr>
            <w:r w:rsidRPr="00C2221C">
              <w:t>quality practices, including responsibility for maintenance of own work quality and contributi</w:t>
            </w:r>
            <w:r w:rsidRPr="00C2221C">
              <w:t>on to quality improvement of team or section output</w:t>
            </w:r>
          </w:p>
          <w:p w:rsidR="00000000" w:rsidRPr="00C2221C" w:rsidP="00C2221C">
            <w:pPr>
              <w:pStyle w:val="ListBullet"/>
            </w:pPr>
            <w:r w:rsidRPr="00C2221C">
              <w:t>housekeeping</w:t>
            </w:r>
          </w:p>
          <w:p w:rsidR="00000000" w:rsidRPr="00C2221C" w:rsidP="00C2221C">
            <w:pPr>
              <w:pStyle w:val="ListBullet"/>
            </w:pPr>
            <w:r w:rsidRPr="00C2221C">
              <w:t>tasks related to environmental protection, waste disposal, pollution control, and recycling</w:t>
            </w:r>
          </w:p>
          <w:p w:rsidR="00000000" w:rsidRPr="00C2221C" w:rsidP="00C2221C">
            <w:pPr>
              <w:pStyle w:val="BodyText"/>
            </w:pPr>
            <w:r w:rsidRPr="00C2221C">
              <w:t>This unit requires the application of skills associated with planning and organising for the safe and efficient use of machines and technology. This unit also requires the ability to check the quality of products, identify and communicate inconsistencies o</w:t>
            </w:r>
            <w:r w:rsidRPr="00C2221C">
              <w:t>r other problems and complete workplace documentation. Self management skills are applied to ensure workplace and quality standards are achieved.</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4" w:name="O_96822"/>
      <w:bookmarkEnd w:id="4"/>
      <w:r w:rsidRPr="00C2221C">
        <w:t>Licensing/Regulatory Information</w:t>
      </w:r>
    </w:p>
    <w:p w:rsidR="00000000" w:rsidRPr="00C2221C" w:rsidP="00C2221C">
      <w:pPr>
        <w:pStyle w:val="BodyText"/>
      </w:pPr>
      <w:r w:rsidRPr="00C2221C">
        <w:t>Not applicable.</w:t>
      </w:r>
    </w:p>
    <w:p w:rsidR="00000000" w:rsidRPr="00C2221C" w:rsidP="00C2221C">
      <w:pPr>
        <w:pStyle w:val="AllowPageBreak"/>
      </w:pPr>
    </w:p>
    <w:p w:rsidR="00000000" w:rsidRPr="00C2221C" w:rsidP="00C2221C">
      <w:pPr>
        <w:pStyle w:val="Heading1"/>
      </w:pPr>
      <w:bookmarkStart w:id="5" w:name="O_96823"/>
      <w:bookmarkEnd w:id="5"/>
      <w:r w:rsidRPr="00C2221C">
        <w:t>Pre-Requisites</w:t>
      </w:r>
    </w:p>
    <w:tbl>
      <w:tblPr>
        <w:tblW w:w="0" w:type="auto"/>
        <w:tblLayout w:type="fixed"/>
        <w:tblCellMar>
          <w:left w:w="62" w:type="dxa"/>
          <w:right w:w="62" w:type="dxa"/>
        </w:tblCellMar>
        <w:tblLook w:val="0000"/>
      </w:tblPr>
      <w:tblGrid>
        <w:gridCol w:w="2604"/>
        <w:gridCol w:w="6468"/>
      </w:tblGrid>
      <w:tr w:rsidTr="00034FC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Prerequisites</w:t>
            </w:r>
            <w:r w:rsidRPr="00C2221C">
              <w:t xml:space="preserve"> </w:t>
            </w:r>
          </w:p>
        </w:tc>
        <w:tc>
          <w:tcPr>
            <w:tcW w:w="6468" w:type="dxa"/>
            <w:tcBorders>
              <w:top w:val="nil"/>
              <w:left w:val="nil"/>
              <w:bottom w:val="nil"/>
              <w:right w:val="nil"/>
            </w:tcBorders>
            <w:tcMar>
              <w:top w:w="0" w:type="dxa"/>
              <w:left w:w="62" w:type="dxa"/>
              <w:bottom w:w="0" w:type="dxa"/>
              <w:right w:w="62" w:type="dxa"/>
            </w:tcMar>
          </w:tcPr>
          <w:p w:rsidR="00000000" w:rsidRPr="00C2221C" w:rsidP="00C2221C">
            <w:pPr>
              <w:pStyle w:val="BodyText"/>
            </w:pP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6" w:name="O_96824"/>
      <w:bookmarkEnd w:id="6"/>
      <w:r w:rsidRPr="00C2221C">
        <w:t>Employability Skills Information</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This unit contains employability skills.</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7" w:name="O_96825"/>
      <w:bookmarkEnd w:id="7"/>
      <w:r w:rsidRPr="00C2221C">
        <w:t>Elements and Performance Criteria Pre-Content</w:t>
      </w:r>
    </w:p>
    <w:p w:rsidR="00000000" w:rsidRPr="00C2221C" w:rsidP="00C2221C">
      <w:pPr>
        <w:pStyle w:val="BodyText"/>
      </w:pPr>
      <w:r w:rsidRPr="00C2221C">
        <w:t>Not applicable.</w:t>
      </w:r>
    </w:p>
    <w:p w:rsidR="00000000" w:rsidRPr="00C2221C" w:rsidP="00C2221C">
      <w:pPr>
        <w:pStyle w:val="AllowPageBreak"/>
      </w:pPr>
    </w:p>
    <w:p w:rsidR="00000000" w:rsidRPr="00C2221C" w:rsidP="00C2221C">
      <w:pPr>
        <w:pStyle w:val="Heading1"/>
      </w:pPr>
      <w:bookmarkStart w:id="8" w:name="O_96826"/>
      <w:bookmarkEnd w:id="8"/>
      <w:r w:rsidRPr="00C2221C">
        <w:t>Elements and Performance Criteria</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PERFORMANCE CRITERIA</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List"/>
              <w:rPr>
                <w:lang w:val="en-NZ"/>
              </w:rPr>
            </w:pPr>
            <w:r w:rsidRPr="00C2221C">
              <w:t>1</w:t>
            </w:r>
            <w:r w:rsidRPr="00C2221C">
              <w:tab/>
              <w:t xml:space="preserve">Set up and load </w:t>
            </w:r>
            <w:r w:rsidRPr="00C2221C">
              <w:rPr>
                <w:rStyle w:val="BoldandItalics"/>
              </w:rPr>
              <w:t>machine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
            </w:pPr>
            <w:r w:rsidRPr="00C2221C">
              <w:t>1.1</w:t>
            </w:r>
            <w:r w:rsidRPr="00C2221C">
              <w:tab/>
              <w:t>Specifications are checked to identify requirements for production.</w:t>
            </w:r>
          </w:p>
          <w:p w:rsidR="00000000" w:rsidRPr="00C2221C" w:rsidP="00C2221C">
            <w:pPr>
              <w:pStyle w:val="List"/>
            </w:pPr>
            <w:r w:rsidRPr="00C2221C">
              <w:t>1.2</w:t>
            </w:r>
            <w:r w:rsidRPr="00C2221C">
              <w:tab/>
              <w:t xml:space="preserve">Machine settings are adjusted to meet </w:t>
            </w:r>
            <w:r w:rsidRPr="00C2221C">
              <w:rPr>
                <w:rStyle w:val="BoldandItalics"/>
              </w:rPr>
              <w:t>product requirements</w:t>
            </w:r>
            <w:r w:rsidRPr="00C2221C">
              <w:t>.</w:t>
            </w:r>
          </w:p>
          <w:p w:rsidR="00000000" w:rsidRPr="00C2221C" w:rsidP="00C2221C">
            <w:pPr>
              <w:pStyle w:val="List"/>
            </w:pPr>
            <w:r w:rsidRPr="00C2221C">
              <w:t>1.3</w:t>
            </w:r>
            <w:r w:rsidRPr="00C2221C">
              <w:tab/>
            </w:r>
            <w:r w:rsidRPr="00C2221C">
              <w:t>Product is loaded for processing according to manufacturer specifications.</w:t>
            </w:r>
          </w:p>
          <w:p w:rsidR="00000000" w:rsidRPr="00C2221C" w:rsidP="00C2221C">
            <w:pPr>
              <w:pStyle w:val="List"/>
            </w:pPr>
            <w:r w:rsidRPr="00C2221C">
              <w:t>1.4</w:t>
            </w:r>
            <w:r w:rsidRPr="00C2221C">
              <w:tab/>
              <w:t>Product is unloaded ready for next process.</w:t>
            </w:r>
          </w:p>
          <w:p w:rsidR="00000000" w:rsidRPr="00C2221C" w:rsidP="00C2221C">
            <w:pPr>
              <w:pStyle w:val="List"/>
            </w:pPr>
            <w:r w:rsidRPr="00C2221C">
              <w:t>1.5</w:t>
            </w:r>
            <w:r w:rsidRPr="00C2221C">
              <w:tab/>
              <w:t>Non-conforming materials are reported.</w:t>
            </w:r>
          </w:p>
          <w:p w:rsidR="00000000" w:rsidP="00C2221C">
            <w:pPr>
              <w:pStyle w:val="List"/>
              <w:rPr>
                <w:lang w:val="en-NZ"/>
              </w:rPr>
            </w:pPr>
            <w:r w:rsidRPr="00C2221C">
              <w:t>1.6</w:t>
            </w:r>
            <w:r w:rsidRPr="00C2221C">
              <w:tab/>
              <w:t>Area around machine is kept clean during setting and loading.</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List"/>
              <w:rPr>
                <w:lang w:val="en-NZ"/>
              </w:rPr>
            </w:pPr>
            <w:r w:rsidRPr="00C2221C">
              <w:t>2</w:t>
            </w:r>
            <w:r w:rsidRPr="00C2221C">
              <w:tab/>
              <w:t>Operate and monitor m</w:t>
            </w:r>
            <w:r w:rsidRPr="00C2221C">
              <w:t>achine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
            </w:pPr>
            <w:r w:rsidRPr="00C2221C">
              <w:t>2.1</w:t>
            </w:r>
            <w:r w:rsidRPr="00C2221C">
              <w:tab/>
              <w:t>Machine is started and stopped in accordance with manufacturer requirements.</w:t>
            </w:r>
          </w:p>
          <w:p w:rsidR="00000000" w:rsidRPr="00C2221C" w:rsidP="00C2221C">
            <w:pPr>
              <w:pStyle w:val="List"/>
            </w:pPr>
            <w:r w:rsidRPr="00C2221C">
              <w:t>2.2</w:t>
            </w:r>
            <w:r w:rsidRPr="00C2221C">
              <w:tab/>
            </w:r>
            <w:r w:rsidRPr="00C2221C">
              <w:rPr>
                <w:rStyle w:val="BoldandItalics"/>
              </w:rPr>
              <w:t>Machine operations</w:t>
            </w:r>
            <w:r w:rsidRPr="00C2221C">
              <w:t xml:space="preserve"> are monitored to ensure correct operation.</w:t>
            </w:r>
          </w:p>
          <w:p w:rsidR="00000000" w:rsidRPr="00C2221C" w:rsidP="00C2221C">
            <w:pPr>
              <w:pStyle w:val="List"/>
            </w:pPr>
            <w:r w:rsidRPr="00C2221C">
              <w:t>2.3</w:t>
            </w:r>
            <w:r w:rsidRPr="00C2221C">
              <w:tab/>
              <w:t>Waste is sorted.</w:t>
            </w:r>
          </w:p>
          <w:p w:rsidR="00000000" w:rsidRPr="00C2221C" w:rsidP="00C2221C">
            <w:pPr>
              <w:pStyle w:val="List"/>
            </w:pPr>
            <w:r w:rsidRPr="00C2221C">
              <w:t>2.4</w:t>
            </w:r>
            <w:r w:rsidRPr="00C2221C">
              <w:tab/>
              <w:t>Machine is cleaned when required.</w:t>
            </w:r>
          </w:p>
          <w:p w:rsidR="00000000" w:rsidRPr="00C2221C" w:rsidP="00C2221C">
            <w:pPr>
              <w:pStyle w:val="List"/>
            </w:pPr>
            <w:r w:rsidRPr="00C2221C">
              <w:t>2.5</w:t>
            </w:r>
            <w:r w:rsidRPr="00C2221C">
              <w:tab/>
              <w:t>Minor product process and machine fault</w:t>
            </w:r>
            <w:r w:rsidRPr="00C2221C">
              <w:t>s are identified and corrected where necessary to meet specified requirements and are reported.</w:t>
            </w:r>
          </w:p>
          <w:p w:rsidR="00000000" w:rsidP="00C2221C">
            <w:pPr>
              <w:pStyle w:val="List"/>
              <w:rPr>
                <w:lang w:val="en-NZ"/>
              </w:rPr>
            </w:pPr>
            <w:r w:rsidRPr="00C2221C">
              <w:t>2.6</w:t>
            </w:r>
            <w:r w:rsidRPr="00C2221C">
              <w:tab/>
              <w:t>Major machine faults are reported.</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List"/>
              <w:rPr>
                <w:lang w:val="en-NZ"/>
              </w:rPr>
            </w:pPr>
            <w:r w:rsidRPr="00C2221C">
              <w:t>3</w:t>
            </w:r>
            <w:r w:rsidRPr="00C2221C">
              <w:tab/>
              <w:t>Check yarn quality</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
            </w:pPr>
            <w:r w:rsidRPr="00C2221C">
              <w:t>3.1</w:t>
            </w:r>
            <w:r w:rsidRPr="00C2221C">
              <w:tab/>
              <w:t>Product is checked against quality standards.</w:t>
            </w:r>
          </w:p>
          <w:p w:rsidR="00000000" w:rsidRPr="00C2221C" w:rsidP="00C2221C">
            <w:pPr>
              <w:pStyle w:val="List"/>
            </w:pPr>
            <w:r w:rsidRPr="00C2221C">
              <w:t>3.2</w:t>
            </w:r>
            <w:r w:rsidRPr="00C2221C">
              <w:tab/>
              <w:t xml:space="preserve">Product is assessed for </w:t>
            </w:r>
            <w:r w:rsidRPr="00C2221C">
              <w:rPr>
                <w:rStyle w:val="BoldandItalics"/>
              </w:rPr>
              <w:t>faults</w:t>
            </w:r>
            <w:r w:rsidRPr="00C2221C">
              <w:t xml:space="preserve"> and non-conformances.</w:t>
            </w:r>
          </w:p>
          <w:p w:rsidR="00000000" w:rsidP="00C2221C">
            <w:pPr>
              <w:pStyle w:val="List"/>
              <w:rPr>
                <w:lang w:val="en-NZ"/>
              </w:rPr>
            </w:pPr>
            <w:r w:rsidRPr="00C2221C">
              <w:t>3.3</w:t>
            </w:r>
            <w:r w:rsidRPr="00C2221C">
              <w:tab/>
              <w:t>Product faults are rectified or reported.</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List"/>
              <w:rPr>
                <w:lang w:val="en-NZ"/>
              </w:rPr>
            </w:pPr>
            <w:r w:rsidRPr="00C2221C">
              <w:t>4</w:t>
            </w:r>
            <w:r w:rsidRPr="00C2221C">
              <w:tab/>
              <w:t>Complete operations</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
            </w:pPr>
            <w:r w:rsidRPr="00C2221C">
              <w:t>4.1</w:t>
            </w:r>
            <w:r w:rsidRPr="00C2221C">
              <w:tab/>
              <w:t>Product is doffed and replaced according to manufacturer specifications.</w:t>
            </w:r>
          </w:p>
          <w:p w:rsidR="00000000" w:rsidRPr="00C2221C" w:rsidP="00C2221C">
            <w:pPr>
              <w:pStyle w:val="List"/>
            </w:pPr>
            <w:r w:rsidRPr="00C2221C">
              <w:t>4.2</w:t>
            </w:r>
            <w:r w:rsidRPr="00C2221C">
              <w:tab/>
              <w:t>Product is dispatched to next process.</w:t>
            </w:r>
          </w:p>
          <w:p w:rsidR="00000000" w:rsidRPr="00C2221C" w:rsidP="00C2221C">
            <w:pPr>
              <w:pStyle w:val="List"/>
            </w:pPr>
            <w:r w:rsidRPr="00C2221C">
              <w:t>4.3</w:t>
            </w:r>
            <w:r w:rsidRPr="00C2221C">
              <w:tab/>
              <w:t xml:space="preserve">Cleaning of area is completed to ensure </w:t>
            </w:r>
            <w:r w:rsidRPr="00C2221C">
              <w:t>work environment is maintained in a safe and productive manner.</w:t>
            </w:r>
          </w:p>
          <w:p w:rsidR="00000000" w:rsidRPr="00C2221C" w:rsidP="00C2221C">
            <w:pPr>
              <w:pStyle w:val="List"/>
            </w:pPr>
            <w:r w:rsidRPr="00C2221C">
              <w:t>4.4</w:t>
            </w:r>
            <w:r w:rsidRPr="00C2221C">
              <w:tab/>
              <w:t>Production records and other documentation are accurately completed.</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9" w:name="O_96827"/>
      <w:bookmarkEnd w:id="9"/>
      <w:r w:rsidRPr="00C2221C">
        <w:t>Required Skills and Knowledge</w:t>
      </w:r>
    </w:p>
    <w:tbl>
      <w:tblPr>
        <w:tblW w:w="0" w:type="auto"/>
        <w:tblLayout w:type="fixed"/>
        <w:tblCellMar>
          <w:left w:w="62" w:type="dxa"/>
          <w:right w:w="62" w:type="dxa"/>
        </w:tblCellMar>
        <w:tblLook w:val="0000"/>
      </w:tblPr>
      <w:tblGrid>
        <w:gridCol w:w="9072"/>
      </w:tblGrid>
      <w:tr w:rsidTr="00034F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REQUIRED SKILLS AND KNOWLEDGE</w:t>
            </w:r>
          </w:p>
        </w:tc>
      </w:tr>
      <w:tr w:rsidTr="00034F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This desc</w:t>
            </w:r>
            <w:r w:rsidRPr="00C2221C">
              <w:t>ribes the essential skills and knowledge and their level</w:t>
            </w:r>
          </w:p>
        </w:tc>
      </w:tr>
      <w:tr w:rsidTr="00034F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Demonstrates knowledge of:</w:t>
            </w:r>
          </w:p>
          <w:p w:rsidR="00000000" w:rsidRPr="00C2221C" w:rsidP="00C2221C">
            <w:pPr>
              <w:pStyle w:val="ListBullet"/>
            </w:pPr>
            <w:r w:rsidRPr="00C2221C">
              <w:t>procedures and guidelines for safe operation of spinning machine</w:t>
            </w:r>
          </w:p>
          <w:p w:rsidR="00000000" w:rsidRPr="00C2221C" w:rsidP="00C2221C">
            <w:pPr>
              <w:pStyle w:val="ListBullet"/>
            </w:pPr>
            <w:r w:rsidRPr="00C2221C">
              <w:t>typical fault conditions and related fault finding procedures</w:t>
            </w:r>
          </w:p>
          <w:p w:rsidR="00000000" w:rsidRPr="00C2221C" w:rsidP="00C2221C">
            <w:pPr>
              <w:pStyle w:val="ListBullet"/>
            </w:pPr>
            <w:r w:rsidRPr="00C2221C">
              <w:t>types and styles of slubbing</w:t>
            </w:r>
          </w:p>
          <w:p w:rsidR="00000000" w:rsidRPr="00C2221C" w:rsidP="00C2221C">
            <w:pPr>
              <w:pStyle w:val="ListBullet"/>
            </w:pPr>
            <w:r w:rsidRPr="00C2221C">
              <w:t>machine mainte</w:t>
            </w:r>
            <w:r w:rsidRPr="00C2221C">
              <w:t>nance and repair techniques</w:t>
            </w:r>
          </w:p>
          <w:p w:rsidR="00000000" w:rsidRPr="00C2221C" w:rsidP="00C2221C">
            <w:pPr>
              <w:pStyle w:val="ListBullet"/>
            </w:pPr>
            <w:r w:rsidRPr="00C2221C">
              <w:t>technical specifications manuals</w:t>
            </w:r>
          </w:p>
          <w:p w:rsidR="00000000" w:rsidRPr="00C2221C" w:rsidP="00C2221C">
            <w:pPr>
              <w:pStyle w:val="ListBullet"/>
            </w:pPr>
            <w:r w:rsidRPr="00C2221C">
              <w:t>quality standards and practices</w:t>
            </w:r>
          </w:p>
          <w:p w:rsidR="00000000" w:rsidRPr="00C2221C" w:rsidP="00C2221C">
            <w:pPr>
              <w:pStyle w:val="ListBullet"/>
            </w:pPr>
            <w:r w:rsidRPr="00C2221C">
              <w:t>OHS practices, including hazard identification and control measures</w:t>
            </w:r>
          </w:p>
          <w:p w:rsidR="00000000" w:rsidRPr="00C2221C" w:rsidP="00C2221C">
            <w:pPr>
              <w:pStyle w:val="ListBullet"/>
            </w:pPr>
            <w:r w:rsidRPr="00C2221C">
              <w:t>workplace practices</w:t>
            </w:r>
          </w:p>
          <w:p w:rsidR="00000000" w:rsidP="00C2221C">
            <w:pPr>
              <w:pStyle w:val="ListBullet"/>
              <w:rPr>
                <w:lang w:val="en-NZ"/>
              </w:rPr>
            </w:pPr>
            <w:r w:rsidRPr="00C2221C">
              <w:t>recording and reporting practices</w:t>
            </w:r>
          </w:p>
        </w:tc>
      </w:tr>
      <w:tr w:rsidTr="00034F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Demonstrates skills to:</w:t>
            </w:r>
          </w:p>
          <w:p w:rsidR="00000000" w:rsidRPr="00C2221C" w:rsidP="00C2221C">
            <w:pPr>
              <w:pStyle w:val="ListBullet"/>
            </w:pPr>
            <w:r w:rsidRPr="00C2221C">
              <w:t>check machine safety equipment and report any faults</w:t>
            </w:r>
          </w:p>
          <w:p w:rsidR="00000000" w:rsidRPr="00C2221C" w:rsidP="00C2221C">
            <w:pPr>
              <w:pStyle w:val="ListBullet"/>
            </w:pPr>
            <w:r w:rsidRPr="00C2221C">
              <w:t>prepare slubbing for spinning</w:t>
            </w:r>
          </w:p>
          <w:p w:rsidR="00000000" w:rsidRPr="00C2221C" w:rsidP="00C2221C">
            <w:pPr>
              <w:pStyle w:val="ListBullet"/>
            </w:pPr>
            <w:r w:rsidRPr="00C2221C">
              <w:t>load and unload materials according to machine and workplace practices</w:t>
            </w:r>
          </w:p>
          <w:p w:rsidR="00000000" w:rsidRPr="00C2221C" w:rsidP="00C2221C">
            <w:pPr>
              <w:pStyle w:val="ListBullet"/>
            </w:pPr>
            <w:r w:rsidRPr="00C2221C">
              <w:t>start and stop machines according to specifications</w:t>
            </w:r>
          </w:p>
          <w:p w:rsidR="00000000" w:rsidRPr="00C2221C" w:rsidP="00C2221C">
            <w:pPr>
              <w:pStyle w:val="ListBullet"/>
            </w:pPr>
            <w:r w:rsidRPr="00C2221C">
              <w:t>monitor machine operations including machine produ</w:t>
            </w:r>
            <w:r w:rsidRPr="00C2221C">
              <w:t>ction readings</w:t>
            </w:r>
          </w:p>
          <w:p w:rsidR="00000000" w:rsidRPr="00C2221C" w:rsidP="00C2221C">
            <w:pPr>
              <w:pStyle w:val="ListBullet"/>
            </w:pPr>
            <w:r w:rsidRPr="00C2221C">
              <w:t>recognise, rectify and report machine faults or problems as required</w:t>
            </w:r>
          </w:p>
          <w:p w:rsidR="00000000" w:rsidRPr="00C2221C" w:rsidP="00C2221C">
            <w:pPr>
              <w:pStyle w:val="ListBullet"/>
            </w:pPr>
            <w:r w:rsidRPr="00C2221C">
              <w:t>clean machines as required</w:t>
            </w:r>
          </w:p>
          <w:p w:rsidR="00000000" w:rsidRPr="00C2221C" w:rsidP="00C2221C">
            <w:pPr>
              <w:pStyle w:val="ListBullet"/>
            </w:pPr>
            <w:r w:rsidRPr="00C2221C">
              <w:t>check machine maintenance records</w:t>
            </w:r>
          </w:p>
          <w:p w:rsidR="00000000" w:rsidRPr="00C2221C" w:rsidP="00C2221C">
            <w:pPr>
              <w:pStyle w:val="ListBullet"/>
            </w:pPr>
            <w:r w:rsidRPr="00C2221C">
              <w:t>recognise fault conditions</w:t>
            </w:r>
          </w:p>
          <w:p w:rsidR="00000000" w:rsidRPr="00C2221C" w:rsidP="00C2221C">
            <w:pPr>
              <w:pStyle w:val="ListBullet"/>
            </w:pPr>
            <w:r w:rsidRPr="00C2221C">
              <w:t>check and confirm compliance to operational specifications</w:t>
            </w:r>
          </w:p>
          <w:p w:rsidR="00000000" w:rsidRPr="00C2221C" w:rsidP="00C2221C">
            <w:pPr>
              <w:pStyle w:val="ListBullet"/>
            </w:pPr>
            <w:r w:rsidRPr="00C2221C">
              <w:t>read, interpret and follo</w:t>
            </w:r>
            <w:r w:rsidRPr="00C2221C">
              <w:t>w information on work specifications, standard operating procedures and work instructions, and other reference material</w:t>
            </w:r>
          </w:p>
          <w:p w:rsidR="00000000" w:rsidRPr="00C2221C" w:rsidP="00C2221C">
            <w:pPr>
              <w:pStyle w:val="ListBullet"/>
            </w:pPr>
            <w:r w:rsidRPr="00C2221C">
              <w:t>maintain accurate records</w:t>
            </w:r>
          </w:p>
          <w:p w:rsidR="00000000" w:rsidRPr="00C2221C" w:rsidP="00C2221C">
            <w:pPr>
              <w:pStyle w:val="ListBullet"/>
            </w:pPr>
            <w:r w:rsidRPr="00C2221C">
              <w:t>communicate within the workplace</w:t>
            </w:r>
          </w:p>
          <w:p w:rsidR="00000000" w:rsidRPr="00C2221C" w:rsidP="00C2221C">
            <w:pPr>
              <w:pStyle w:val="ListBullet"/>
            </w:pPr>
            <w:r w:rsidRPr="00C2221C">
              <w:t>sequence operations</w:t>
            </w:r>
          </w:p>
          <w:p w:rsidR="00000000" w:rsidRPr="00C2221C" w:rsidP="00C2221C">
            <w:pPr>
              <w:pStyle w:val="ListBullet"/>
            </w:pPr>
            <w:r w:rsidRPr="00C2221C">
              <w:t>meet specifications</w:t>
            </w:r>
          </w:p>
          <w:p w:rsidR="00000000" w:rsidRPr="00C2221C" w:rsidP="00C2221C">
            <w:pPr>
              <w:pStyle w:val="ListBullet"/>
            </w:pPr>
            <w:r w:rsidRPr="00C2221C">
              <w:t>clarify and check task-related information</w:t>
            </w:r>
          </w:p>
          <w:p w:rsidR="00000000" w:rsidRPr="00C2221C" w:rsidP="00C2221C">
            <w:pPr>
              <w:pStyle w:val="ListBullet"/>
            </w:pPr>
            <w:r w:rsidRPr="00C2221C">
              <w:t>carry out work according to OHS practices</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10" w:name="O_96828"/>
      <w:bookmarkEnd w:id="10"/>
      <w:r w:rsidRPr="00C2221C">
        <w:t>Evidence Guide</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C2221C" w:rsidP="00C2221C">
            <w:pPr>
              <w:pStyle w:val="BodyText"/>
              <w:rPr>
                <w:rStyle w:val="SpecialBold"/>
              </w:rPr>
            </w:pPr>
          </w:p>
          <w:p w:rsidR="00000000" w:rsidP="00C2221C">
            <w:pPr>
              <w:pStyle w:val="BodyText"/>
              <w:rPr>
                <w:rFonts w:ascii="Tahoma" w:hAnsi="Tahoma"/>
                <w:lang w:val="en-NZ"/>
              </w:rPr>
            </w:pPr>
            <w:r w:rsidRPr="00C2221C">
              <w:t>The Evidence Guide provides advice on assessment and must be read in conjunction with the Performance Criteria, Required Skills and Knowle</w:t>
            </w:r>
            <w:r w:rsidRPr="00C2221C">
              <w:t>dge, the Range Statement and the Assessment Guidelines for the Training Package.</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Critical aspects of evidence to be considered</w:t>
            </w:r>
            <w:r w:rsidRPr="00C2221C">
              <w:t xml:space="preserve"> </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Demonstrates skills and knowledge to:</w:t>
            </w:r>
          </w:p>
          <w:p w:rsidR="00000000" w:rsidRPr="00C2221C" w:rsidP="00C2221C">
            <w:pPr>
              <w:pStyle w:val="ListBullet"/>
            </w:pPr>
            <w:r w:rsidRPr="00C2221C">
              <w:t>interpret production orders and schedules</w:t>
            </w:r>
          </w:p>
          <w:p w:rsidR="00000000" w:rsidRPr="00C2221C" w:rsidP="00C2221C">
            <w:pPr>
              <w:pStyle w:val="ListBullet"/>
            </w:pPr>
            <w:r w:rsidRPr="00C2221C">
              <w:t>check machine settings to meet production requirements</w:t>
            </w:r>
          </w:p>
          <w:p w:rsidR="00000000" w:rsidRPr="00C2221C" w:rsidP="00C2221C">
            <w:pPr>
              <w:pStyle w:val="ListBullet"/>
            </w:pPr>
            <w:r w:rsidRPr="00C2221C">
              <w:t>monitor spinning operations according to defined procedures and methods</w:t>
            </w:r>
          </w:p>
          <w:p w:rsidR="00000000" w:rsidRPr="00C2221C" w:rsidP="00C2221C">
            <w:pPr>
              <w:pStyle w:val="ListBullet"/>
            </w:pPr>
            <w:r w:rsidRPr="00C2221C">
              <w:t>make minor adjustments</w:t>
            </w:r>
          </w:p>
          <w:p w:rsidR="00000000" w:rsidRPr="00C2221C" w:rsidP="00C2221C">
            <w:pPr>
              <w:pStyle w:val="ListBullet"/>
            </w:pPr>
            <w:r w:rsidRPr="00C2221C">
              <w:t>check product against quality standards</w:t>
            </w:r>
          </w:p>
          <w:p w:rsidR="00000000" w:rsidRPr="00C2221C" w:rsidP="00C2221C">
            <w:pPr>
              <w:pStyle w:val="ListBullet"/>
            </w:pPr>
            <w:r w:rsidRPr="00C2221C">
              <w:t>load and unload products according to workplace practices</w:t>
            </w:r>
          </w:p>
          <w:p w:rsidR="00000000" w:rsidRPr="00C2221C" w:rsidP="00C2221C">
            <w:pPr>
              <w:pStyle w:val="ListBullet"/>
            </w:pPr>
            <w:r w:rsidRPr="00C2221C">
              <w:t>complete</w:t>
            </w:r>
            <w:r w:rsidRPr="00C2221C">
              <w:t xml:space="preserve"> records accurately and completely</w:t>
            </w:r>
          </w:p>
          <w:p w:rsidR="00000000" w:rsidP="00C2221C">
            <w:pPr>
              <w:pStyle w:val="ListBullet"/>
              <w:rPr>
                <w:lang w:val="en-NZ"/>
              </w:rPr>
            </w:pPr>
            <w:r w:rsidRPr="00C2221C">
              <w:t>apply OHS practices in work operations</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Consistently applies skills and knowledge when:</w:t>
            </w:r>
          </w:p>
          <w:p w:rsidR="00000000" w:rsidRPr="00C2221C" w:rsidP="00C2221C">
            <w:pPr>
              <w:pStyle w:val="ListBullet"/>
            </w:pPr>
            <w:r w:rsidRPr="00C2221C">
              <w:t>organising work</w:t>
            </w:r>
          </w:p>
          <w:p w:rsidR="00000000" w:rsidRPr="00C2221C" w:rsidP="00C2221C">
            <w:pPr>
              <w:pStyle w:val="ListBullet"/>
            </w:pPr>
            <w:r w:rsidRPr="00C2221C">
              <w:t>completing tasks according to instructions</w:t>
            </w:r>
          </w:p>
          <w:p w:rsidR="00000000" w:rsidRPr="00C2221C" w:rsidP="00C2221C">
            <w:pPr>
              <w:pStyle w:val="ListBullet"/>
            </w:pPr>
            <w:r w:rsidRPr="00C2221C">
              <w:t>working systematically with attention to detail</w:t>
            </w:r>
          </w:p>
          <w:p w:rsidR="00000000" w:rsidRPr="00C2221C" w:rsidP="00C2221C">
            <w:pPr>
              <w:pStyle w:val="ListBullet"/>
            </w:pPr>
            <w:r w:rsidRPr="00C2221C">
              <w:t>identifying improvements and avoiding damage</w:t>
            </w:r>
          </w:p>
          <w:p w:rsidR="00000000" w:rsidRPr="00C2221C" w:rsidP="00C2221C">
            <w:pPr>
              <w:pStyle w:val="ListBullet"/>
            </w:pPr>
            <w:r w:rsidRPr="00C2221C">
              <w:t>using workplace practices</w:t>
            </w:r>
          </w:p>
          <w:p w:rsidR="00000000" w:rsidRPr="00C2221C" w:rsidP="00C2221C">
            <w:pPr>
              <w:pStyle w:val="ListBullet"/>
            </w:pPr>
            <w:r w:rsidRPr="00C2221C">
              <w:t>using OHS practices</w:t>
            </w:r>
          </w:p>
          <w:p w:rsidR="00000000" w:rsidRPr="00C2221C" w:rsidP="00C2221C">
            <w:pPr>
              <w:pStyle w:val="ListBullet"/>
            </w:pPr>
            <w:r w:rsidRPr="00C2221C">
              <w:t>recording and reporting accidents and incidents</w:t>
            </w:r>
          </w:p>
          <w:p w:rsidR="00000000" w:rsidRPr="00C2221C" w:rsidP="00C2221C">
            <w:pPr>
              <w:pStyle w:val="ListBullet"/>
            </w:pPr>
            <w:r w:rsidRPr="00C2221C">
              <w:t>assessing operational readiness of equipment</w:t>
            </w:r>
          </w:p>
          <w:p w:rsidR="00000000" w:rsidP="00C2221C">
            <w:pPr>
              <w:pStyle w:val="ListBullet"/>
              <w:rPr>
                <w:lang w:val="en-NZ"/>
              </w:rPr>
            </w:pPr>
            <w:r w:rsidRPr="00C2221C">
              <w:t>recognising and adapting</w:t>
            </w:r>
            <w:r w:rsidRPr="00C2221C">
              <w:t xml:space="preserve"> to cultural differences in the workplace, including modes of behaviour and interactions</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Access is required to real or appropriately simulated situations, including work areas, materials and equipment, and to information on workplace</w:t>
            </w:r>
            <w:r w:rsidRPr="00C2221C">
              <w:t xml:space="preserve"> practices and OHS practices.</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Assessment may occur on the job or in an appropriately simulated environment.</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This unit may be assessed independently or in combination with other relevant units.</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11" w:name="O_96829"/>
      <w:bookmarkEnd w:id="11"/>
      <w:r w:rsidRPr="00C2221C">
        <w:t>Range Statement</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rPr>
                <w:rStyle w:val="SpecialBold"/>
              </w:rPr>
              <w:t>RANGE STATEMENT</w:t>
            </w:r>
          </w:p>
          <w:p w:rsidR="00000000" w:rsidP="00C2221C">
            <w:pPr>
              <w:pStyle w:val="BodyText"/>
              <w:rPr>
                <w:lang w:val="en-NZ"/>
              </w:rPr>
            </w:pPr>
            <w:r w:rsidRPr="00C2221C">
              <w:t xml:space="preserve">The range statement relates to the unit of competency as a whole. It allows for different work environments and situations that may affect performance. Bold italicised wording, if used in the Performance Criteria, is </w:t>
            </w:r>
            <w:r w:rsidRPr="00C2221C">
              <w:t>detailed below. Add any essential operating conditions that may be present with training and assessment depending on the work situation, needs if the candidate, accessibility of the item, and local industry and regional contexts.</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Legislative/regulatory r</w:t>
            </w:r>
            <w:r w:rsidRPr="00C2221C">
              <w:t>equirements</w:t>
            </w:r>
          </w:p>
        </w:tc>
        <w:tc>
          <w:tcPr>
            <w:tcW w:w="6803"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All work must comply with relevant Federal and State or Territory legislative or regulatory requirements.</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Machines may include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Bullet"/>
            </w:pPr>
            <w:r w:rsidRPr="00C2221C">
              <w:t>drawing machines</w:t>
            </w:r>
          </w:p>
          <w:p w:rsidR="00000000" w:rsidRPr="00C2221C" w:rsidP="00C2221C">
            <w:pPr>
              <w:pStyle w:val="ListBullet"/>
            </w:pPr>
            <w:r w:rsidRPr="00C2221C">
              <w:t>roving machines</w:t>
            </w:r>
          </w:p>
          <w:p w:rsidR="00000000" w:rsidRPr="00C2221C" w:rsidP="00C2221C">
            <w:pPr>
              <w:pStyle w:val="ListBullet"/>
            </w:pPr>
            <w:r w:rsidRPr="00C2221C">
              <w:t>spinning machines</w:t>
            </w:r>
          </w:p>
          <w:p w:rsidR="00000000" w:rsidRPr="00C2221C" w:rsidP="00C2221C">
            <w:pPr>
              <w:pStyle w:val="ListBullet"/>
            </w:pPr>
            <w:r w:rsidRPr="00C2221C">
              <w:t>twisting machines</w:t>
            </w:r>
          </w:p>
          <w:p w:rsidR="00000000" w:rsidP="00C2221C">
            <w:pPr>
              <w:pStyle w:val="ListBullet"/>
              <w:rPr>
                <w:lang w:val="en-NZ"/>
              </w:rPr>
            </w:pPr>
            <w:r w:rsidRPr="00C2221C">
              <w:t>winding machines</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Product requirements may include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Bullet"/>
            </w:pPr>
            <w:r w:rsidRPr="00C2221C">
              <w:t>count</w:t>
            </w:r>
          </w:p>
          <w:p w:rsidR="00000000" w:rsidRPr="00C2221C" w:rsidP="00C2221C">
            <w:pPr>
              <w:pStyle w:val="ListBullet"/>
            </w:pPr>
            <w:r w:rsidRPr="00C2221C">
              <w:t>twist</w:t>
            </w:r>
          </w:p>
          <w:p w:rsidR="00000000" w:rsidRPr="00C2221C" w:rsidP="00C2221C">
            <w:pPr>
              <w:pStyle w:val="ListBullet"/>
            </w:pPr>
            <w:r w:rsidRPr="00C2221C">
              <w:t>ply</w:t>
            </w:r>
          </w:p>
          <w:p w:rsidR="00000000" w:rsidRPr="00C2221C" w:rsidP="00C2221C">
            <w:pPr>
              <w:pStyle w:val="ListBullet"/>
            </w:pPr>
            <w:r w:rsidRPr="00C2221C">
              <w:t>tension</w:t>
            </w:r>
          </w:p>
          <w:p w:rsidR="00000000" w:rsidRPr="00C2221C" w:rsidP="00C2221C">
            <w:pPr>
              <w:pStyle w:val="ListBullet"/>
            </w:pPr>
            <w:r w:rsidRPr="00C2221C">
              <w:t>weight</w:t>
            </w:r>
          </w:p>
          <w:p w:rsidR="00000000" w:rsidRPr="00C2221C" w:rsidP="00C2221C">
            <w:pPr>
              <w:pStyle w:val="ListBullet"/>
            </w:pPr>
            <w:r w:rsidRPr="00C2221C">
              <w:t>lubrication</w:t>
            </w:r>
          </w:p>
          <w:p w:rsidR="00000000" w:rsidRPr="00C2221C" w:rsidP="00C2221C">
            <w:pPr>
              <w:pStyle w:val="ListBullet"/>
            </w:pPr>
            <w:r w:rsidRPr="00C2221C">
              <w:t>twist direction</w:t>
            </w:r>
          </w:p>
          <w:p w:rsidR="00000000" w:rsidRPr="00C2221C" w:rsidP="00C2221C">
            <w:pPr>
              <w:pStyle w:val="ListBullet"/>
            </w:pPr>
            <w:r w:rsidRPr="00C2221C">
              <w:t>strength</w:t>
            </w:r>
          </w:p>
          <w:p w:rsidR="00000000" w:rsidP="00C2221C">
            <w:pPr>
              <w:pStyle w:val="ListBullet"/>
              <w:rPr>
                <w:lang w:val="en-NZ"/>
              </w:rPr>
            </w:pPr>
            <w:r w:rsidRPr="00C2221C">
              <w:t>extension</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Machine operations may include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Bullet"/>
            </w:pPr>
            <w:r w:rsidRPr="00C2221C">
              <w:t>drafting</w:t>
            </w:r>
          </w:p>
          <w:p w:rsidR="00000000" w:rsidRPr="00C2221C" w:rsidP="00C2221C">
            <w:pPr>
              <w:pStyle w:val="ListBullet"/>
            </w:pPr>
            <w:r w:rsidRPr="00C2221C">
              <w:t>twisting</w:t>
            </w:r>
          </w:p>
          <w:p w:rsidR="00000000" w:rsidRPr="00C2221C" w:rsidP="00C2221C">
            <w:pPr>
              <w:pStyle w:val="ListBullet"/>
            </w:pPr>
            <w:r w:rsidRPr="00C2221C">
              <w:t>splicing</w:t>
            </w:r>
          </w:p>
          <w:p w:rsidR="00000000" w:rsidRPr="00C2221C" w:rsidP="00C2221C">
            <w:pPr>
              <w:pStyle w:val="ListBullet"/>
            </w:pPr>
            <w:r w:rsidRPr="00C2221C">
              <w:t>piecing up, joining</w:t>
            </w:r>
          </w:p>
          <w:p w:rsidR="00000000" w:rsidRPr="00C2221C" w:rsidP="00C2221C">
            <w:pPr>
              <w:pStyle w:val="ListBullet"/>
            </w:pPr>
            <w:r w:rsidRPr="00C2221C">
              <w:t>fault identification</w:t>
            </w:r>
          </w:p>
          <w:p w:rsidR="00000000" w:rsidRPr="00C2221C" w:rsidP="00C2221C">
            <w:pPr>
              <w:pStyle w:val="ListBullet"/>
            </w:pPr>
            <w:r w:rsidRPr="00C2221C">
              <w:t>steaming</w:t>
            </w:r>
          </w:p>
          <w:p w:rsidR="00000000" w:rsidRPr="00C2221C" w:rsidP="00C2221C">
            <w:pPr>
              <w:pStyle w:val="ListBullet"/>
            </w:pPr>
            <w:r w:rsidRPr="00C2221C">
              <w:t>vacuuming</w:t>
            </w:r>
          </w:p>
          <w:p w:rsidR="00000000" w:rsidP="00C2221C">
            <w:pPr>
              <w:pStyle w:val="ListBullet"/>
              <w:rPr>
                <w:lang w:val="en-NZ"/>
              </w:rPr>
            </w:pPr>
            <w:r w:rsidRPr="00C2221C">
              <w:t>oiling</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Faults may include</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ListBullet"/>
            </w:pPr>
            <w:r w:rsidRPr="00C2221C">
              <w:t>double ends</w:t>
            </w:r>
          </w:p>
          <w:p w:rsidR="00000000" w:rsidRPr="00C2221C" w:rsidP="00C2221C">
            <w:pPr>
              <w:pStyle w:val="ListBullet"/>
            </w:pPr>
            <w:r w:rsidRPr="00C2221C">
              <w:t>high thin places</w:t>
            </w:r>
          </w:p>
          <w:p w:rsidR="00000000" w:rsidRPr="00C2221C" w:rsidP="00C2221C">
            <w:pPr>
              <w:pStyle w:val="ListBullet"/>
            </w:pPr>
            <w:r w:rsidRPr="00C2221C">
              <w:t>wrong count</w:t>
            </w:r>
          </w:p>
          <w:p w:rsidR="00000000" w:rsidRPr="00C2221C" w:rsidP="00C2221C">
            <w:pPr>
              <w:pStyle w:val="ListBullet"/>
            </w:pPr>
            <w:r w:rsidRPr="00C2221C">
              <w:t>contamination</w:t>
            </w:r>
          </w:p>
          <w:p w:rsidR="00000000" w:rsidP="00C2221C">
            <w:pPr>
              <w:pStyle w:val="ListBullet"/>
              <w:rPr>
                <w:lang w:val="en-NZ"/>
              </w:rPr>
            </w:pPr>
            <w:r w:rsidRPr="00C2221C">
              <w:t>piecing up</w:t>
            </w:r>
          </w:p>
        </w:tc>
      </w:tr>
      <w:tr w:rsidTr="00034FC3">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t>OHS practices</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 xml:space="preserve">OHS practices include hazard identification and control, risk assessment and implementation of risk reduction measures specific to the tasks </w:t>
            </w:r>
            <w:r w:rsidRPr="00C2221C">
              <w:t>described by this unit, and may relate to:</w:t>
            </w:r>
          </w:p>
          <w:p w:rsidR="00000000" w:rsidRPr="00C2221C" w:rsidP="00C2221C">
            <w:pPr>
              <w:pStyle w:val="ListBullet"/>
            </w:pPr>
            <w:r w:rsidRPr="00C2221C">
              <w:t>manual handling techniques</w:t>
            </w:r>
          </w:p>
          <w:p w:rsidR="00000000" w:rsidRPr="00C2221C" w:rsidP="00C2221C">
            <w:pPr>
              <w:pStyle w:val="ListBullet"/>
            </w:pPr>
            <w:r w:rsidRPr="00C2221C">
              <w:t>standard operating procedures</w:t>
            </w:r>
          </w:p>
          <w:p w:rsidR="00000000" w:rsidRPr="00C2221C" w:rsidP="00C2221C">
            <w:pPr>
              <w:pStyle w:val="ListBullet"/>
            </w:pPr>
            <w:r w:rsidRPr="00C2221C">
              <w:t>personal protective equipment</w:t>
            </w:r>
          </w:p>
          <w:p w:rsidR="00000000" w:rsidRPr="00C2221C" w:rsidP="00C2221C">
            <w:pPr>
              <w:pStyle w:val="ListBullet"/>
            </w:pPr>
            <w:r w:rsidRPr="00C2221C">
              <w:t>safe materials handling</w:t>
            </w:r>
          </w:p>
          <w:p w:rsidR="00000000" w:rsidRPr="00C2221C" w:rsidP="00C2221C">
            <w:pPr>
              <w:pStyle w:val="ListBullet"/>
            </w:pPr>
            <w:r w:rsidRPr="00C2221C">
              <w:t>taking of rest breaks</w:t>
            </w:r>
          </w:p>
          <w:p w:rsidR="00000000" w:rsidRPr="00C2221C" w:rsidP="00C2221C">
            <w:pPr>
              <w:pStyle w:val="ListBullet"/>
            </w:pPr>
            <w:r w:rsidRPr="00C2221C">
              <w:t>ergonomic arrangement of workplaces</w:t>
            </w:r>
          </w:p>
          <w:p w:rsidR="00000000" w:rsidRPr="00C2221C" w:rsidP="00C2221C">
            <w:pPr>
              <w:pStyle w:val="ListBullet"/>
            </w:pPr>
            <w:r w:rsidRPr="00C2221C">
              <w:t>following marked walkways</w:t>
            </w:r>
          </w:p>
          <w:p w:rsidR="00000000" w:rsidRPr="00C2221C" w:rsidP="00C2221C">
            <w:pPr>
              <w:pStyle w:val="ListBullet"/>
            </w:pPr>
            <w:r w:rsidRPr="00C2221C">
              <w:t>safe storage of equipment</w:t>
            </w:r>
          </w:p>
          <w:p w:rsidR="00000000" w:rsidRPr="00C2221C" w:rsidP="00C2221C">
            <w:pPr>
              <w:pStyle w:val="ListBullet"/>
            </w:pPr>
            <w:r w:rsidRPr="00C2221C">
              <w:t>housekeeping</w:t>
            </w:r>
          </w:p>
          <w:p w:rsidR="00000000" w:rsidRPr="00C2221C" w:rsidP="00C2221C">
            <w:pPr>
              <w:pStyle w:val="ListBullet"/>
            </w:pPr>
            <w:r w:rsidRPr="00C2221C">
              <w:t>reporting accidents and incidents</w:t>
            </w:r>
          </w:p>
          <w:p w:rsidR="00000000" w:rsidRPr="00C2221C" w:rsidP="00C2221C">
            <w:pPr>
              <w:pStyle w:val="ListBullet"/>
            </w:pPr>
            <w:r w:rsidRPr="00C2221C">
              <w:t>environmental practices</w:t>
            </w:r>
          </w:p>
        </w:tc>
      </w:tr>
    </w:tbl>
    <w:p w:rsidR="00000000" w:rsidRPr="00C2221C" w:rsidP="00C2221C">
      <w:pPr>
        <w:pStyle w:val="BodyText"/>
      </w:pPr>
    </w:p>
    <w:p w:rsidR="00000000" w:rsidRPr="00C2221C" w:rsidP="00C2221C">
      <w:pPr>
        <w:pStyle w:val="AllowPageBreak"/>
      </w:pPr>
    </w:p>
    <w:p w:rsidR="00000000" w:rsidRPr="00C2221C" w:rsidP="00C2221C">
      <w:pPr>
        <w:pStyle w:val="Heading1"/>
      </w:pPr>
      <w:bookmarkStart w:id="12" w:name="O_96830"/>
      <w:bookmarkEnd w:id="12"/>
      <w:r w:rsidRPr="00C2221C">
        <w:t>Unit Sector(s)</w:t>
      </w:r>
    </w:p>
    <w:tbl>
      <w:tblPr>
        <w:tblW w:w="0" w:type="auto"/>
        <w:tblLayout w:type="fixed"/>
        <w:tblCellMar>
          <w:left w:w="62" w:type="dxa"/>
          <w:right w:w="62" w:type="dxa"/>
        </w:tblCellMar>
        <w:tblLook w:val="0000"/>
      </w:tblPr>
      <w:tblGrid>
        <w:gridCol w:w="2269"/>
        <w:gridCol w:w="6803"/>
      </w:tblGrid>
      <w:tr w:rsidTr="00034FC3">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C2221C">
            <w:pPr>
              <w:pStyle w:val="BodyText"/>
              <w:rPr>
                <w:lang w:val="en-NZ"/>
              </w:rPr>
            </w:pPr>
            <w:r w:rsidRPr="00C2221C">
              <w:rPr>
                <w:rStyle w:val="SpecialBold"/>
              </w:rPr>
              <w:t>Sector</w:t>
            </w:r>
            <w:r w:rsidRPr="00C2221C">
              <w:t xml:space="preserve"> </w:t>
            </w:r>
          </w:p>
        </w:tc>
        <w:tc>
          <w:tcPr>
            <w:tcW w:w="6803" w:type="dxa"/>
            <w:tcBorders>
              <w:top w:val="nil"/>
              <w:left w:val="nil"/>
              <w:bottom w:val="nil"/>
              <w:right w:val="nil"/>
            </w:tcBorders>
            <w:tcMar>
              <w:top w:w="0" w:type="dxa"/>
              <w:left w:w="62" w:type="dxa"/>
              <w:bottom w:w="0" w:type="dxa"/>
              <w:right w:w="62" w:type="dxa"/>
            </w:tcMar>
          </w:tcPr>
          <w:p w:rsidR="00000000" w:rsidRPr="00C2221C" w:rsidP="00C2221C">
            <w:pPr>
              <w:pStyle w:val="BodyText"/>
            </w:pPr>
            <w:r w:rsidRPr="00C2221C">
              <w:t>Textile Production</w:t>
            </w:r>
          </w:p>
        </w:tc>
      </w:tr>
    </w:tbl>
    <w:p w:rsidR="00000000" w:rsidRPr="00C2221C" w:rsidP="00C2221C">
      <w:pPr>
        <w:pStyle w:val="BodyText"/>
      </w:pPr>
    </w:p>
    <w:p w:rsidR="00000000" w:rsidRPr="00C2221C" w:rsidP="00C2221C"/>
    <w:sectPr w:rsidSect="00C222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FC3" w:rsidP="00034F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FC3" w:rsidP="00C22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34FC3" w:rsidP="00C222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4FC3" w:rsidP="00C222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4FC3" w:rsidP="00034FC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FC3" w:rsidP="00C2221C">
    <w:pPr>
      <w:pStyle w:val="Header"/>
      <w:framePr w:wrap="around"/>
    </w:pPr>
    <w:r>
      <w:fldChar w:fldCharType="begin"/>
    </w:r>
    <w:r>
      <w:instrText xml:space="preserve"> TITLE   \* MERGEFORMAT </w:instrText>
    </w:r>
    <w:r>
      <w:fldChar w:fldCharType="separate"/>
    </w:r>
    <w:r>
      <w:t>LMTTX2003B Perform spinning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4FC3" w:rsidP="00C222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7637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487C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2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221C"/>
    <w:pPr>
      <w:spacing w:before="360" w:after="60"/>
      <w:outlineLvl w:val="0"/>
    </w:pPr>
    <w:rPr>
      <w:sz w:val="32"/>
    </w:rPr>
  </w:style>
  <w:style w:type="paragraph" w:styleId="Heading2">
    <w:name w:val="heading 2"/>
    <w:basedOn w:val="HeadingBase"/>
    <w:next w:val="BodyText"/>
    <w:link w:val="Heading2Char"/>
    <w:qFormat/>
    <w:rsid w:val="00C2221C"/>
    <w:pPr>
      <w:keepLines/>
      <w:spacing w:before="240" w:after="120"/>
      <w:outlineLvl w:val="1"/>
    </w:pPr>
    <w:rPr>
      <w:sz w:val="28"/>
      <w:szCs w:val="40"/>
    </w:rPr>
  </w:style>
  <w:style w:type="paragraph" w:styleId="Heading3">
    <w:name w:val="heading 3"/>
    <w:basedOn w:val="HeadingBase"/>
    <w:next w:val="BodyText"/>
    <w:link w:val="Heading3Char"/>
    <w:qFormat/>
    <w:rsid w:val="00C2221C"/>
    <w:pPr>
      <w:spacing w:before="180" w:after="120"/>
      <w:outlineLvl w:val="2"/>
    </w:pPr>
    <w:rPr>
      <w:spacing w:val="-10"/>
      <w:kern w:val="32"/>
    </w:rPr>
  </w:style>
  <w:style w:type="paragraph" w:styleId="Heading4">
    <w:name w:val="heading 4"/>
    <w:basedOn w:val="HeadingBase"/>
    <w:next w:val="BodyText"/>
    <w:link w:val="Heading4Char"/>
    <w:qFormat/>
    <w:rsid w:val="00C2221C"/>
    <w:pPr>
      <w:spacing w:before="160" w:after="120"/>
      <w:outlineLvl w:val="3"/>
    </w:pPr>
    <w:rPr>
      <w:sz w:val="22"/>
    </w:rPr>
  </w:style>
  <w:style w:type="paragraph" w:styleId="Heading5">
    <w:name w:val="heading 5"/>
    <w:basedOn w:val="HeadingBase"/>
    <w:next w:val="Normal"/>
    <w:link w:val="Heading5Char"/>
    <w:qFormat/>
    <w:rsid w:val="00C2221C"/>
    <w:pPr>
      <w:spacing w:before="80"/>
      <w:outlineLvl w:val="4"/>
    </w:pPr>
    <w:rPr>
      <w:color w:val="918585"/>
      <w:sz w:val="20"/>
    </w:rPr>
  </w:style>
  <w:style w:type="paragraph" w:styleId="Heading6">
    <w:name w:val="heading 6"/>
    <w:basedOn w:val="HeadingBase"/>
    <w:next w:val="Normal"/>
    <w:link w:val="Heading6Char"/>
    <w:qFormat/>
    <w:rsid w:val="00C2221C"/>
    <w:pPr>
      <w:spacing w:before="60"/>
      <w:outlineLvl w:val="5"/>
    </w:pPr>
    <w:rPr>
      <w:color w:val="918585"/>
      <w:sz w:val="20"/>
    </w:rPr>
  </w:style>
  <w:style w:type="paragraph" w:styleId="Heading7">
    <w:name w:val="heading 7"/>
    <w:basedOn w:val="Normal"/>
    <w:next w:val="Normal"/>
    <w:link w:val="Heading7Char"/>
    <w:qFormat/>
    <w:rsid w:val="00C2221C"/>
    <w:pPr>
      <w:ind w:left="720"/>
      <w:outlineLvl w:val="6"/>
    </w:pPr>
    <w:rPr>
      <w:i/>
    </w:rPr>
  </w:style>
  <w:style w:type="paragraph" w:styleId="Heading8">
    <w:name w:val="heading 8"/>
    <w:basedOn w:val="Normal"/>
    <w:next w:val="Normal"/>
    <w:link w:val="Heading8Char"/>
    <w:qFormat/>
    <w:rsid w:val="00C2221C"/>
    <w:pPr>
      <w:ind w:left="720"/>
      <w:outlineLvl w:val="7"/>
    </w:pPr>
    <w:rPr>
      <w:i/>
    </w:rPr>
  </w:style>
  <w:style w:type="paragraph" w:styleId="Heading9">
    <w:name w:val="heading 9"/>
    <w:basedOn w:val="Normal"/>
    <w:next w:val="Normal"/>
    <w:link w:val="Heading9Char"/>
    <w:qFormat/>
    <w:rsid w:val="00C2221C"/>
    <w:pPr>
      <w:ind w:left="720"/>
      <w:outlineLvl w:val="8"/>
    </w:pPr>
    <w:rPr>
      <w:i/>
    </w:rPr>
  </w:style>
  <w:style w:type="character" w:default="1" w:styleId="DefaultParagraphFont">
    <w:name w:val="Default Paragraph Font"/>
    <w:uiPriority w:val="1"/>
    <w:unhideWhenUsed/>
    <w:rsid w:val="00C22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221C"/>
  </w:style>
  <w:style w:type="character" w:customStyle="1" w:styleId="Heading1Char">
    <w:name w:val="Heading 1 Char"/>
    <w:link w:val="Heading1"/>
    <w:rsid w:val="00C2221C"/>
    <w:rPr>
      <w:rFonts w:ascii="Times New Roman" w:eastAsia="Times New Roman" w:hAnsi="Times New Roman" w:cs="Times New Roman"/>
      <w:b/>
      <w:sz w:val="32"/>
      <w:szCs w:val="20"/>
      <w:lang w:eastAsia="en-US"/>
    </w:rPr>
  </w:style>
  <w:style w:type="paragraph" w:styleId="BodyText">
    <w:name w:val="Body Text"/>
    <w:basedOn w:val="Normal"/>
    <w:link w:val="BodyTextChar"/>
    <w:rsid w:val="00C2221C"/>
    <w:pPr>
      <w:spacing w:before="120" w:after="120"/>
      <w:contextualSpacing/>
    </w:pPr>
    <w:rPr>
      <w:rFonts w:ascii="Times New Roman" w:hAnsi="Times New Roman"/>
      <w:sz w:val="24"/>
      <w:szCs w:val="22"/>
    </w:rPr>
  </w:style>
  <w:style w:type="character" w:customStyle="1" w:styleId="BodyTextChar">
    <w:name w:val="Body Text Char"/>
    <w:link w:val="BodyText"/>
    <w:rsid w:val="00C2221C"/>
    <w:rPr>
      <w:rFonts w:ascii="Times New Roman" w:eastAsia="Times New Roman" w:hAnsi="Times New Roman" w:cs="Times New Roman"/>
      <w:sz w:val="24"/>
      <w:lang w:val="en-US" w:eastAsia="en-US"/>
    </w:rPr>
  </w:style>
  <w:style w:type="paragraph" w:styleId="Footer">
    <w:name w:val="footer"/>
    <w:basedOn w:val="Normal"/>
    <w:link w:val="FooterChar"/>
    <w:rsid w:val="00C22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2221C"/>
    <w:rPr>
      <w:rFonts w:ascii="Times New Roman" w:eastAsia="Times New Roman" w:hAnsi="Times New Roman" w:cs="Times New Roman"/>
      <w:sz w:val="16"/>
      <w:lang w:val="en-US" w:eastAsia="en-US"/>
    </w:rPr>
  </w:style>
  <w:style w:type="paragraph" w:styleId="List">
    <w:name w:val="List"/>
    <w:basedOn w:val="BodyText"/>
    <w:next w:val="BodyText"/>
    <w:rsid w:val="00C2221C"/>
    <w:pPr>
      <w:tabs>
        <w:tab w:val="left" w:pos="340"/>
      </w:tabs>
      <w:spacing w:before="60" w:after="60"/>
      <w:ind w:left="340" w:hanging="340"/>
    </w:pPr>
  </w:style>
  <w:style w:type="paragraph" w:styleId="ListBullet">
    <w:name w:val="List Bullet"/>
    <w:basedOn w:val="List"/>
    <w:rsid w:val="00C2221C"/>
    <w:pPr>
      <w:numPr>
        <w:numId w:val="12"/>
      </w:numPr>
      <w:tabs>
        <w:tab w:val="clear" w:pos="340"/>
      </w:tabs>
      <w:spacing w:before="40" w:after="40"/>
    </w:pPr>
  </w:style>
  <w:style w:type="character" w:customStyle="1" w:styleId="SpecialBold">
    <w:name w:val="Special Bold"/>
    <w:rsid w:val="00C2221C"/>
    <w:rPr>
      <w:b/>
      <w:spacing w:val="0"/>
    </w:rPr>
  </w:style>
  <w:style w:type="paragraph" w:styleId="Header">
    <w:name w:val="header"/>
    <w:basedOn w:val="Normal"/>
    <w:link w:val="HeaderChar"/>
    <w:rsid w:val="00C22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222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221C"/>
    <w:pPr>
      <w:spacing w:before="240" w:after="120"/>
      <w:outlineLvl w:val="0"/>
    </w:pPr>
    <w:rPr>
      <w:rFonts w:ascii="Times New Roman" w:hAnsi="Times New Roman"/>
      <w:b/>
      <w:sz w:val="28"/>
    </w:rPr>
  </w:style>
  <w:style w:type="paragraph" w:customStyle="1" w:styleId="AllowPageBreak">
    <w:name w:val="AllowPageBreak"/>
    <w:rsid w:val="00C222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2221C"/>
    <w:rPr>
      <w:b/>
      <w:i/>
      <w:u w:val="none"/>
    </w:rPr>
  </w:style>
  <w:style w:type="character" w:customStyle="1" w:styleId="Heading2Char">
    <w:name w:val="Heading 2 Char"/>
    <w:link w:val="Heading2"/>
    <w:rsid w:val="00C2221C"/>
    <w:rPr>
      <w:rFonts w:ascii="Times New Roman" w:eastAsia="Times New Roman" w:hAnsi="Times New Roman" w:cs="Times New Roman"/>
      <w:b/>
      <w:sz w:val="28"/>
      <w:szCs w:val="40"/>
      <w:lang w:eastAsia="en-US"/>
    </w:rPr>
  </w:style>
  <w:style w:type="character" w:customStyle="1" w:styleId="Heading3Char">
    <w:name w:val="Heading 3 Char"/>
    <w:link w:val="Heading3"/>
    <w:rsid w:val="00C222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2221C"/>
    <w:rPr>
      <w:rFonts w:ascii="Times New Roman" w:eastAsia="Times New Roman" w:hAnsi="Times New Roman" w:cs="Times New Roman"/>
      <w:b/>
      <w:szCs w:val="20"/>
      <w:lang w:eastAsia="en-US"/>
    </w:rPr>
  </w:style>
  <w:style w:type="character" w:customStyle="1" w:styleId="Heading5Char">
    <w:name w:val="Heading 5 Char"/>
    <w:link w:val="Heading5"/>
    <w:rsid w:val="00C222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22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22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22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221C"/>
    <w:rPr>
      <w:rFonts w:ascii="Courier New" w:eastAsia="Times New Roman" w:hAnsi="Courier New" w:cs="Times New Roman"/>
      <w:i/>
      <w:szCs w:val="20"/>
      <w:lang w:val="en-US" w:eastAsia="en-US"/>
    </w:rPr>
  </w:style>
  <w:style w:type="paragraph" w:customStyle="1" w:styleId="HeadingBase">
    <w:name w:val="Heading Base"/>
    <w:rsid w:val="00C22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221C"/>
    <w:pPr>
      <w:tabs>
        <w:tab w:val="right" w:leader="dot" w:pos="9072"/>
      </w:tabs>
      <w:ind w:left="567"/>
    </w:pPr>
    <w:rPr>
      <w:szCs w:val="22"/>
    </w:rPr>
  </w:style>
  <w:style w:type="paragraph" w:customStyle="1" w:styleId="TOCBase">
    <w:name w:val="TOC Base"/>
    <w:rsid w:val="00C22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221C"/>
    <w:pPr>
      <w:tabs>
        <w:tab w:val="right" w:leader="dot" w:pos="9072"/>
      </w:tabs>
      <w:spacing w:before="40" w:after="40"/>
      <w:ind w:left="284"/>
    </w:pPr>
    <w:rPr>
      <w:rFonts w:ascii="Times New Roman" w:hAnsi="Times New Roman"/>
    </w:rPr>
  </w:style>
  <w:style w:type="paragraph" w:styleId="TOC1">
    <w:name w:val="toc 1"/>
    <w:basedOn w:val="TOCBase"/>
    <w:next w:val="Normal"/>
    <w:rsid w:val="00C222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221C"/>
    <w:pPr>
      <w:spacing w:before="5040"/>
      <w:jc w:val="center"/>
    </w:pPr>
    <w:rPr>
      <w:sz w:val="48"/>
      <w:szCs w:val="72"/>
      <w:lang w:val="en-US"/>
    </w:rPr>
  </w:style>
  <w:style w:type="character" w:customStyle="1" w:styleId="TitleChar">
    <w:name w:val="Title Char"/>
    <w:link w:val="Title"/>
    <w:rsid w:val="00C22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221C"/>
    <w:pPr>
      <w:tabs>
        <w:tab w:val="left" w:pos="3600"/>
        <w:tab w:val="left" w:pos="3958"/>
      </w:tabs>
    </w:pPr>
  </w:style>
  <w:style w:type="paragraph" w:customStyle="1" w:styleId="Note">
    <w:name w:val="Note"/>
    <w:basedOn w:val="BodyText"/>
    <w:rsid w:val="00C22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221C"/>
    <w:pPr>
      <w:framePr w:wrap="auto" w:hAnchor="text" w:y="6049"/>
    </w:pPr>
    <w:rPr>
      <w:color w:val="000000"/>
      <w:sz w:val="40"/>
    </w:rPr>
  </w:style>
  <w:style w:type="paragraph" w:customStyle="1" w:styleId="TOCTitle">
    <w:name w:val="TOCTitle"/>
    <w:basedOn w:val="Heading1"/>
    <w:rsid w:val="00C2221C"/>
    <w:pPr>
      <w:spacing w:after="240"/>
      <w:jc w:val="center"/>
      <w:outlineLvl w:val="9"/>
    </w:pPr>
    <w:rPr>
      <w:caps/>
    </w:rPr>
  </w:style>
  <w:style w:type="paragraph" w:customStyle="1" w:styleId="Version">
    <w:name w:val="Version"/>
    <w:rsid w:val="00C22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221C"/>
    <w:pPr>
      <w:numPr>
        <w:numId w:val="13"/>
      </w:numPr>
      <w:tabs>
        <w:tab w:val="clear" w:pos="680"/>
      </w:tabs>
    </w:pPr>
  </w:style>
  <w:style w:type="paragraph" w:styleId="Index1">
    <w:name w:val="index 1"/>
    <w:basedOn w:val="Normal"/>
    <w:next w:val="Normal"/>
    <w:semiHidden/>
    <w:rsid w:val="00C2221C"/>
    <w:pPr>
      <w:keepNext w:val="0"/>
      <w:tabs>
        <w:tab w:val="right" w:pos="4176"/>
      </w:tabs>
      <w:ind w:left="198" w:hanging="198"/>
    </w:pPr>
    <w:rPr>
      <w:rFonts w:ascii="Garamond" w:hAnsi="Garamond"/>
    </w:rPr>
  </w:style>
  <w:style w:type="paragraph" w:styleId="IndexHeading">
    <w:name w:val="index heading"/>
    <w:basedOn w:val="Normal"/>
    <w:next w:val="Index1"/>
    <w:semiHidden/>
    <w:rsid w:val="00C2221C"/>
    <w:pPr>
      <w:spacing w:before="120" w:after="120"/>
    </w:pPr>
    <w:rPr>
      <w:rFonts w:ascii="Arial" w:hAnsi="Arial"/>
      <w:b/>
      <w:color w:val="918585"/>
      <w:sz w:val="24"/>
    </w:rPr>
  </w:style>
  <w:style w:type="paragraph" w:customStyle="1" w:styleId="Chapter">
    <w:name w:val="Chapter"/>
    <w:basedOn w:val="Normal"/>
    <w:rsid w:val="00C2221C"/>
    <w:pPr>
      <w:spacing w:before="240"/>
    </w:pPr>
    <w:rPr>
      <w:rFonts w:ascii="Times New Roman" w:hAnsi="Times New Roman"/>
      <w:smallCaps/>
      <w:spacing w:val="80"/>
      <w:sz w:val="28"/>
    </w:rPr>
  </w:style>
  <w:style w:type="paragraph" w:customStyle="1" w:styleId="InChapter">
    <w:name w:val="InChapter"/>
    <w:basedOn w:val="Heading3"/>
    <w:rsid w:val="00C2221C"/>
    <w:pPr>
      <w:spacing w:after="240"/>
      <w:outlineLvl w:val="9"/>
    </w:pPr>
    <w:rPr>
      <w:noProof/>
    </w:rPr>
  </w:style>
  <w:style w:type="paragraph" w:styleId="Index2">
    <w:name w:val="index 2"/>
    <w:basedOn w:val="Normal"/>
    <w:next w:val="Normal"/>
    <w:semiHidden/>
    <w:rsid w:val="00C2221C"/>
    <w:pPr>
      <w:tabs>
        <w:tab w:val="right" w:pos="4176"/>
      </w:tabs>
      <w:ind w:left="568" w:hanging="284"/>
    </w:pPr>
    <w:rPr>
      <w:rFonts w:ascii="Garamond" w:hAnsi="Garamond"/>
    </w:rPr>
  </w:style>
  <w:style w:type="paragraph" w:customStyle="1" w:styleId="Byline">
    <w:name w:val="Byline"/>
    <w:rsid w:val="00C22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221C"/>
    <w:pPr>
      <w:tabs>
        <w:tab w:val="clear" w:pos="3600"/>
        <w:tab w:val="clear" w:pos="3958"/>
      </w:tabs>
      <w:jc w:val="right"/>
    </w:pPr>
  </w:style>
  <w:style w:type="character" w:styleId="Emphasis">
    <w:name w:val="Emphasis"/>
    <w:qFormat/>
    <w:rsid w:val="00C2221C"/>
    <w:rPr>
      <w:i/>
    </w:rPr>
  </w:style>
  <w:style w:type="paragraph" w:styleId="Caption">
    <w:name w:val="caption"/>
    <w:basedOn w:val="BodyText"/>
    <w:next w:val="Normal"/>
    <w:qFormat/>
    <w:rsid w:val="00C2221C"/>
    <w:pPr>
      <w:framePr w:w="2268" w:hSpace="181" w:vSpace="181" w:wrap="around" w:vAnchor="text" w:hAnchor="page" w:x="1135" w:y="285" w:anchorLock="1"/>
    </w:pPr>
    <w:rPr>
      <w:i/>
    </w:rPr>
  </w:style>
  <w:style w:type="paragraph" w:customStyle="1" w:styleId="MiniTOCTitle">
    <w:name w:val="MiniTOCTitle"/>
    <w:basedOn w:val="Heading4"/>
    <w:rsid w:val="00C2221C"/>
    <w:pPr>
      <w:spacing w:before="240"/>
      <w:outlineLvl w:val="9"/>
    </w:pPr>
    <w:rPr>
      <w:noProof/>
      <w:sz w:val="24"/>
    </w:rPr>
  </w:style>
  <w:style w:type="paragraph" w:customStyle="1" w:styleId="MiniTOCItem">
    <w:name w:val="MiniTOCItem"/>
    <w:basedOn w:val="ListBullet"/>
    <w:rsid w:val="00C2221C"/>
    <w:pPr>
      <w:numPr>
        <w:numId w:val="0"/>
      </w:numPr>
      <w:tabs>
        <w:tab w:val="right" w:leader="dot" w:pos="6521"/>
      </w:tabs>
      <w:spacing w:before="0" w:after="0"/>
    </w:pPr>
  </w:style>
  <w:style w:type="paragraph" w:customStyle="1" w:styleId="TOFTitle">
    <w:name w:val="TOFTitle"/>
    <w:basedOn w:val="TOCTitle"/>
    <w:rsid w:val="00C2221C"/>
  </w:style>
  <w:style w:type="paragraph" w:styleId="TableofFigures">
    <w:name w:val="table of figures"/>
    <w:basedOn w:val="Normal"/>
    <w:next w:val="Normal"/>
    <w:semiHidden/>
    <w:rsid w:val="00C2221C"/>
    <w:pPr>
      <w:tabs>
        <w:tab w:val="right" w:leader="dot" w:pos="9072"/>
      </w:tabs>
      <w:ind w:left="970" w:hanging="403"/>
    </w:pPr>
    <w:rPr>
      <w:rFonts w:ascii="Times New Roman" w:hAnsi="Times New Roman"/>
      <w:b/>
    </w:rPr>
  </w:style>
  <w:style w:type="paragraph" w:styleId="ListNumber">
    <w:name w:val="List Number"/>
    <w:basedOn w:val="List"/>
    <w:rsid w:val="00C2221C"/>
    <w:pPr>
      <w:numPr>
        <w:numId w:val="10"/>
      </w:numPr>
    </w:pPr>
  </w:style>
  <w:style w:type="character" w:customStyle="1" w:styleId="WingdingSymbols">
    <w:name w:val="Wingding Symbols"/>
    <w:rsid w:val="00C2221C"/>
    <w:rPr>
      <w:rFonts w:ascii="Wingdings" w:hAnsi="Wingdings"/>
    </w:rPr>
  </w:style>
  <w:style w:type="paragraph" w:customStyle="1" w:styleId="TableHeading">
    <w:name w:val="Table Heading"/>
    <w:basedOn w:val="HeadingBase"/>
    <w:rsid w:val="00C2221C"/>
    <w:pPr>
      <w:keepLines/>
      <w:pBdr>
        <w:bottom w:val="single" w:sz="6" w:space="1" w:color="918585"/>
      </w:pBdr>
      <w:spacing w:before="240"/>
    </w:pPr>
  </w:style>
  <w:style w:type="character" w:customStyle="1" w:styleId="HotSpot">
    <w:name w:val="HotSpot"/>
    <w:rsid w:val="00C2221C"/>
    <w:rPr>
      <w:color w:val="0033CC"/>
      <w:u w:val="none"/>
    </w:rPr>
  </w:style>
  <w:style w:type="paragraph" w:customStyle="1" w:styleId="BodyTextRight">
    <w:name w:val="Body Text Right"/>
    <w:basedOn w:val="BodyText"/>
    <w:rsid w:val="00C2221C"/>
    <w:pPr>
      <w:spacing w:before="0" w:after="0"/>
      <w:jc w:val="right"/>
    </w:pPr>
  </w:style>
  <w:style w:type="paragraph" w:styleId="Index3">
    <w:name w:val="index 3"/>
    <w:basedOn w:val="ListNumber2"/>
    <w:next w:val="Normal"/>
    <w:semiHidden/>
    <w:rsid w:val="00C2221C"/>
    <w:pPr>
      <w:numPr>
        <w:numId w:val="0"/>
      </w:numPr>
      <w:tabs>
        <w:tab w:val="right" w:leader="dot" w:pos="4176"/>
      </w:tabs>
    </w:pPr>
  </w:style>
  <w:style w:type="paragraph" w:styleId="ListNumber2">
    <w:name w:val="List Number 2"/>
    <w:basedOn w:val="List2"/>
    <w:rsid w:val="00C2221C"/>
    <w:pPr>
      <w:numPr>
        <w:numId w:val="9"/>
      </w:numPr>
      <w:tabs>
        <w:tab w:val="clear" w:pos="1060"/>
      </w:tabs>
    </w:pPr>
  </w:style>
  <w:style w:type="paragraph" w:customStyle="1" w:styleId="MarginNote">
    <w:name w:val="Margin Note"/>
    <w:basedOn w:val="BodyText"/>
    <w:rsid w:val="00C22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2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222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221C"/>
    <w:rPr>
      <w:sz w:val="32"/>
    </w:rPr>
  </w:style>
  <w:style w:type="paragraph" w:customStyle="1" w:styleId="HeadingProcedure">
    <w:name w:val="Heading Procedure"/>
    <w:basedOn w:val="HeadingBase"/>
    <w:next w:val="Normal"/>
    <w:rsid w:val="00C2221C"/>
    <w:pPr>
      <w:tabs>
        <w:tab w:val="left" w:pos="0"/>
      </w:tabs>
      <w:spacing w:before="120" w:after="60"/>
    </w:pPr>
    <w:rPr>
      <w:i/>
      <w:color w:val="918585"/>
      <w:sz w:val="22"/>
    </w:rPr>
  </w:style>
  <w:style w:type="paragraph" w:customStyle="1" w:styleId="TableBodyText">
    <w:name w:val="Table Body Text"/>
    <w:basedOn w:val="BodyText"/>
    <w:rsid w:val="00C2221C"/>
    <w:pPr>
      <w:spacing w:before="60" w:after="60"/>
    </w:pPr>
  </w:style>
  <w:style w:type="paragraph" w:styleId="ListContinue">
    <w:name w:val="List Continue"/>
    <w:basedOn w:val="List"/>
    <w:rsid w:val="00C2221C"/>
    <w:pPr>
      <w:ind w:firstLine="0"/>
    </w:pPr>
  </w:style>
  <w:style w:type="paragraph" w:customStyle="1" w:styleId="ListNote">
    <w:name w:val="List Note"/>
    <w:basedOn w:val="List"/>
    <w:rsid w:val="00C2221C"/>
    <w:pPr>
      <w:pBdr>
        <w:top w:val="single" w:sz="6" w:space="2" w:color="918585"/>
        <w:bottom w:val="single" w:sz="6" w:space="2" w:color="918585"/>
      </w:pBdr>
      <w:tabs>
        <w:tab w:val="left" w:pos="1021"/>
      </w:tabs>
      <w:ind w:firstLine="0"/>
    </w:pPr>
  </w:style>
  <w:style w:type="paragraph" w:customStyle="1" w:styleId="Warning">
    <w:name w:val="Warning"/>
    <w:basedOn w:val="BodyText"/>
    <w:rsid w:val="00C2221C"/>
    <w:pPr>
      <w:shd w:val="clear" w:color="auto" w:fill="D9D9D9"/>
      <w:tabs>
        <w:tab w:val="left" w:pos="992"/>
      </w:tabs>
      <w:ind w:left="119" w:right="119"/>
    </w:pPr>
    <w:rPr>
      <w:sz w:val="20"/>
    </w:rPr>
  </w:style>
  <w:style w:type="paragraph" w:customStyle="1" w:styleId="MarginIcons">
    <w:name w:val="Margin Icons"/>
    <w:basedOn w:val="BodyText"/>
    <w:rsid w:val="00C222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2221C"/>
    <w:rPr>
      <w:rFonts w:ascii="Courier New" w:hAnsi="Courier New"/>
    </w:rPr>
  </w:style>
  <w:style w:type="paragraph" w:customStyle="1" w:styleId="NoteBullet">
    <w:name w:val="Note Bullet"/>
    <w:basedOn w:val="Note"/>
    <w:rsid w:val="00C2221C"/>
    <w:pPr>
      <w:tabs>
        <w:tab w:val="clear" w:pos="680"/>
      </w:tabs>
      <w:spacing w:before="60" w:after="60"/>
    </w:pPr>
  </w:style>
  <w:style w:type="paragraph" w:customStyle="1" w:styleId="SubHeading2">
    <w:name w:val="SubHeading2"/>
    <w:basedOn w:val="HeadingBase"/>
    <w:rsid w:val="00C2221C"/>
    <w:pPr>
      <w:spacing w:before="240" w:after="60"/>
    </w:pPr>
    <w:rPr>
      <w:sz w:val="20"/>
    </w:rPr>
  </w:style>
  <w:style w:type="paragraph" w:customStyle="1" w:styleId="SubHeading1">
    <w:name w:val="SubHeading1"/>
    <w:basedOn w:val="HeadingBase"/>
    <w:rsid w:val="00C2221C"/>
    <w:pPr>
      <w:spacing w:before="240" w:after="60"/>
    </w:pPr>
    <w:rPr>
      <w:color w:val="918585"/>
      <w:sz w:val="22"/>
    </w:rPr>
  </w:style>
  <w:style w:type="paragraph" w:customStyle="1" w:styleId="SideHeading">
    <w:name w:val="Side Heading"/>
    <w:basedOn w:val="HeadingBase"/>
    <w:rsid w:val="00C22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221C"/>
    <w:pPr>
      <w:tabs>
        <w:tab w:val="num" w:pos="360"/>
      </w:tabs>
    </w:pPr>
  </w:style>
  <w:style w:type="paragraph" w:styleId="PlainText">
    <w:name w:val="Plain Text"/>
    <w:basedOn w:val="Normal"/>
    <w:link w:val="PlainTextChar"/>
    <w:rsid w:val="00C2221C"/>
    <w:rPr>
      <w:sz w:val="20"/>
    </w:rPr>
  </w:style>
  <w:style w:type="character" w:customStyle="1" w:styleId="PlainTextChar">
    <w:name w:val="Plain Text Char"/>
    <w:basedOn w:val="DefaultParagraphFont"/>
    <w:link w:val="PlainText"/>
    <w:rsid w:val="00C2221C"/>
    <w:rPr>
      <w:rFonts w:ascii="Courier New" w:eastAsia="Times New Roman" w:hAnsi="Courier New" w:cs="Times New Roman"/>
      <w:sz w:val="20"/>
      <w:szCs w:val="20"/>
      <w:lang w:val="en-US" w:eastAsia="en-US"/>
    </w:rPr>
  </w:style>
  <w:style w:type="character" w:customStyle="1" w:styleId="MenuOption">
    <w:name w:val="Menu Option"/>
    <w:rsid w:val="00C2221C"/>
    <w:rPr>
      <w:b/>
      <w:smallCaps/>
    </w:rPr>
  </w:style>
  <w:style w:type="paragraph" w:customStyle="1" w:styleId="TableListNumber">
    <w:name w:val="Table List Number"/>
    <w:basedOn w:val="ListNumber"/>
    <w:rsid w:val="00C2221C"/>
    <w:pPr>
      <w:numPr>
        <w:numId w:val="0"/>
      </w:numPr>
    </w:pPr>
  </w:style>
  <w:style w:type="paragraph" w:styleId="TOC4">
    <w:name w:val="toc 4"/>
    <w:basedOn w:val="TOCBase"/>
    <w:next w:val="Normal"/>
    <w:semiHidden/>
    <w:rsid w:val="00C2221C"/>
    <w:pPr>
      <w:tabs>
        <w:tab w:val="right" w:leader="dot" w:pos="9071"/>
      </w:tabs>
      <w:ind w:left="1701"/>
    </w:pPr>
  </w:style>
  <w:style w:type="paragraph" w:customStyle="1" w:styleId="ListAlpha">
    <w:name w:val="List Alpha"/>
    <w:basedOn w:val="List"/>
    <w:rsid w:val="00C2221C"/>
    <w:pPr>
      <w:numPr>
        <w:numId w:val="8"/>
      </w:numPr>
    </w:pPr>
  </w:style>
  <w:style w:type="paragraph" w:customStyle="1" w:styleId="ListAlpha2">
    <w:name w:val="List Alpha 2"/>
    <w:basedOn w:val="List2"/>
    <w:rsid w:val="00C2221C"/>
    <w:pPr>
      <w:numPr>
        <w:numId w:val="7"/>
      </w:numPr>
    </w:pPr>
  </w:style>
  <w:style w:type="paragraph" w:styleId="List2">
    <w:name w:val="List 2"/>
    <w:basedOn w:val="BodyText"/>
    <w:rsid w:val="00C2221C"/>
    <w:pPr>
      <w:tabs>
        <w:tab w:val="left" w:pos="680"/>
      </w:tabs>
      <w:spacing w:before="60" w:after="60"/>
      <w:ind w:left="680" w:hanging="340"/>
    </w:pPr>
  </w:style>
  <w:style w:type="paragraph" w:styleId="List3">
    <w:name w:val="List 3"/>
    <w:basedOn w:val="BodyText"/>
    <w:rsid w:val="00C2221C"/>
    <w:pPr>
      <w:tabs>
        <w:tab w:val="left" w:pos="1021"/>
      </w:tabs>
      <w:spacing w:before="60" w:after="60"/>
      <w:ind w:left="1020" w:hanging="340"/>
    </w:pPr>
  </w:style>
  <w:style w:type="paragraph" w:styleId="List4">
    <w:name w:val="List 4"/>
    <w:basedOn w:val="BodyText"/>
    <w:rsid w:val="00C2221C"/>
    <w:pPr>
      <w:tabs>
        <w:tab w:val="left" w:pos="1361"/>
      </w:tabs>
      <w:spacing w:before="60" w:after="60"/>
      <w:ind w:left="1361" w:hanging="340"/>
    </w:pPr>
  </w:style>
  <w:style w:type="paragraph" w:styleId="List5">
    <w:name w:val="List 5"/>
    <w:basedOn w:val="BodyText"/>
    <w:rsid w:val="00C2221C"/>
    <w:pPr>
      <w:tabs>
        <w:tab w:val="left" w:pos="1701"/>
      </w:tabs>
      <w:spacing w:before="60" w:after="60"/>
      <w:ind w:left="1701" w:hanging="340"/>
    </w:pPr>
  </w:style>
  <w:style w:type="paragraph" w:styleId="ListBullet3">
    <w:name w:val="List Bullet 3"/>
    <w:basedOn w:val="List3"/>
    <w:rsid w:val="00C2221C"/>
    <w:pPr>
      <w:numPr>
        <w:numId w:val="14"/>
      </w:numPr>
      <w:tabs>
        <w:tab w:val="clear" w:pos="1021"/>
      </w:tabs>
      <w:ind w:left="1037" w:hanging="357"/>
    </w:pPr>
  </w:style>
  <w:style w:type="paragraph" w:styleId="ListBullet4">
    <w:name w:val="List Bullet 4"/>
    <w:basedOn w:val="List4"/>
    <w:rsid w:val="00C2221C"/>
    <w:pPr>
      <w:numPr>
        <w:numId w:val="2"/>
      </w:numPr>
    </w:pPr>
  </w:style>
  <w:style w:type="paragraph" w:styleId="ListBullet5">
    <w:name w:val="List Bullet 5"/>
    <w:basedOn w:val="List5"/>
    <w:rsid w:val="00C2221C"/>
    <w:pPr>
      <w:numPr>
        <w:numId w:val="3"/>
      </w:numPr>
    </w:pPr>
  </w:style>
  <w:style w:type="paragraph" w:styleId="ListContinue2">
    <w:name w:val="List Continue 2"/>
    <w:basedOn w:val="List2"/>
    <w:rsid w:val="00C2221C"/>
    <w:pPr>
      <w:ind w:firstLine="0"/>
    </w:pPr>
  </w:style>
  <w:style w:type="paragraph" w:styleId="ListContinue3">
    <w:name w:val="List Continue 3"/>
    <w:basedOn w:val="List3"/>
    <w:rsid w:val="00C2221C"/>
    <w:pPr>
      <w:ind w:left="1021" w:firstLine="0"/>
    </w:pPr>
  </w:style>
  <w:style w:type="paragraph" w:styleId="ListContinue4">
    <w:name w:val="List Continue 4"/>
    <w:basedOn w:val="List4"/>
    <w:rsid w:val="00C2221C"/>
    <w:pPr>
      <w:ind w:firstLine="0"/>
    </w:pPr>
  </w:style>
  <w:style w:type="paragraph" w:styleId="ListContinue5">
    <w:name w:val="List Continue 5"/>
    <w:basedOn w:val="List5"/>
    <w:rsid w:val="00C2221C"/>
    <w:pPr>
      <w:ind w:firstLine="0"/>
    </w:pPr>
  </w:style>
  <w:style w:type="paragraph" w:styleId="ListNumber3">
    <w:name w:val="List Number 3"/>
    <w:basedOn w:val="List3"/>
    <w:rsid w:val="00C2221C"/>
    <w:pPr>
      <w:numPr>
        <w:numId w:val="4"/>
      </w:numPr>
    </w:pPr>
  </w:style>
  <w:style w:type="paragraph" w:styleId="ListNumber4">
    <w:name w:val="List Number 4"/>
    <w:basedOn w:val="List4"/>
    <w:rsid w:val="00C2221C"/>
    <w:pPr>
      <w:numPr>
        <w:numId w:val="5"/>
      </w:numPr>
    </w:pPr>
  </w:style>
  <w:style w:type="paragraph" w:styleId="ListNumber5">
    <w:name w:val="List Number 5"/>
    <w:basedOn w:val="List5"/>
    <w:rsid w:val="00C2221C"/>
    <w:pPr>
      <w:numPr>
        <w:numId w:val="6"/>
      </w:numPr>
    </w:pPr>
  </w:style>
  <w:style w:type="paragraph" w:styleId="BlockText">
    <w:name w:val="Block Text"/>
    <w:basedOn w:val="Normal"/>
    <w:rsid w:val="00C2221C"/>
    <w:pPr>
      <w:spacing w:after="120"/>
      <w:ind w:left="1440" w:right="1440"/>
    </w:pPr>
  </w:style>
  <w:style w:type="character" w:customStyle="1" w:styleId="Subscript">
    <w:name w:val="Subscript"/>
    <w:rsid w:val="00C2221C"/>
    <w:rPr>
      <w:sz w:val="16"/>
      <w:vertAlign w:val="subscript"/>
    </w:rPr>
  </w:style>
  <w:style w:type="character" w:customStyle="1" w:styleId="Superscript">
    <w:name w:val="Superscript"/>
    <w:rsid w:val="00C2221C"/>
    <w:rPr>
      <w:sz w:val="16"/>
      <w:vertAlign w:val="superscript"/>
    </w:rPr>
  </w:style>
  <w:style w:type="character" w:customStyle="1" w:styleId="Symbols">
    <w:name w:val="Symbols"/>
    <w:rsid w:val="00C2221C"/>
    <w:rPr>
      <w:rFonts w:ascii="Symbol" w:hAnsi="Symbol"/>
    </w:rPr>
  </w:style>
  <w:style w:type="character" w:customStyle="1" w:styleId="MenuOptions">
    <w:name w:val="Menu Options"/>
    <w:rsid w:val="00C2221C"/>
    <w:rPr>
      <w:rFonts w:ascii="Arial Narrow" w:hAnsi="Arial Narrow"/>
      <w:smallCaps/>
    </w:rPr>
  </w:style>
  <w:style w:type="character" w:customStyle="1" w:styleId="Buttons">
    <w:name w:val="Buttons"/>
    <w:rsid w:val="00C2221C"/>
    <w:rPr>
      <w:b/>
    </w:rPr>
  </w:style>
  <w:style w:type="character" w:customStyle="1" w:styleId="Underlined">
    <w:name w:val="Underlined"/>
    <w:rsid w:val="00C2221C"/>
    <w:rPr>
      <w:u w:val="single"/>
    </w:rPr>
  </w:style>
  <w:style w:type="paragraph" w:customStyle="1" w:styleId="TableBodyTextRight">
    <w:name w:val="Table Body Text Right"/>
    <w:basedOn w:val="TableBodyText"/>
    <w:rsid w:val="00C2221C"/>
    <w:pPr>
      <w:widowControl w:val="0"/>
      <w:autoSpaceDE w:val="0"/>
      <w:autoSpaceDN w:val="0"/>
      <w:adjustRightInd w:val="0"/>
      <w:jc w:val="right"/>
    </w:pPr>
    <w:rPr>
      <w:rFonts w:cs="Arial"/>
      <w:szCs w:val="18"/>
    </w:rPr>
  </w:style>
  <w:style w:type="paragraph" w:customStyle="1" w:styleId="CopyrightText">
    <w:name w:val="Copyright Text"/>
    <w:basedOn w:val="BodyText"/>
    <w:rsid w:val="00C2221C"/>
    <w:rPr>
      <w:sz w:val="18"/>
    </w:rPr>
  </w:style>
  <w:style w:type="paragraph" w:customStyle="1" w:styleId="BodySmallRight">
    <w:name w:val="Body Small Right"/>
    <w:basedOn w:val="BodyTextRight"/>
    <w:rsid w:val="00C2221C"/>
    <w:rPr>
      <w:sz w:val="18"/>
      <w:szCs w:val="18"/>
    </w:rPr>
  </w:style>
  <w:style w:type="paragraph" w:customStyle="1" w:styleId="MarginEdition">
    <w:name w:val="Margin Edition"/>
    <w:basedOn w:val="MarginNote"/>
    <w:rsid w:val="00C2221C"/>
    <w:pPr>
      <w:spacing w:before="0" w:after="0"/>
    </w:pPr>
    <w:rPr>
      <w:rFonts w:ascii="Times New Roman" w:hAnsi="Times New Roman"/>
      <w:color w:val="999999"/>
    </w:rPr>
  </w:style>
  <w:style w:type="paragraph" w:customStyle="1" w:styleId="Spacer">
    <w:name w:val="Spacer"/>
    <w:basedOn w:val="Normal"/>
    <w:rsid w:val="00C2221C"/>
    <w:rPr>
      <w:sz w:val="2"/>
      <w:szCs w:val="2"/>
    </w:rPr>
  </w:style>
  <w:style w:type="character" w:customStyle="1" w:styleId="Small">
    <w:name w:val="Small"/>
    <w:rsid w:val="00C2221C"/>
    <w:rPr>
      <w:sz w:val="16"/>
    </w:rPr>
  </w:style>
  <w:style w:type="paragraph" w:customStyle="1" w:styleId="WideTable">
    <w:name w:val="Wide Table"/>
    <w:basedOn w:val="Normal"/>
    <w:rsid w:val="00C2221C"/>
    <w:pPr>
      <w:ind w:left="-1418"/>
    </w:pPr>
    <w:rPr>
      <w:sz w:val="2"/>
      <w:szCs w:val="2"/>
    </w:rPr>
  </w:style>
  <w:style w:type="character" w:styleId="PageNumber">
    <w:name w:val="page number"/>
    <w:rsid w:val="00C2221C"/>
  </w:style>
  <w:style w:type="paragraph" w:styleId="Quote">
    <w:name w:val="Quote"/>
    <w:basedOn w:val="Heading1"/>
    <w:link w:val="QuoteChar"/>
    <w:qFormat/>
    <w:rsid w:val="00C2221C"/>
    <w:rPr>
      <w:b w:val="0"/>
      <w:sz w:val="72"/>
      <w:szCs w:val="72"/>
      <w:lang w:val="en-NZ"/>
    </w:rPr>
  </w:style>
  <w:style w:type="character" w:customStyle="1" w:styleId="QuoteChar">
    <w:name w:val="Quote Char"/>
    <w:link w:val="Quote"/>
    <w:rsid w:val="00C22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221C"/>
    <w:pPr>
      <w:pageBreakBefore/>
    </w:pPr>
  </w:style>
  <w:style w:type="paragraph" w:customStyle="1" w:styleId="Border">
    <w:name w:val="Border"/>
    <w:basedOn w:val="Normal"/>
    <w:qFormat/>
    <w:rsid w:val="00C2221C"/>
    <w:pPr>
      <w:pBdr>
        <w:top w:val="single" w:sz="18" w:space="1" w:color="auto"/>
      </w:pBdr>
    </w:pPr>
    <w:rPr>
      <w:rFonts w:ascii="Times New Roman" w:hAnsi="Times New Roman"/>
      <w:color w:val="FFFFFF"/>
      <w:sz w:val="2"/>
    </w:rPr>
  </w:style>
  <w:style w:type="character" w:styleId="IntenseEmphasis">
    <w:name w:val="Intense Emphasis"/>
    <w:uiPriority w:val="21"/>
    <w:qFormat/>
    <w:rsid w:val="00C2221C"/>
    <w:rPr>
      <w:b/>
      <w:bCs/>
      <w:i/>
      <w:iCs/>
      <w:color w:val="auto"/>
    </w:rPr>
  </w:style>
  <w:style w:type="paragraph" w:styleId="IntenseQuote">
    <w:name w:val="Intense Quote"/>
    <w:basedOn w:val="Normal"/>
    <w:next w:val="Normal"/>
    <w:link w:val="IntenseQuoteChar"/>
    <w:uiPriority w:val="30"/>
    <w:qFormat/>
    <w:rsid w:val="00C222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2221C"/>
    <w:rPr>
      <w:rFonts w:ascii="Courier New" w:eastAsia="Times New Roman" w:hAnsi="Courier New" w:cs="Times New Roman"/>
      <w:b/>
      <w:bCs/>
      <w:i/>
      <w:iCs/>
      <w:szCs w:val="20"/>
      <w:lang w:val="en-US" w:eastAsia="en-US"/>
    </w:rPr>
  </w:style>
  <w:style w:type="character" w:styleId="SubtleReference">
    <w:name w:val="Subtle Reference"/>
    <w:uiPriority w:val="31"/>
    <w:qFormat/>
    <w:rsid w:val="00C2221C"/>
    <w:rPr>
      <w:smallCaps/>
      <w:color w:val="auto"/>
      <w:u w:val="single"/>
    </w:rPr>
  </w:style>
  <w:style w:type="character" w:styleId="IntenseReference">
    <w:name w:val="Intense Reference"/>
    <w:uiPriority w:val="32"/>
    <w:qFormat/>
    <w:rsid w:val="00C2221C"/>
    <w:rPr>
      <w:b/>
      <w:bCs/>
      <w:smallCaps/>
      <w:color w:val="auto"/>
      <w:spacing w:val="5"/>
      <w:u w:val="single"/>
    </w:rPr>
  </w:style>
  <w:style w:type="paragraph" w:customStyle="1" w:styleId="2ColumnHeading">
    <w:name w:val="2Column Heading"/>
    <w:basedOn w:val="BodyText"/>
    <w:qFormat/>
    <w:rsid w:val="00C2221C"/>
    <w:pPr>
      <w:spacing w:after="60"/>
      <w:ind w:left="-2268"/>
    </w:pPr>
    <w:rPr>
      <w:b/>
    </w:rPr>
  </w:style>
  <w:style w:type="paragraph" w:customStyle="1" w:styleId="Heading1TOC">
    <w:name w:val="Heading1 TOC"/>
    <w:basedOn w:val="Normal"/>
    <w:qFormat/>
    <w:rsid w:val="00C2221C"/>
    <w:pPr>
      <w:spacing w:before="240" w:after="120"/>
    </w:pPr>
    <w:rPr>
      <w:rFonts w:ascii="Times New Roman" w:hAnsi="Times New Roman"/>
      <w:b/>
      <w:sz w:val="32"/>
    </w:rPr>
  </w:style>
  <w:style w:type="paragraph" w:customStyle="1" w:styleId="Heading2TOC">
    <w:name w:val="Heading2 TOC"/>
    <w:basedOn w:val="Normal"/>
    <w:qFormat/>
    <w:rsid w:val="00C2221C"/>
    <w:pPr>
      <w:spacing w:before="240" w:after="60"/>
    </w:pPr>
    <w:rPr>
      <w:rFonts w:ascii="Times New Roman" w:hAnsi="Times New Roman"/>
      <w:b/>
      <w:sz w:val="28"/>
    </w:rPr>
  </w:style>
  <w:style w:type="character" w:customStyle="1" w:styleId="Underline">
    <w:name w:val="Underline"/>
    <w:qFormat/>
    <w:rsid w:val="00C2221C"/>
    <w:rPr>
      <w:u w:val="single"/>
    </w:rPr>
  </w:style>
  <w:style w:type="paragraph" w:styleId="BalloonText">
    <w:name w:val="Balloon Text"/>
    <w:basedOn w:val="Normal"/>
    <w:link w:val="BalloonTextChar"/>
    <w:rsid w:val="00C2221C"/>
    <w:rPr>
      <w:rFonts w:ascii="Tahoma" w:hAnsi="Tahoma" w:cs="Tahoma"/>
      <w:sz w:val="16"/>
      <w:szCs w:val="16"/>
    </w:rPr>
  </w:style>
  <w:style w:type="character" w:customStyle="1" w:styleId="BalloonTextChar">
    <w:name w:val="Balloon Text Char"/>
    <w:link w:val="BalloonText"/>
    <w:rsid w:val="00C222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22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222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27B3CC82.dotm</Template>
  <TotalTime>0</TotalTime>
  <Pages>6</Pages>
  <Words>1038</Words>
  <Characters>6759</Characters>
  <Application>Microsoft Office Word</Application>
  <DocSecurity>0</DocSecurity>
  <Lines>246</Lines>
  <Paragraphs>169</Paragraphs>
  <ScaleCrop>false</ScaleCrop>
  <Company>Author-it Software Corporation Ltd.</Company>
  <LinksUpToDate>false</LinksUpToDate>
  <CharactersWithSpaces>7719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LMTTX2003B Perform spinning operations</dc:title>
  <dc:subject>Approved</dc:subject>
  <dc:creator>Manufacturing Skills Australia</dc:creator>
  <cp:keywords>Revision Number: 1</cp:keywords>
  <dc:description>Copyright © 1996-2007 Author-it Software Corporation Ltd., all rights reserved.</dc:description>
  <cp:lastModifiedBy>Narendra Tomar</cp:lastModifiedBy>
  <cp:revision>3</cp:revision>
  <dcterms:created xsi:type="dcterms:W3CDTF">2012-05-26T18:15:00Z</dcterms:created>
  <dcterms:modified xsi:type="dcterms:W3CDTF">2012-05-26T18:15:00Z</dcterms:modified>
</cp:coreProperties>
</file>