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E33" w:rsidP="00384E33">
      <w:pPr>
        <w:pStyle w:val="Title"/>
      </w:pPr>
      <w:bookmarkStart w:id="0" w:name="_GoBack"/>
      <w:bookmarkEnd w:id="0"/>
      <w:r>
        <w:fldChar w:fldCharType="begin"/>
      </w:r>
      <w:r>
        <w:instrText xml:space="preserve"> TITLE   \* MERGEFORMAT </w:instrText>
      </w:r>
      <w:r>
        <w:fldChar w:fldCharType="separate"/>
      </w:r>
      <w:r>
        <w:t>LMTTX2001B Identify fibres, yarns and textile materials and their uses in textile production</w:t>
      </w:r>
      <w:r>
        <w:fldChar w:fldCharType="end"/>
      </w:r>
    </w:p>
    <w:p w:rsidR="00384E33" w:rsidP="00384E33">
      <w:pPr>
        <w:pStyle w:val="Version"/>
        <w:sectPr w:rsidSect="003B63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356" w:rsidP="003B6356">
      <w:pPr>
        <w:pStyle w:val="SuperHeading"/>
      </w:pPr>
      <w:r w:rsidRPr="003B6356">
        <w:t xml:space="preserve">LMTTX2001B Identify fibres, yarns and textile materials and their uses in textile production </w:t>
      </w:r>
    </w:p>
    <w:p w:rsidR="00000000" w:rsidRPr="003B6356" w:rsidP="003B6356">
      <w:pPr>
        <w:pStyle w:val="Heading1"/>
      </w:pPr>
      <w:bookmarkStart w:id="1" w:name="O_96795"/>
      <w:bookmarkEnd w:id="1"/>
      <w:r w:rsidRPr="003B6356">
        <w:t>Modification History</w:t>
      </w:r>
    </w:p>
    <w:p w:rsidR="00000000" w:rsidRPr="003B6356" w:rsidP="003B6356">
      <w:pPr>
        <w:pStyle w:val="BodyText"/>
      </w:pPr>
      <w:r w:rsidRPr="003B6356">
        <w:t>Not applicable.</w:t>
      </w:r>
    </w:p>
    <w:p w:rsidR="00000000" w:rsidRPr="003B6356" w:rsidP="003B6356">
      <w:pPr>
        <w:pStyle w:val="AllowPageBreak"/>
      </w:pPr>
    </w:p>
    <w:p w:rsidR="00000000" w:rsidRPr="003B6356" w:rsidP="003B6356">
      <w:pPr>
        <w:pStyle w:val="Heading1"/>
      </w:pPr>
      <w:bookmarkStart w:id="2" w:name="O_96796"/>
      <w:bookmarkEnd w:id="2"/>
      <w:r w:rsidRPr="003B6356">
        <w:t>Unit Descriptor</w:t>
      </w:r>
    </w:p>
    <w:tbl>
      <w:tblPr>
        <w:tblW w:w="0" w:type="auto"/>
        <w:tblLayout w:type="fixed"/>
        <w:tblCellMar>
          <w:left w:w="62" w:type="dxa"/>
          <w:right w:w="62" w:type="dxa"/>
        </w:tblCellMar>
        <w:tblLook w:val="0000"/>
      </w:tblPr>
      <w:tblGrid>
        <w:gridCol w:w="2284"/>
        <w:gridCol w:w="6848"/>
      </w:tblGrid>
      <w:tr w:rsidTr="00384E33">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Unit descriptor</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This unit covers the skills and knowl</w:t>
            </w:r>
            <w:r w:rsidRPr="003B6356">
              <w:t>edge to identify fibres, yarns and textile materials and how they are used in textile production processes.</w:t>
            </w: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3" w:name="O_96797"/>
      <w:bookmarkEnd w:id="3"/>
      <w:r w:rsidRPr="003B6356">
        <w:t>Application of the Unit</w:t>
      </w:r>
    </w:p>
    <w:tbl>
      <w:tblPr>
        <w:tblW w:w="0" w:type="auto"/>
        <w:tblLayout w:type="fixed"/>
        <w:tblCellMar>
          <w:left w:w="62" w:type="dxa"/>
          <w:right w:w="62" w:type="dxa"/>
        </w:tblCellMar>
        <w:tblLook w:val="0000"/>
      </w:tblPr>
      <w:tblGrid>
        <w:gridCol w:w="2284"/>
        <w:gridCol w:w="6848"/>
      </w:tblGrid>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Application of the Unit</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 xml:space="preserve">The unit applies to identifying fibres, yarns and textile materials. These include </w:t>
            </w:r>
            <w:r w:rsidRPr="003B6356">
              <w:t>a range of natural and synthetic materials which may be used for spun, knitted, tufted, woven or non-woven products. This unit applies to work conducted in all textile production and finishing processes using fibres, yarns and textile materials.</w:t>
            </w:r>
          </w:p>
          <w:p w:rsidR="00000000" w:rsidRPr="003B6356" w:rsidP="003B6356">
            <w:pPr>
              <w:pStyle w:val="BodyText"/>
            </w:pPr>
            <w:r w:rsidRPr="003B6356">
              <w:t>Work may b</w:t>
            </w:r>
            <w:r w:rsidRPr="003B6356">
              <w:t>e conducted in small to large scale enterprises and may involve individual and team related activities.</w:t>
            </w:r>
          </w:p>
          <w:p w:rsidR="00000000" w:rsidRPr="003B6356" w:rsidP="003B6356">
            <w:pPr>
              <w:pStyle w:val="BodyText"/>
            </w:pPr>
            <w:r w:rsidRPr="003B6356">
              <w:t>The application of this unit is in accordance with OHS practices of the enterprise and workplace practices, which may include:</w:t>
            </w:r>
          </w:p>
          <w:p w:rsidR="00000000" w:rsidRPr="003B6356" w:rsidP="003B6356">
            <w:pPr>
              <w:pStyle w:val="ListBullet"/>
            </w:pPr>
            <w:r w:rsidRPr="003B6356">
              <w:t>requirements prescribed b</w:t>
            </w:r>
            <w:r w:rsidRPr="003B6356">
              <w:t>y legislation, awards, agreements  and conditions of employment</w:t>
            </w:r>
          </w:p>
          <w:p w:rsidR="00000000" w:rsidRPr="003B6356" w:rsidP="003B6356">
            <w:pPr>
              <w:pStyle w:val="ListBullet"/>
            </w:pPr>
            <w:r w:rsidRPr="003B6356">
              <w:t>standard operating procedures</w:t>
            </w:r>
          </w:p>
          <w:p w:rsidR="00000000" w:rsidRPr="003B6356" w:rsidP="003B6356">
            <w:pPr>
              <w:pStyle w:val="ListBullet"/>
            </w:pPr>
            <w:r w:rsidRPr="003B6356">
              <w:t>work instructions</w:t>
            </w:r>
          </w:p>
          <w:p w:rsidR="00000000" w:rsidRPr="003B6356" w:rsidP="003B6356">
            <w:pPr>
              <w:pStyle w:val="ListBullet"/>
            </w:pPr>
            <w:r w:rsidRPr="003B6356">
              <w:t>oral, written and visual communication</w:t>
            </w:r>
          </w:p>
          <w:p w:rsidR="00000000" w:rsidRPr="003B6356" w:rsidP="003B6356">
            <w:pPr>
              <w:pStyle w:val="ListBullet"/>
            </w:pPr>
            <w:r w:rsidRPr="003B6356">
              <w:t>quality practices, including responsibility for maintenance of own work quality and contribution to quali</w:t>
            </w:r>
            <w:r w:rsidRPr="003B6356">
              <w:t>ty improvement of team or section output</w:t>
            </w:r>
          </w:p>
          <w:p w:rsidR="00000000" w:rsidRPr="003B6356" w:rsidP="003B6356">
            <w:pPr>
              <w:pStyle w:val="ListBullet"/>
            </w:pPr>
            <w:r w:rsidRPr="003B6356">
              <w:t>housekeeping</w:t>
            </w:r>
          </w:p>
          <w:p w:rsidR="00000000" w:rsidRPr="003B6356" w:rsidP="003B6356">
            <w:pPr>
              <w:pStyle w:val="ListBullet"/>
            </w:pPr>
            <w:r w:rsidRPr="003B6356">
              <w:t>tasks related to environmental protection, waste disposal, pollution control, and recycling</w:t>
            </w:r>
          </w:p>
          <w:p w:rsidR="00000000" w:rsidRPr="003B6356" w:rsidP="003B6356">
            <w:pPr>
              <w:pStyle w:val="BodyText"/>
            </w:pPr>
            <w:r w:rsidRPr="003B6356">
              <w:t>This unit requires the application of skills associated with problem solving to identify types and characteris</w:t>
            </w:r>
            <w:r w:rsidRPr="003B6356">
              <w:t>tics of textiles and textile processing methods. Learning and self management skills are required to apply knowledge of textiles and communication skills are used to explain and describe information about textile properties.</w:t>
            </w: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4" w:name="O_96798"/>
      <w:bookmarkEnd w:id="4"/>
      <w:r w:rsidRPr="003B6356">
        <w:t>Licensing/Regulatory Information</w:t>
      </w:r>
    </w:p>
    <w:p w:rsidR="00000000" w:rsidRPr="003B6356" w:rsidP="003B6356">
      <w:pPr>
        <w:pStyle w:val="BodyText"/>
      </w:pPr>
      <w:r w:rsidRPr="003B6356">
        <w:t>Not applicable.</w:t>
      </w:r>
    </w:p>
    <w:p w:rsidR="00000000" w:rsidRPr="003B6356" w:rsidP="003B6356">
      <w:pPr>
        <w:pStyle w:val="AllowPageBreak"/>
      </w:pPr>
    </w:p>
    <w:p w:rsidR="00000000" w:rsidRPr="003B6356" w:rsidP="003B6356">
      <w:pPr>
        <w:pStyle w:val="Heading1"/>
      </w:pPr>
      <w:bookmarkStart w:id="5" w:name="O_96800"/>
      <w:bookmarkEnd w:id="5"/>
      <w:r w:rsidRPr="003B6356">
        <w:t>Pre-Requisites</w:t>
      </w:r>
    </w:p>
    <w:tbl>
      <w:tblPr>
        <w:tblW w:w="0" w:type="auto"/>
        <w:tblLayout w:type="fixed"/>
        <w:tblCellMar>
          <w:left w:w="62" w:type="dxa"/>
          <w:right w:w="62" w:type="dxa"/>
        </w:tblCellMar>
        <w:tblLook w:val="0000"/>
      </w:tblPr>
      <w:tblGrid>
        <w:gridCol w:w="2604"/>
        <w:gridCol w:w="6528"/>
      </w:tblGrid>
      <w:tr w:rsidTr="00384E3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Prerequisites</w:t>
            </w:r>
          </w:p>
        </w:tc>
        <w:tc>
          <w:tcPr>
            <w:tcW w:w="6528" w:type="dxa"/>
            <w:tcBorders>
              <w:top w:val="nil"/>
              <w:left w:val="nil"/>
              <w:bottom w:val="nil"/>
              <w:right w:val="nil"/>
            </w:tcBorders>
            <w:tcMar>
              <w:top w:w="0" w:type="dxa"/>
              <w:left w:w="62" w:type="dxa"/>
              <w:bottom w:w="0" w:type="dxa"/>
              <w:right w:w="62" w:type="dxa"/>
            </w:tcMar>
          </w:tcPr>
          <w:p w:rsidR="00000000" w:rsidRPr="003B6356" w:rsidP="003B6356">
            <w:pPr>
              <w:pStyle w:val="BodyText"/>
            </w:pP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6" w:name="O_96799"/>
      <w:bookmarkEnd w:id="6"/>
      <w:r w:rsidRPr="003B6356">
        <w:t>Employability Skills Information</w:t>
      </w:r>
    </w:p>
    <w:tbl>
      <w:tblPr>
        <w:tblW w:w="0" w:type="auto"/>
        <w:tblLayout w:type="fixed"/>
        <w:tblCellMar>
          <w:left w:w="62" w:type="dxa"/>
          <w:right w:w="62" w:type="dxa"/>
        </w:tblCellMar>
        <w:tblLook w:val="0000"/>
      </w:tblPr>
      <w:tblGrid>
        <w:gridCol w:w="2284"/>
        <w:gridCol w:w="6848"/>
      </w:tblGrid>
      <w:tr w:rsidTr="00384E33">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Employability Skills</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This unit contains employability skills.</w:t>
            </w: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7" w:name="O_96801"/>
      <w:bookmarkEnd w:id="7"/>
      <w:r w:rsidRPr="003B6356">
        <w:t>Elements and P</w:t>
      </w:r>
      <w:r w:rsidRPr="003B6356">
        <w:t>erformance Criteria Pre-Content</w:t>
      </w:r>
    </w:p>
    <w:p w:rsidR="00000000" w:rsidRPr="003B6356" w:rsidP="003B6356">
      <w:pPr>
        <w:pStyle w:val="BodyText"/>
      </w:pPr>
      <w:r w:rsidRPr="003B6356">
        <w:t>Not applicable.</w:t>
      </w:r>
    </w:p>
    <w:p w:rsidR="00000000" w:rsidRPr="003B6356" w:rsidP="003B6356">
      <w:pPr>
        <w:pStyle w:val="AllowPageBreak"/>
      </w:pPr>
    </w:p>
    <w:p w:rsidR="00000000" w:rsidRPr="003B6356" w:rsidP="003B6356">
      <w:pPr>
        <w:pStyle w:val="Heading1"/>
      </w:pPr>
      <w:bookmarkStart w:id="8" w:name="O_96802"/>
      <w:bookmarkEnd w:id="8"/>
      <w:r w:rsidRPr="003B6356">
        <w:t>Elements and Performance Criteria</w:t>
      </w:r>
    </w:p>
    <w:tbl>
      <w:tblPr>
        <w:tblW w:w="0" w:type="auto"/>
        <w:tblLayout w:type="fixed"/>
        <w:tblCellMar>
          <w:left w:w="62" w:type="dxa"/>
          <w:right w:w="62" w:type="dxa"/>
        </w:tblCellMar>
        <w:tblLook w:val="0000"/>
      </w:tblPr>
      <w:tblGrid>
        <w:gridCol w:w="2284"/>
        <w:gridCol w:w="6848"/>
      </w:tblGrid>
      <w:tr w:rsidTr="00384E33">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rPr>
                <w:rStyle w:val="SpecialBold"/>
              </w:rPr>
              <w:t>ELEMENT</w:t>
            </w:r>
          </w:p>
        </w:tc>
        <w:tc>
          <w:tcPr>
            <w:tcW w:w="6848"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PERFORMANCE CRITERIA</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List"/>
              <w:rPr>
                <w:lang w:val="en-NZ"/>
              </w:rPr>
            </w:pPr>
            <w:r w:rsidRPr="003B6356">
              <w:t>1</w:t>
            </w:r>
            <w:r w:rsidRPr="003B6356">
              <w:tab/>
              <w:t>Identify types and characteristics of textile materials</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List"/>
            </w:pPr>
            <w:r w:rsidRPr="003B6356">
              <w:t>1.1</w:t>
            </w:r>
            <w:r w:rsidRPr="003B6356">
              <w:tab/>
              <w:t xml:space="preserve">Types of </w:t>
            </w:r>
            <w:r w:rsidRPr="003B6356">
              <w:rPr>
                <w:rStyle w:val="BoldandItalics"/>
              </w:rPr>
              <w:t>fibres and yarns</w:t>
            </w:r>
            <w:r w:rsidRPr="003B6356">
              <w:t xml:space="preserve"> or textile materials </w:t>
            </w:r>
            <w:r w:rsidRPr="003B6356">
              <w:t>used in the manufacture of textile products are identified.</w:t>
            </w:r>
          </w:p>
          <w:p w:rsidR="00000000" w:rsidRPr="003B6356" w:rsidP="003B6356">
            <w:pPr>
              <w:pStyle w:val="List"/>
            </w:pPr>
            <w:r w:rsidRPr="003B6356">
              <w:t>1.2</w:t>
            </w:r>
            <w:r w:rsidRPr="003B6356">
              <w:tab/>
              <w:t>Quality of fibres, yarns or textile materials is identified.</w:t>
            </w:r>
          </w:p>
          <w:p w:rsidR="00000000" w:rsidRPr="003B6356" w:rsidP="003B6356">
            <w:pPr>
              <w:pStyle w:val="List"/>
            </w:pPr>
            <w:r w:rsidRPr="003B6356">
              <w:t>1.3</w:t>
            </w:r>
            <w:r w:rsidRPr="003B6356">
              <w:tab/>
              <w:t>Methods of measuring textile material quality in the workplace are identified.</w:t>
            </w:r>
          </w:p>
          <w:p w:rsidR="00000000" w:rsidP="003B6356">
            <w:pPr>
              <w:pStyle w:val="List"/>
              <w:rPr>
                <w:lang w:val="en-NZ"/>
              </w:rPr>
            </w:pPr>
            <w:r w:rsidRPr="003B6356">
              <w:t>1.4</w:t>
            </w:r>
            <w:r w:rsidRPr="003B6356">
              <w:tab/>
              <w:t>Generic and trade names for textile material</w:t>
            </w:r>
            <w:r w:rsidRPr="003B6356">
              <w:t>s are identified.</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List"/>
              <w:rPr>
                <w:lang w:val="en-NZ"/>
              </w:rPr>
            </w:pPr>
            <w:r w:rsidRPr="003B6356">
              <w:t>2</w:t>
            </w:r>
            <w:r w:rsidRPr="003B6356">
              <w:tab/>
              <w:t xml:space="preserve">Identify stages of processing fibres or yarns </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List"/>
            </w:pPr>
            <w:r w:rsidRPr="003B6356">
              <w:t>2.1</w:t>
            </w:r>
            <w:r w:rsidRPr="003B6356">
              <w:tab/>
              <w:t>Processes used on raw fibres, basic processed yarns or finished yarns are described.</w:t>
            </w:r>
          </w:p>
          <w:p w:rsidR="00000000" w:rsidRPr="003B6356" w:rsidP="003B6356">
            <w:pPr>
              <w:pStyle w:val="List"/>
            </w:pPr>
            <w:r w:rsidRPr="003B6356">
              <w:t>2.2</w:t>
            </w:r>
            <w:r w:rsidRPr="003B6356">
              <w:tab/>
              <w:t>The purposes of processing stages are explained.</w:t>
            </w:r>
          </w:p>
          <w:p w:rsidR="00000000" w:rsidP="003B6356">
            <w:pPr>
              <w:pStyle w:val="List"/>
              <w:rPr>
                <w:lang w:val="en-NZ"/>
              </w:rPr>
            </w:pPr>
            <w:r w:rsidRPr="003B6356">
              <w:t>2.3</w:t>
            </w:r>
            <w:r w:rsidRPr="003B6356">
              <w:tab/>
            </w:r>
            <w:r w:rsidRPr="003B6356">
              <w:t>Basic processes of spinning fibres into yarns or processing yarns into knitted, woven or non-woven textile product are explained.</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List"/>
              <w:rPr>
                <w:lang w:val="en-NZ"/>
              </w:rPr>
            </w:pPr>
            <w:r w:rsidRPr="003B6356">
              <w:t>3</w:t>
            </w:r>
            <w:r w:rsidRPr="003B6356">
              <w:tab/>
              <w:t>Describe methods of constructing textile products</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List"/>
            </w:pPr>
            <w:r w:rsidRPr="003B6356">
              <w:t>3.1</w:t>
            </w:r>
            <w:r w:rsidRPr="003B6356">
              <w:tab/>
              <w:t>Textile products and their end uses are identified.</w:t>
            </w:r>
          </w:p>
          <w:p w:rsidR="00000000" w:rsidRPr="003B6356" w:rsidP="003B6356">
            <w:pPr>
              <w:pStyle w:val="List"/>
            </w:pPr>
            <w:r w:rsidRPr="003B6356">
              <w:t>3.2</w:t>
            </w:r>
            <w:r w:rsidRPr="003B6356">
              <w:tab/>
              <w:t>Uses of diffe</w:t>
            </w:r>
            <w:r w:rsidRPr="003B6356">
              <w:t>rent types of fibres or yarns and their effects on finished products are identified.</w:t>
            </w:r>
          </w:p>
          <w:p w:rsidR="00000000" w:rsidRPr="003B6356" w:rsidP="003B6356">
            <w:pPr>
              <w:pStyle w:val="List"/>
            </w:pPr>
            <w:r w:rsidRPr="003B6356">
              <w:t>3.3</w:t>
            </w:r>
            <w:r w:rsidRPr="003B6356">
              <w:tab/>
              <w:t xml:space="preserve">Textile product </w:t>
            </w:r>
            <w:r w:rsidRPr="003B6356">
              <w:rPr>
                <w:rStyle w:val="BoldandItalics"/>
              </w:rPr>
              <w:t>construction processes</w:t>
            </w:r>
            <w:r w:rsidRPr="003B6356">
              <w:t xml:space="preserve"> are explained.</w:t>
            </w:r>
          </w:p>
          <w:p w:rsidR="00000000" w:rsidRPr="003B6356" w:rsidP="003B6356">
            <w:pPr>
              <w:pStyle w:val="List"/>
            </w:pPr>
            <w:r w:rsidRPr="003B6356">
              <w:t>3.4</w:t>
            </w:r>
            <w:r w:rsidRPr="003B6356">
              <w:tab/>
              <w:t>Impact of quality on production processes is identified.</w:t>
            </w: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9" w:name="O_96803"/>
      <w:bookmarkEnd w:id="9"/>
      <w:r w:rsidRPr="003B6356">
        <w:t>Required Skills and Knowledge</w:t>
      </w:r>
    </w:p>
    <w:tbl>
      <w:tblPr>
        <w:tblW w:w="0" w:type="auto"/>
        <w:tblLayout w:type="fixed"/>
        <w:tblCellMar>
          <w:left w:w="62" w:type="dxa"/>
          <w:right w:w="62" w:type="dxa"/>
        </w:tblCellMar>
        <w:tblLook w:val="0000"/>
      </w:tblPr>
      <w:tblGrid>
        <w:gridCol w:w="9132"/>
      </w:tblGrid>
      <w:tr w:rsidTr="00384E33">
        <w:tblPrEx>
          <w:tblW w:w="0" w:type="auto"/>
          <w:tblLayout w:type="fixed"/>
          <w:tblCellMar>
            <w:left w:w="62" w:type="dxa"/>
            <w:right w:w="62" w:type="dxa"/>
          </w:tblCellMar>
          <w:tblLook w:val="0000"/>
        </w:tblPrEx>
        <w:trPr>
          <w:tblHeader/>
        </w:trPr>
        <w:tc>
          <w:tcPr>
            <w:tcW w:w="9132"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REQUI</w:t>
            </w:r>
            <w:r w:rsidRPr="003B6356">
              <w:rPr>
                <w:rStyle w:val="SpecialBold"/>
              </w:rPr>
              <w:t>RED SKILLS AND KNOWLEDGE</w:t>
            </w:r>
          </w:p>
        </w:tc>
      </w:tr>
      <w:tr w:rsidTr="00384E33">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This describes the essential skills and knowledge and their level</w:t>
            </w:r>
          </w:p>
        </w:tc>
      </w:tr>
      <w:tr w:rsidTr="00384E33">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Demonstrates knowledge of:</w:t>
            </w:r>
          </w:p>
          <w:p w:rsidR="00000000" w:rsidRPr="003B6356" w:rsidP="003B6356">
            <w:pPr>
              <w:pStyle w:val="ListBullet"/>
            </w:pPr>
            <w:r w:rsidRPr="003B6356">
              <w:t>information sources on fibre and yarn identification</w:t>
            </w:r>
          </w:p>
          <w:p w:rsidR="00000000" w:rsidRPr="003B6356" w:rsidP="003B6356">
            <w:pPr>
              <w:pStyle w:val="ListBullet"/>
            </w:pPr>
            <w:r w:rsidRPr="003B6356">
              <w:t>fibres, yarns and textile materials used in the workplace</w:t>
            </w:r>
          </w:p>
          <w:p w:rsidR="00000000" w:rsidRPr="003B6356" w:rsidP="003B6356">
            <w:pPr>
              <w:pStyle w:val="ListBullet"/>
            </w:pPr>
            <w:r w:rsidRPr="003B6356">
              <w:t>quality standards and practices</w:t>
            </w:r>
          </w:p>
          <w:p w:rsidR="00000000" w:rsidRPr="003B6356" w:rsidP="003B6356">
            <w:pPr>
              <w:pStyle w:val="ListBullet"/>
            </w:pPr>
            <w:r w:rsidRPr="003B6356">
              <w:t>OHS practices, including hazard identification and control measures</w:t>
            </w:r>
          </w:p>
          <w:p w:rsidR="00000000" w:rsidRPr="003B6356" w:rsidP="003B6356">
            <w:pPr>
              <w:pStyle w:val="ListBullet"/>
            </w:pPr>
            <w:r w:rsidRPr="003B6356">
              <w:t>workplace practices</w:t>
            </w:r>
          </w:p>
          <w:p w:rsidR="00000000" w:rsidP="003B6356">
            <w:pPr>
              <w:pStyle w:val="ListBullet"/>
              <w:rPr>
                <w:lang w:val="en-NZ"/>
              </w:rPr>
            </w:pPr>
            <w:r w:rsidRPr="003B6356">
              <w:t>recording and reporting practices</w:t>
            </w:r>
          </w:p>
        </w:tc>
      </w:tr>
      <w:tr w:rsidTr="00384E33">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Demonstrates skills to:</w:t>
            </w:r>
          </w:p>
          <w:p w:rsidR="00000000" w:rsidRPr="003B6356" w:rsidP="003B6356">
            <w:pPr>
              <w:pStyle w:val="ListBullet"/>
            </w:pPr>
            <w:r w:rsidRPr="003B6356">
              <w:t>identify features of fibres, yarns and textile materials</w:t>
            </w:r>
          </w:p>
          <w:p w:rsidR="00000000" w:rsidRPr="003B6356" w:rsidP="003B6356">
            <w:pPr>
              <w:pStyle w:val="ListBullet"/>
            </w:pPr>
            <w:r w:rsidRPr="003B6356">
              <w:t>compare fibres, yarn</w:t>
            </w:r>
            <w:r w:rsidRPr="003B6356">
              <w:t>s and textile materials to specifications</w:t>
            </w:r>
          </w:p>
          <w:p w:rsidR="00000000" w:rsidRPr="003B6356" w:rsidP="003B6356">
            <w:pPr>
              <w:pStyle w:val="ListBullet"/>
            </w:pPr>
            <w:r w:rsidRPr="003B6356">
              <w:t>read, interpret and follow information on work specifications, standard operating procedures and work instructions, and other reference material</w:t>
            </w:r>
          </w:p>
          <w:p w:rsidR="00000000" w:rsidRPr="003B6356" w:rsidP="003B6356">
            <w:pPr>
              <w:pStyle w:val="ListBullet"/>
            </w:pPr>
            <w:r w:rsidRPr="003B6356">
              <w:t>maintain accurate records</w:t>
            </w:r>
          </w:p>
          <w:p w:rsidR="00000000" w:rsidRPr="003B6356" w:rsidP="003B6356">
            <w:pPr>
              <w:pStyle w:val="ListBullet"/>
            </w:pPr>
            <w:r w:rsidRPr="003B6356">
              <w:t>communicate within the workplace</w:t>
            </w:r>
          </w:p>
          <w:p w:rsidR="00000000" w:rsidRPr="003B6356" w:rsidP="003B6356">
            <w:pPr>
              <w:pStyle w:val="ListBullet"/>
            </w:pPr>
            <w:r w:rsidRPr="003B6356">
              <w:t>sequence operations</w:t>
            </w:r>
          </w:p>
          <w:p w:rsidR="00000000" w:rsidRPr="003B6356" w:rsidP="003B6356">
            <w:pPr>
              <w:pStyle w:val="ListBullet"/>
            </w:pPr>
            <w:r w:rsidRPr="003B6356">
              <w:t>meet specifications</w:t>
            </w:r>
          </w:p>
          <w:p w:rsidR="00000000" w:rsidRPr="003B6356" w:rsidP="003B6356">
            <w:pPr>
              <w:pStyle w:val="ListBullet"/>
            </w:pPr>
            <w:r w:rsidRPr="003B6356">
              <w:t>clarify and check task-related information</w:t>
            </w:r>
          </w:p>
          <w:p w:rsidR="00000000" w:rsidRPr="003B6356" w:rsidP="003B6356">
            <w:pPr>
              <w:pStyle w:val="ListBullet"/>
            </w:pPr>
            <w:r w:rsidRPr="003B6356">
              <w:t>carry out work according to OHS practices</w:t>
            </w: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10" w:name="O_96804"/>
      <w:bookmarkEnd w:id="10"/>
      <w:r w:rsidRPr="003B6356">
        <w:t>Evidence Guide</w:t>
      </w:r>
    </w:p>
    <w:tbl>
      <w:tblPr>
        <w:tblW w:w="0" w:type="auto"/>
        <w:tblLayout w:type="fixed"/>
        <w:tblCellMar>
          <w:left w:w="62" w:type="dxa"/>
          <w:right w:w="62" w:type="dxa"/>
        </w:tblCellMar>
        <w:tblLook w:val="0000"/>
      </w:tblPr>
      <w:tblGrid>
        <w:gridCol w:w="2299"/>
        <w:gridCol w:w="6773"/>
        <w:gridCol w:w="60"/>
      </w:tblGrid>
      <w:tr w:rsidTr="00384E33">
        <w:tblPrEx>
          <w:tblW w:w="0" w:type="auto"/>
          <w:tblLayout w:type="fixed"/>
          <w:tblCellMar>
            <w:left w:w="62" w:type="dxa"/>
            <w:right w:w="62" w:type="dxa"/>
          </w:tblCellMar>
          <w:tblLook w:val="0000"/>
        </w:tblPrEx>
        <w:trPr>
          <w:gridAfter w:val="1"/>
          <w:wAfter w:w="60" w:type="dxa"/>
          <w:tblHeader/>
        </w:trPr>
        <w:tc>
          <w:tcPr>
            <w:tcW w:w="9072" w:type="dxa"/>
            <w:gridSpan w:val="2"/>
            <w:tcBorders>
              <w:top w:val="nil"/>
              <w:left w:val="nil"/>
              <w:bottom w:val="nil"/>
              <w:right w:val="nil"/>
            </w:tcBorders>
            <w:tcMar>
              <w:top w:w="0" w:type="dxa"/>
              <w:left w:w="62" w:type="dxa"/>
              <w:bottom w:w="0" w:type="dxa"/>
              <w:right w:w="62" w:type="dxa"/>
            </w:tcMar>
          </w:tcPr>
          <w:p w:rsidR="00000000" w:rsidRPr="003B6356" w:rsidP="003B6356">
            <w:pPr>
              <w:pStyle w:val="BodyText"/>
              <w:rPr>
                <w:rStyle w:val="SpecialBold"/>
              </w:rPr>
            </w:pPr>
          </w:p>
          <w:p w:rsidR="00000000" w:rsidP="003B6356">
            <w:pPr>
              <w:pStyle w:val="BodyText"/>
              <w:rPr>
                <w:rFonts w:ascii="Tahoma" w:hAnsi="Tahoma"/>
                <w:lang w:val="en-NZ"/>
              </w:rPr>
            </w:pPr>
            <w:r w:rsidRPr="003B6356">
              <w:t>The Evidence Guide provides advice on assessment and must be read in conjunction with the Performa</w:t>
            </w:r>
            <w:r w:rsidRPr="003B6356">
              <w:t>nce Criteria, Required Skills and Knowledge, the Range Statement and the Assessment Guidelines for the Training Package.</w:t>
            </w:r>
          </w:p>
        </w:tc>
      </w:tr>
      <w:tr w:rsidTr="00384E33">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Critical aspects of evidence to be considered</w:t>
            </w:r>
          </w:p>
        </w:tc>
        <w:tc>
          <w:tcPr>
            <w:tcW w:w="6833" w:type="dxa"/>
            <w:gridSpan w:val="2"/>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Demonstrates skills and knowledge to:</w:t>
            </w:r>
          </w:p>
          <w:p w:rsidR="00000000" w:rsidRPr="003B6356" w:rsidP="003B6356">
            <w:pPr>
              <w:pStyle w:val="ListBullet"/>
            </w:pPr>
            <w:r w:rsidRPr="003B6356">
              <w:t>identify textile fibres, yarns and materials</w:t>
            </w:r>
          </w:p>
          <w:p w:rsidR="00000000" w:rsidRPr="003B6356" w:rsidP="003B6356">
            <w:pPr>
              <w:pStyle w:val="ListBullet"/>
            </w:pPr>
            <w:r w:rsidRPr="003B6356">
              <w:t>identify quality considerations for fibres, yarns and materials</w:t>
            </w:r>
          </w:p>
          <w:p w:rsidR="00000000" w:rsidP="003B6356">
            <w:pPr>
              <w:pStyle w:val="ListBullet"/>
              <w:rPr>
                <w:lang w:val="en-NZ"/>
              </w:rPr>
            </w:pPr>
            <w:r w:rsidRPr="003B6356">
              <w:t>identify methods of textile product construction</w:t>
            </w:r>
          </w:p>
        </w:tc>
      </w:tr>
      <w:tr w:rsidTr="00384E33">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Consistency in performance</w:t>
            </w:r>
          </w:p>
        </w:tc>
        <w:tc>
          <w:tcPr>
            <w:tcW w:w="6833" w:type="dxa"/>
            <w:gridSpan w:val="2"/>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Consistently applies skills and knowledge when:</w:t>
            </w:r>
          </w:p>
          <w:p w:rsidR="00000000" w:rsidRPr="003B6356" w:rsidP="003B6356">
            <w:pPr>
              <w:pStyle w:val="ListBullet"/>
            </w:pPr>
            <w:r w:rsidRPr="003B6356">
              <w:t>organising work</w:t>
            </w:r>
          </w:p>
          <w:p w:rsidR="00000000" w:rsidRPr="003B6356" w:rsidP="003B6356">
            <w:pPr>
              <w:pStyle w:val="ListBullet"/>
            </w:pPr>
            <w:r w:rsidRPr="003B6356">
              <w:t>completing tasks according to instructions</w:t>
            </w:r>
          </w:p>
          <w:p w:rsidR="00000000" w:rsidRPr="003B6356" w:rsidP="003B6356">
            <w:pPr>
              <w:pStyle w:val="ListBullet"/>
            </w:pPr>
            <w:r w:rsidRPr="003B6356">
              <w:t xml:space="preserve">working </w:t>
            </w:r>
            <w:r w:rsidRPr="003B6356">
              <w:t>systematically with attention to detail</w:t>
            </w:r>
          </w:p>
          <w:p w:rsidR="00000000" w:rsidRPr="003B6356" w:rsidP="003B6356">
            <w:pPr>
              <w:pStyle w:val="ListBullet"/>
            </w:pPr>
            <w:r w:rsidRPr="003B6356">
              <w:t>identifying improvements and avoiding damage</w:t>
            </w:r>
          </w:p>
          <w:p w:rsidR="00000000" w:rsidRPr="003B6356" w:rsidP="003B6356">
            <w:pPr>
              <w:pStyle w:val="ListBullet"/>
            </w:pPr>
            <w:r w:rsidRPr="003B6356">
              <w:t>using workplace practices</w:t>
            </w:r>
          </w:p>
          <w:p w:rsidR="00000000" w:rsidRPr="003B6356" w:rsidP="003B6356">
            <w:pPr>
              <w:pStyle w:val="ListBullet"/>
            </w:pPr>
            <w:r w:rsidRPr="003B6356">
              <w:t>using OHS practices</w:t>
            </w:r>
          </w:p>
          <w:p w:rsidR="00000000" w:rsidRPr="003B6356" w:rsidP="003B6356">
            <w:pPr>
              <w:pStyle w:val="ListBullet"/>
            </w:pPr>
            <w:r w:rsidRPr="003B6356">
              <w:t>recording and reporting accidents and incidents</w:t>
            </w:r>
          </w:p>
          <w:p w:rsidR="00000000" w:rsidRPr="003B6356" w:rsidP="003B6356">
            <w:pPr>
              <w:pStyle w:val="ListBullet"/>
            </w:pPr>
            <w:r w:rsidRPr="003B6356">
              <w:t>assessing operational readiness of equipment</w:t>
            </w:r>
          </w:p>
          <w:p w:rsidR="00000000" w:rsidP="003B6356">
            <w:pPr>
              <w:pStyle w:val="ListBullet"/>
              <w:rPr>
                <w:lang w:val="en-NZ"/>
              </w:rPr>
            </w:pPr>
            <w:r w:rsidRPr="003B6356">
              <w:t>recognising and adapting to cultural differences in the workplace, including modes of behaviour and interactions</w:t>
            </w:r>
          </w:p>
        </w:tc>
      </w:tr>
      <w:tr w:rsidTr="00384E33">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Resource implications</w:t>
            </w:r>
          </w:p>
        </w:tc>
        <w:tc>
          <w:tcPr>
            <w:tcW w:w="6833" w:type="dxa"/>
            <w:gridSpan w:val="2"/>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 xml:space="preserve">Access is required to real or appropriately simulated situations, including work areas, materials and equipment, and to </w:t>
            </w:r>
            <w:r w:rsidRPr="003B6356">
              <w:t>information on workplace practices and OHS practices.</w:t>
            </w:r>
          </w:p>
        </w:tc>
      </w:tr>
      <w:tr w:rsidTr="00384E33">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Context for assessment</w:t>
            </w:r>
          </w:p>
        </w:tc>
        <w:tc>
          <w:tcPr>
            <w:tcW w:w="6833" w:type="dxa"/>
            <w:gridSpan w:val="2"/>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Assessment may occur on the job or in an appropriately simulated environment.</w:t>
            </w:r>
          </w:p>
        </w:tc>
      </w:tr>
      <w:tr w:rsidTr="00384E33">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Interdependent assessment</w:t>
            </w:r>
          </w:p>
        </w:tc>
        <w:tc>
          <w:tcPr>
            <w:tcW w:w="6833" w:type="dxa"/>
            <w:gridSpan w:val="2"/>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This unit may be assessed independently or in combination with other rele</w:t>
            </w:r>
            <w:r w:rsidRPr="003B6356">
              <w:t>vant units.</w:t>
            </w: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11" w:name="O_96805"/>
      <w:bookmarkEnd w:id="11"/>
      <w:r w:rsidRPr="003B6356">
        <w:t>Range Statement</w:t>
      </w:r>
    </w:p>
    <w:tbl>
      <w:tblPr>
        <w:tblW w:w="0" w:type="auto"/>
        <w:tblLayout w:type="fixed"/>
        <w:tblCellMar>
          <w:left w:w="62" w:type="dxa"/>
          <w:right w:w="62" w:type="dxa"/>
        </w:tblCellMar>
        <w:tblLook w:val="0000"/>
      </w:tblPr>
      <w:tblGrid>
        <w:gridCol w:w="2284"/>
        <w:gridCol w:w="6848"/>
      </w:tblGrid>
      <w:tr w:rsidTr="00384E33">
        <w:tblPrEx>
          <w:tblW w:w="0" w:type="auto"/>
          <w:tblLayout w:type="fixed"/>
          <w:tblCellMar>
            <w:left w:w="62" w:type="dxa"/>
            <w:right w:w="62" w:type="dxa"/>
          </w:tblCellMar>
          <w:tblLook w:val="0000"/>
        </w:tblPrEx>
        <w:tc>
          <w:tcPr>
            <w:tcW w:w="9132" w:type="dxa"/>
            <w:gridSpan w:val="2"/>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rPr>
                <w:rStyle w:val="SpecialBold"/>
              </w:rPr>
              <w:t>RANGE STATEMENT</w:t>
            </w:r>
          </w:p>
          <w:p w:rsidR="00000000" w:rsidP="003B6356">
            <w:pPr>
              <w:pStyle w:val="BodyText"/>
              <w:rPr>
                <w:lang w:val="en-NZ"/>
              </w:rPr>
            </w:pPr>
            <w:r w:rsidRPr="003B6356">
              <w:t>The range statement relates to the unit of competency as a whole. It allows for different work environments and situations that may affect performance. Bold italicised wording, if used in the Performance Criteria, is detailed below. Add any essential opera</w:t>
            </w:r>
            <w:r w:rsidRPr="003B6356">
              <w:t xml:space="preserve">ting conditions that may be present with training and assessment depending on the work situation, needs if the candidate, accessibility of the item, and local industry and regional contexts. </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Legislative/regulatory requirements</w:t>
            </w:r>
          </w:p>
        </w:tc>
        <w:tc>
          <w:tcPr>
            <w:tcW w:w="6848"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 xml:space="preserve">All work must comply with </w:t>
            </w:r>
            <w:r w:rsidRPr="003B6356">
              <w:t>relevant Federal and State or Territory legislative or regulatory requirements.</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Fibres and yarns may include</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ListBullet"/>
            </w:pPr>
            <w:r w:rsidRPr="003B6356">
              <w:t>spun</w:t>
            </w:r>
          </w:p>
          <w:p w:rsidR="00000000" w:rsidRPr="003B6356" w:rsidP="003B6356">
            <w:pPr>
              <w:pStyle w:val="ListBullet"/>
            </w:pPr>
            <w:r w:rsidRPr="003B6356">
              <w:t>ply</w:t>
            </w:r>
          </w:p>
          <w:p w:rsidR="00000000" w:rsidRPr="003B6356" w:rsidP="003B6356">
            <w:pPr>
              <w:pStyle w:val="ListBullet"/>
            </w:pPr>
            <w:r w:rsidRPr="003B6356">
              <w:t>combo</w:t>
            </w:r>
          </w:p>
          <w:p w:rsidR="00000000" w:rsidRPr="003B6356" w:rsidP="003B6356">
            <w:pPr>
              <w:pStyle w:val="ListBullet"/>
            </w:pPr>
            <w:r w:rsidRPr="003B6356">
              <w:t>blended</w:t>
            </w:r>
          </w:p>
          <w:p w:rsidR="00000000" w:rsidRPr="003B6356" w:rsidP="003B6356">
            <w:pPr>
              <w:pStyle w:val="ListBullet"/>
            </w:pPr>
            <w:r w:rsidRPr="003B6356">
              <w:t>crimped</w:t>
            </w:r>
          </w:p>
          <w:p w:rsidR="00000000" w:rsidRPr="003B6356" w:rsidP="003B6356">
            <w:pPr>
              <w:pStyle w:val="ListBullet"/>
            </w:pPr>
            <w:r w:rsidRPr="003B6356">
              <w:t>monofilament</w:t>
            </w:r>
          </w:p>
          <w:p w:rsidR="00000000" w:rsidRPr="003B6356" w:rsidP="003B6356">
            <w:pPr>
              <w:pStyle w:val="ListBullet"/>
            </w:pPr>
            <w:r w:rsidRPr="003B6356">
              <w:t>multifilament</w:t>
            </w:r>
          </w:p>
          <w:p w:rsidR="00000000" w:rsidRPr="003B6356" w:rsidP="003B6356">
            <w:pPr>
              <w:pStyle w:val="ListBullet"/>
            </w:pPr>
            <w:r w:rsidRPr="003B6356">
              <w:t>staple spun</w:t>
            </w:r>
          </w:p>
          <w:p w:rsidR="00000000" w:rsidP="003B6356">
            <w:pPr>
              <w:pStyle w:val="ListBullet"/>
              <w:rPr>
                <w:lang w:val="en-NZ"/>
              </w:rPr>
            </w:pPr>
            <w:r w:rsidRPr="003B6356">
              <w:t>technical textiles</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Construction processes may include</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ListBullet"/>
            </w:pPr>
            <w:r w:rsidRPr="003B6356">
              <w:t>spinning: a process to make yarn by drafting and twisting staple fibres together to form a single yarn, which is then used for weaving or knitting fabrics or other textile materials</w:t>
            </w:r>
          </w:p>
          <w:p w:rsidR="00000000" w:rsidRPr="003B6356" w:rsidP="003B6356">
            <w:pPr>
              <w:pStyle w:val="ListBullet"/>
            </w:pPr>
            <w:r w:rsidRPr="003B6356">
              <w:t>weaving: the interlacement of yarns that cross each other to produce a wov</w:t>
            </w:r>
            <w:r w:rsidRPr="003B6356">
              <w:t>en material</w:t>
            </w:r>
          </w:p>
          <w:p w:rsidR="00000000" w:rsidRPr="003B6356" w:rsidP="003B6356">
            <w:pPr>
              <w:pStyle w:val="ListBullet"/>
            </w:pPr>
            <w:r w:rsidRPr="003B6356">
              <w:t>knitting: a method of constructing material by interlocking series of loops of one or more yarns</w:t>
            </w:r>
          </w:p>
          <w:p w:rsidR="00000000" w:rsidRPr="003B6356" w:rsidP="003B6356">
            <w:pPr>
              <w:pStyle w:val="ListBullet"/>
            </w:pPr>
            <w:r w:rsidRPr="003B6356">
              <w:t>felting: processes to produce a non-woven fabric or material made from wool, hair, or fur and sometimes in combination with certain manufactured fi</w:t>
            </w:r>
            <w:r w:rsidRPr="003B6356">
              <w:t>bres, where the fibres are locked together in a process utilising heat, moisture, pressure, mechanical, chemical, thermal or hydro to form a compact material</w:t>
            </w:r>
          </w:p>
          <w:p w:rsidR="00000000" w:rsidP="003B6356">
            <w:pPr>
              <w:pStyle w:val="ListBullet"/>
              <w:rPr>
                <w:lang w:val="en-NZ"/>
              </w:rPr>
            </w:pPr>
            <w:r w:rsidRPr="003B6356">
              <w:t>non-woven: can refer to any material produced direct from fibre where the fibre is bonded or locke</w:t>
            </w:r>
            <w:r w:rsidRPr="003B6356">
              <w:t>d together in a process utilising heat, moisture, pressure, mechanical, chemical, thermal or hydro to form a compact material</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OHS practices</w:t>
            </w: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BodyText"/>
            </w:pPr>
            <w:r w:rsidRPr="003B6356">
              <w:t>OHS practices include hazard identification and control, risk assessment and implementation of risk reduction measu</w:t>
            </w:r>
            <w:r w:rsidRPr="003B6356">
              <w:t>res specific to the tasks described by this unit, and may relate to:</w:t>
            </w:r>
          </w:p>
          <w:p w:rsidR="00000000" w:rsidRPr="003B6356" w:rsidP="003B6356">
            <w:pPr>
              <w:pStyle w:val="ListBullet"/>
            </w:pPr>
            <w:r w:rsidRPr="003B6356">
              <w:t>manual handling techniques</w:t>
            </w:r>
          </w:p>
          <w:p w:rsidR="00000000" w:rsidRPr="003B6356" w:rsidP="003B6356">
            <w:pPr>
              <w:pStyle w:val="ListBullet"/>
            </w:pPr>
            <w:r w:rsidRPr="003B6356">
              <w:t>standard operating procedures</w:t>
            </w:r>
          </w:p>
          <w:p w:rsidR="00000000" w:rsidRPr="003B6356" w:rsidP="003B6356">
            <w:pPr>
              <w:pStyle w:val="ListBullet"/>
            </w:pPr>
            <w:r w:rsidRPr="003B6356">
              <w:t>personal protective equipment</w:t>
            </w:r>
          </w:p>
          <w:p w:rsidR="00000000" w:rsidRPr="003B6356" w:rsidP="003B6356">
            <w:pPr>
              <w:pStyle w:val="ListBullet"/>
            </w:pPr>
            <w:r w:rsidRPr="003B6356">
              <w:t>safe materials handling</w:t>
            </w:r>
          </w:p>
          <w:p w:rsidR="00000000" w:rsidRPr="003B6356" w:rsidP="003B6356">
            <w:pPr>
              <w:pStyle w:val="ListBullet"/>
            </w:pPr>
            <w:r w:rsidRPr="003B6356">
              <w:t>taking of rest breaks</w:t>
            </w:r>
          </w:p>
          <w:p w:rsidR="00000000" w:rsidRPr="003B6356" w:rsidP="003B6356">
            <w:pPr>
              <w:pStyle w:val="ListBullet"/>
            </w:pPr>
            <w:r w:rsidRPr="003B6356">
              <w:t>ergonomic arrangement of workplaces</w:t>
            </w:r>
          </w:p>
          <w:p w:rsidR="00000000" w:rsidRPr="003B6356" w:rsidP="003B6356">
            <w:pPr>
              <w:pStyle w:val="ListBullet"/>
            </w:pPr>
            <w:r w:rsidRPr="003B6356">
              <w:t>following marked w</w:t>
            </w:r>
            <w:r w:rsidRPr="003B6356">
              <w:t>alkways</w:t>
            </w:r>
          </w:p>
          <w:p w:rsidR="00000000" w:rsidRPr="003B6356" w:rsidP="003B6356">
            <w:pPr>
              <w:pStyle w:val="ListBullet"/>
            </w:pPr>
            <w:r w:rsidRPr="003B6356">
              <w:t>safe storage of equipment</w:t>
            </w:r>
          </w:p>
          <w:p w:rsidR="00000000" w:rsidRPr="003B6356" w:rsidP="003B6356">
            <w:pPr>
              <w:pStyle w:val="ListBullet"/>
            </w:pPr>
            <w:r w:rsidRPr="003B6356">
              <w:t>housekeeping</w:t>
            </w:r>
          </w:p>
          <w:p w:rsidR="00000000" w:rsidRPr="003B6356" w:rsidP="003B6356">
            <w:pPr>
              <w:pStyle w:val="ListBullet"/>
            </w:pPr>
            <w:r w:rsidRPr="003B6356">
              <w:t>reporting accidents and incidents</w:t>
            </w:r>
          </w:p>
          <w:p w:rsidR="00000000" w:rsidRPr="003B6356" w:rsidP="003B6356">
            <w:pPr>
              <w:pStyle w:val="ListBullet"/>
            </w:pPr>
            <w:r w:rsidRPr="003B6356">
              <w:t>environmental practices</w:t>
            </w:r>
          </w:p>
        </w:tc>
      </w:tr>
    </w:tbl>
    <w:p w:rsidR="00000000" w:rsidRPr="003B6356" w:rsidP="003B6356">
      <w:pPr>
        <w:pStyle w:val="BodyText"/>
      </w:pPr>
    </w:p>
    <w:p w:rsidR="00000000" w:rsidRPr="003B6356" w:rsidP="003B6356">
      <w:pPr>
        <w:pStyle w:val="AllowPageBreak"/>
      </w:pPr>
    </w:p>
    <w:p w:rsidR="00000000" w:rsidRPr="003B6356" w:rsidP="003B6356">
      <w:pPr>
        <w:pStyle w:val="Heading1"/>
      </w:pPr>
      <w:bookmarkStart w:id="12" w:name="O_96806"/>
      <w:bookmarkEnd w:id="12"/>
      <w:r w:rsidRPr="003B6356">
        <w:t>Unit Sector(s)</w:t>
      </w:r>
    </w:p>
    <w:tbl>
      <w:tblPr>
        <w:tblW w:w="0" w:type="auto"/>
        <w:tblLayout w:type="fixed"/>
        <w:tblCellMar>
          <w:left w:w="62" w:type="dxa"/>
          <w:right w:w="62" w:type="dxa"/>
        </w:tblCellMar>
        <w:tblLook w:val="0000"/>
      </w:tblPr>
      <w:tblGrid>
        <w:gridCol w:w="2284"/>
        <w:gridCol w:w="6848"/>
      </w:tblGrid>
      <w:tr w:rsidTr="00384E33">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rPr>
                <w:rStyle w:val="SpecialBold"/>
              </w:rPr>
              <w:t>Sector</w:t>
            </w:r>
          </w:p>
        </w:tc>
        <w:tc>
          <w:tcPr>
            <w:tcW w:w="6848" w:type="dxa"/>
            <w:tcBorders>
              <w:top w:val="nil"/>
              <w:left w:val="nil"/>
              <w:bottom w:val="nil"/>
              <w:right w:val="nil"/>
            </w:tcBorders>
            <w:tcMar>
              <w:top w:w="0" w:type="dxa"/>
              <w:left w:w="62" w:type="dxa"/>
              <w:bottom w:w="0" w:type="dxa"/>
              <w:right w:w="62" w:type="dxa"/>
            </w:tcMar>
          </w:tcPr>
          <w:p w:rsidR="00000000" w:rsidP="003B6356">
            <w:pPr>
              <w:pStyle w:val="BodyText"/>
              <w:rPr>
                <w:lang w:val="en-NZ"/>
              </w:rPr>
            </w:pPr>
            <w:r w:rsidRPr="003B6356">
              <w:t>Textile Production</w:t>
            </w:r>
          </w:p>
        </w:tc>
      </w:tr>
      <w:tr w:rsidTr="00384E33">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8" w:type="dxa"/>
            <w:tcBorders>
              <w:top w:val="nil"/>
              <w:left w:val="nil"/>
              <w:bottom w:val="nil"/>
              <w:right w:val="nil"/>
            </w:tcBorders>
            <w:tcMar>
              <w:top w:w="0" w:type="dxa"/>
              <w:left w:w="62" w:type="dxa"/>
              <w:bottom w:w="0" w:type="dxa"/>
              <w:right w:w="62" w:type="dxa"/>
            </w:tcMar>
          </w:tcPr>
          <w:p w:rsidR="00000000" w:rsidRPr="003B6356" w:rsidP="003B6356">
            <w:pPr>
              <w:pStyle w:val="BodyText"/>
            </w:pPr>
          </w:p>
        </w:tc>
      </w:tr>
    </w:tbl>
    <w:p w:rsidR="00000000" w:rsidRPr="003B6356" w:rsidP="003B6356">
      <w:pPr>
        <w:pStyle w:val="BodyText"/>
      </w:pPr>
    </w:p>
    <w:p w:rsidR="00000000" w:rsidRPr="003B6356" w:rsidP="003B6356"/>
    <w:sectPr w:rsidSect="003B63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E33" w:rsidP="00384E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3" w:rsidP="003B63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4E33" w:rsidP="003B63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4E33" w:rsidP="003B63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6" w:rsidRPr="00384E33" w:rsidP="00384E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3" w:rsidRPr="002D2AF8" w:rsidP="003B6356">
    <w:pPr>
      <w:pStyle w:val="Header"/>
      <w:framePr w:wrap="around"/>
    </w:pPr>
    <w:r>
      <w:fldChar w:fldCharType="begin"/>
    </w:r>
    <w:r>
      <w:instrText xml:space="preserve"> TITLE   \* MERGEFORMAT </w:instrText>
    </w:r>
    <w:r>
      <w:fldChar w:fldCharType="separate"/>
    </w:r>
    <w:r>
      <w:t>LMTTX2001B Identify fibres, yarns and textile materials and their uses in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84E33" w:rsidP="003B6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CB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356"/>
    <w:pPr>
      <w:spacing w:before="360" w:after="60"/>
      <w:outlineLvl w:val="0"/>
    </w:pPr>
    <w:rPr>
      <w:sz w:val="32"/>
    </w:rPr>
  </w:style>
  <w:style w:type="paragraph" w:styleId="Heading2">
    <w:name w:val="heading 2"/>
    <w:basedOn w:val="HeadingBase"/>
    <w:next w:val="BodyText"/>
    <w:link w:val="Heading2Char"/>
    <w:qFormat/>
    <w:rsid w:val="003B6356"/>
    <w:pPr>
      <w:keepLines/>
      <w:spacing w:before="240" w:after="120"/>
      <w:outlineLvl w:val="1"/>
    </w:pPr>
    <w:rPr>
      <w:sz w:val="28"/>
      <w:szCs w:val="40"/>
    </w:rPr>
  </w:style>
  <w:style w:type="paragraph" w:styleId="Heading3">
    <w:name w:val="heading 3"/>
    <w:basedOn w:val="HeadingBase"/>
    <w:next w:val="BodyText"/>
    <w:link w:val="Heading3Char"/>
    <w:qFormat/>
    <w:rsid w:val="003B6356"/>
    <w:pPr>
      <w:spacing w:before="180" w:after="120"/>
      <w:outlineLvl w:val="2"/>
    </w:pPr>
    <w:rPr>
      <w:spacing w:val="-10"/>
      <w:kern w:val="32"/>
    </w:rPr>
  </w:style>
  <w:style w:type="paragraph" w:styleId="Heading4">
    <w:name w:val="heading 4"/>
    <w:basedOn w:val="HeadingBase"/>
    <w:next w:val="BodyText"/>
    <w:link w:val="Heading4Char"/>
    <w:qFormat/>
    <w:rsid w:val="003B6356"/>
    <w:pPr>
      <w:spacing w:before="160" w:after="120"/>
      <w:outlineLvl w:val="3"/>
    </w:pPr>
    <w:rPr>
      <w:sz w:val="22"/>
    </w:rPr>
  </w:style>
  <w:style w:type="paragraph" w:styleId="Heading5">
    <w:name w:val="heading 5"/>
    <w:basedOn w:val="HeadingBase"/>
    <w:next w:val="Normal"/>
    <w:link w:val="Heading5Char"/>
    <w:qFormat/>
    <w:rsid w:val="003B6356"/>
    <w:pPr>
      <w:spacing w:before="80"/>
      <w:outlineLvl w:val="4"/>
    </w:pPr>
    <w:rPr>
      <w:color w:val="918585"/>
      <w:sz w:val="20"/>
    </w:rPr>
  </w:style>
  <w:style w:type="paragraph" w:styleId="Heading6">
    <w:name w:val="heading 6"/>
    <w:basedOn w:val="HeadingBase"/>
    <w:next w:val="Normal"/>
    <w:link w:val="Heading6Char"/>
    <w:qFormat/>
    <w:rsid w:val="003B6356"/>
    <w:pPr>
      <w:spacing w:before="60"/>
      <w:outlineLvl w:val="5"/>
    </w:pPr>
    <w:rPr>
      <w:color w:val="918585"/>
      <w:sz w:val="20"/>
    </w:rPr>
  </w:style>
  <w:style w:type="paragraph" w:styleId="Heading7">
    <w:name w:val="heading 7"/>
    <w:basedOn w:val="Normal"/>
    <w:next w:val="Normal"/>
    <w:link w:val="Heading7Char"/>
    <w:qFormat/>
    <w:rsid w:val="003B6356"/>
    <w:pPr>
      <w:ind w:left="720"/>
      <w:outlineLvl w:val="6"/>
    </w:pPr>
    <w:rPr>
      <w:i/>
    </w:rPr>
  </w:style>
  <w:style w:type="paragraph" w:styleId="Heading8">
    <w:name w:val="heading 8"/>
    <w:basedOn w:val="Normal"/>
    <w:next w:val="Normal"/>
    <w:link w:val="Heading8Char"/>
    <w:qFormat/>
    <w:rsid w:val="003B6356"/>
    <w:pPr>
      <w:ind w:left="720"/>
      <w:outlineLvl w:val="7"/>
    </w:pPr>
    <w:rPr>
      <w:i/>
    </w:rPr>
  </w:style>
  <w:style w:type="paragraph" w:styleId="Heading9">
    <w:name w:val="heading 9"/>
    <w:basedOn w:val="Normal"/>
    <w:next w:val="Normal"/>
    <w:link w:val="Heading9Char"/>
    <w:qFormat/>
    <w:rsid w:val="003B6356"/>
    <w:pPr>
      <w:ind w:left="720"/>
      <w:outlineLvl w:val="8"/>
    </w:pPr>
    <w:rPr>
      <w:i/>
    </w:rPr>
  </w:style>
  <w:style w:type="character" w:default="1" w:styleId="DefaultParagraphFont">
    <w:name w:val="Default Paragraph Font"/>
    <w:uiPriority w:val="1"/>
    <w:unhideWhenUsed/>
    <w:rsid w:val="003B6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356"/>
  </w:style>
  <w:style w:type="character" w:customStyle="1" w:styleId="Heading1Char">
    <w:name w:val="Heading 1 Char"/>
    <w:basedOn w:val="DefaultParagraphFont"/>
    <w:link w:val="Heading1"/>
    <w:rsid w:val="003B6356"/>
    <w:rPr>
      <w:rFonts w:ascii="Times New Roman" w:eastAsia="Times New Roman" w:hAnsi="Times New Roman" w:cs="Times New Roman"/>
      <w:b/>
      <w:sz w:val="32"/>
      <w:szCs w:val="20"/>
      <w:lang w:eastAsia="en-US"/>
    </w:rPr>
  </w:style>
  <w:style w:type="paragraph" w:styleId="BodyText">
    <w:name w:val="Body Text"/>
    <w:basedOn w:val="Normal"/>
    <w:link w:val="BodyTextChar"/>
    <w:rsid w:val="003B63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6356"/>
    <w:rPr>
      <w:rFonts w:ascii="Times New Roman" w:eastAsia="Times New Roman" w:hAnsi="Times New Roman" w:cs="Times New Roman"/>
      <w:sz w:val="24"/>
      <w:lang w:eastAsia="en-US"/>
    </w:rPr>
  </w:style>
  <w:style w:type="paragraph" w:styleId="Footer">
    <w:name w:val="footer"/>
    <w:basedOn w:val="Normal"/>
    <w:link w:val="FooterChar"/>
    <w:rsid w:val="003B6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356"/>
    <w:rPr>
      <w:rFonts w:ascii="Times New Roman" w:eastAsia="Times New Roman" w:hAnsi="Times New Roman" w:cs="Times New Roman"/>
      <w:sz w:val="16"/>
      <w:lang w:eastAsia="en-US"/>
    </w:rPr>
  </w:style>
  <w:style w:type="paragraph" w:styleId="List">
    <w:name w:val="List"/>
    <w:basedOn w:val="BodyText"/>
    <w:next w:val="BodyText"/>
    <w:rsid w:val="003B6356"/>
    <w:pPr>
      <w:tabs>
        <w:tab w:val="left" w:pos="340"/>
      </w:tabs>
      <w:spacing w:before="60" w:after="60"/>
      <w:ind w:left="340" w:hanging="340"/>
    </w:pPr>
  </w:style>
  <w:style w:type="paragraph" w:styleId="ListBullet">
    <w:name w:val="List Bullet"/>
    <w:basedOn w:val="List"/>
    <w:rsid w:val="003B6356"/>
    <w:pPr>
      <w:numPr>
        <w:numId w:val="12"/>
      </w:numPr>
      <w:tabs>
        <w:tab w:val="clear" w:pos="340"/>
      </w:tabs>
      <w:spacing w:before="40" w:after="40"/>
    </w:pPr>
  </w:style>
  <w:style w:type="character" w:customStyle="1" w:styleId="SpecialBold">
    <w:name w:val="Special Bold"/>
    <w:basedOn w:val="DefaultParagraphFont"/>
    <w:rsid w:val="003B6356"/>
    <w:rPr>
      <w:b/>
      <w:spacing w:val="0"/>
    </w:rPr>
  </w:style>
  <w:style w:type="paragraph" w:customStyle="1" w:styleId="SuperHeading">
    <w:name w:val="SuperHeading"/>
    <w:basedOn w:val="Normal"/>
    <w:rsid w:val="003B6356"/>
    <w:pPr>
      <w:spacing w:before="240" w:after="120"/>
      <w:outlineLvl w:val="0"/>
    </w:pPr>
    <w:rPr>
      <w:rFonts w:ascii="Times New Roman" w:hAnsi="Times New Roman"/>
      <w:b/>
      <w:sz w:val="28"/>
    </w:rPr>
  </w:style>
  <w:style w:type="paragraph" w:customStyle="1" w:styleId="AllowPageBreak">
    <w:name w:val="AllowPageBreak"/>
    <w:rsid w:val="003B63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6356"/>
    <w:rPr>
      <w:b/>
      <w:i/>
      <w:u w:val="none"/>
    </w:rPr>
  </w:style>
  <w:style w:type="character" w:customStyle="1" w:styleId="Heading2Char">
    <w:name w:val="Heading 2 Char"/>
    <w:basedOn w:val="DefaultParagraphFont"/>
    <w:link w:val="Heading2"/>
    <w:rsid w:val="003B6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356"/>
    <w:rPr>
      <w:rFonts w:ascii="Courier New" w:eastAsia="Times New Roman" w:hAnsi="Courier New" w:cs="Times New Roman"/>
      <w:i/>
      <w:szCs w:val="20"/>
      <w:lang w:eastAsia="en-US"/>
    </w:rPr>
  </w:style>
  <w:style w:type="paragraph" w:customStyle="1" w:styleId="HeadingBase">
    <w:name w:val="Heading Base"/>
    <w:rsid w:val="003B6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356"/>
    <w:pPr>
      <w:tabs>
        <w:tab w:val="right" w:leader="dot" w:pos="9072"/>
      </w:tabs>
      <w:ind w:left="567"/>
    </w:pPr>
    <w:rPr>
      <w:szCs w:val="22"/>
    </w:rPr>
  </w:style>
  <w:style w:type="paragraph" w:customStyle="1" w:styleId="TOCBase">
    <w:name w:val="TOC Base"/>
    <w:rsid w:val="003B6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356"/>
    <w:pPr>
      <w:tabs>
        <w:tab w:val="right" w:leader="dot" w:pos="9072"/>
      </w:tabs>
      <w:spacing w:before="40" w:after="40"/>
      <w:ind w:left="284"/>
    </w:pPr>
    <w:rPr>
      <w:rFonts w:ascii="Times New Roman" w:hAnsi="Times New Roman"/>
    </w:rPr>
  </w:style>
  <w:style w:type="paragraph" w:styleId="TOC1">
    <w:name w:val="toc 1"/>
    <w:basedOn w:val="TOCBase"/>
    <w:next w:val="Normal"/>
    <w:rsid w:val="003B63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6356"/>
    <w:pPr>
      <w:spacing w:before="5040"/>
      <w:jc w:val="center"/>
    </w:pPr>
    <w:rPr>
      <w:sz w:val="48"/>
      <w:szCs w:val="72"/>
      <w:lang w:val="en-US"/>
    </w:rPr>
  </w:style>
  <w:style w:type="character" w:customStyle="1" w:styleId="TitleChar">
    <w:name w:val="Title Char"/>
    <w:basedOn w:val="DefaultParagraphFont"/>
    <w:link w:val="Title"/>
    <w:rsid w:val="003B6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356"/>
    <w:pPr>
      <w:tabs>
        <w:tab w:val="left" w:pos="3600"/>
        <w:tab w:val="left" w:pos="3958"/>
      </w:tabs>
    </w:pPr>
  </w:style>
  <w:style w:type="paragraph" w:customStyle="1" w:styleId="Note">
    <w:name w:val="Note"/>
    <w:basedOn w:val="BodyText"/>
    <w:rsid w:val="003B6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356"/>
    <w:pPr>
      <w:framePr w:wrap="auto" w:hAnchor="text" w:y="6049"/>
    </w:pPr>
    <w:rPr>
      <w:color w:val="000000"/>
      <w:sz w:val="40"/>
    </w:rPr>
  </w:style>
  <w:style w:type="paragraph" w:customStyle="1" w:styleId="TOCTitle">
    <w:name w:val="TOCTitle"/>
    <w:basedOn w:val="Heading1"/>
    <w:rsid w:val="003B6356"/>
    <w:pPr>
      <w:spacing w:after="240"/>
      <w:jc w:val="center"/>
      <w:outlineLvl w:val="9"/>
    </w:pPr>
    <w:rPr>
      <w:caps/>
    </w:rPr>
  </w:style>
  <w:style w:type="paragraph" w:customStyle="1" w:styleId="Version">
    <w:name w:val="Version"/>
    <w:rsid w:val="003B63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6356"/>
    <w:pPr>
      <w:numPr>
        <w:numId w:val="13"/>
      </w:numPr>
      <w:tabs>
        <w:tab w:val="clear" w:pos="680"/>
      </w:tabs>
    </w:pPr>
  </w:style>
  <w:style w:type="paragraph" w:styleId="Index1">
    <w:name w:val="index 1"/>
    <w:basedOn w:val="Normal"/>
    <w:next w:val="Normal"/>
    <w:semiHidden/>
    <w:rsid w:val="003B6356"/>
    <w:pPr>
      <w:keepNext w:val="0"/>
      <w:tabs>
        <w:tab w:val="right" w:pos="4176"/>
      </w:tabs>
      <w:ind w:left="198" w:hanging="198"/>
    </w:pPr>
    <w:rPr>
      <w:rFonts w:ascii="Garamond" w:hAnsi="Garamond"/>
    </w:rPr>
  </w:style>
  <w:style w:type="paragraph" w:styleId="IndexHeading">
    <w:name w:val="index heading"/>
    <w:basedOn w:val="Normal"/>
    <w:next w:val="Index1"/>
    <w:semiHidden/>
    <w:rsid w:val="003B6356"/>
    <w:pPr>
      <w:spacing w:before="120" w:after="120"/>
    </w:pPr>
    <w:rPr>
      <w:rFonts w:ascii="Arial" w:hAnsi="Arial"/>
      <w:b/>
      <w:color w:val="918585"/>
      <w:sz w:val="24"/>
    </w:rPr>
  </w:style>
  <w:style w:type="paragraph" w:styleId="Header">
    <w:name w:val="header"/>
    <w:basedOn w:val="Normal"/>
    <w:link w:val="HeaderChar"/>
    <w:rsid w:val="003B6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356"/>
    <w:rPr>
      <w:rFonts w:ascii="Times New Roman" w:eastAsia="Times New Roman" w:hAnsi="Times New Roman" w:cs="Times New Roman"/>
      <w:sz w:val="16"/>
      <w:szCs w:val="20"/>
      <w:lang w:val="en-GB" w:eastAsia="en-US"/>
    </w:rPr>
  </w:style>
  <w:style w:type="paragraph" w:customStyle="1" w:styleId="Chapter">
    <w:name w:val="Chapter"/>
    <w:basedOn w:val="Normal"/>
    <w:rsid w:val="003B6356"/>
    <w:pPr>
      <w:spacing w:before="240"/>
    </w:pPr>
    <w:rPr>
      <w:rFonts w:ascii="Times New Roman" w:hAnsi="Times New Roman"/>
      <w:smallCaps/>
      <w:spacing w:val="80"/>
      <w:sz w:val="28"/>
    </w:rPr>
  </w:style>
  <w:style w:type="paragraph" w:customStyle="1" w:styleId="InChapter">
    <w:name w:val="InChapter"/>
    <w:basedOn w:val="Heading3"/>
    <w:rsid w:val="003B6356"/>
    <w:pPr>
      <w:spacing w:after="240"/>
      <w:outlineLvl w:val="9"/>
    </w:pPr>
    <w:rPr>
      <w:noProof/>
    </w:rPr>
  </w:style>
  <w:style w:type="paragraph" w:styleId="Index2">
    <w:name w:val="index 2"/>
    <w:basedOn w:val="Normal"/>
    <w:next w:val="Normal"/>
    <w:semiHidden/>
    <w:rsid w:val="003B6356"/>
    <w:pPr>
      <w:tabs>
        <w:tab w:val="right" w:pos="4176"/>
      </w:tabs>
      <w:ind w:left="568" w:hanging="284"/>
    </w:pPr>
    <w:rPr>
      <w:rFonts w:ascii="Garamond" w:hAnsi="Garamond"/>
    </w:rPr>
  </w:style>
  <w:style w:type="paragraph" w:customStyle="1" w:styleId="Byline">
    <w:name w:val="Byline"/>
    <w:rsid w:val="003B6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356"/>
    <w:pPr>
      <w:tabs>
        <w:tab w:val="clear" w:pos="3600"/>
        <w:tab w:val="clear" w:pos="3958"/>
      </w:tabs>
      <w:jc w:val="right"/>
    </w:pPr>
  </w:style>
  <w:style w:type="character" w:styleId="Emphasis">
    <w:name w:val="Emphasis"/>
    <w:basedOn w:val="DefaultParagraphFont"/>
    <w:qFormat/>
    <w:rsid w:val="003B6356"/>
    <w:rPr>
      <w:i/>
    </w:rPr>
  </w:style>
  <w:style w:type="paragraph" w:styleId="Caption">
    <w:name w:val="caption"/>
    <w:basedOn w:val="BodyText"/>
    <w:next w:val="Normal"/>
    <w:qFormat/>
    <w:rsid w:val="003B6356"/>
    <w:pPr>
      <w:framePr w:w="2268" w:hSpace="181" w:vSpace="181" w:wrap="around" w:vAnchor="text" w:hAnchor="page" w:x="1135" w:y="285" w:anchorLock="1"/>
    </w:pPr>
    <w:rPr>
      <w:i/>
    </w:rPr>
  </w:style>
  <w:style w:type="paragraph" w:customStyle="1" w:styleId="MiniTOCTitle">
    <w:name w:val="MiniTOCTitle"/>
    <w:basedOn w:val="Heading4"/>
    <w:rsid w:val="003B6356"/>
    <w:pPr>
      <w:spacing w:before="240"/>
      <w:outlineLvl w:val="9"/>
    </w:pPr>
    <w:rPr>
      <w:noProof/>
      <w:sz w:val="24"/>
    </w:rPr>
  </w:style>
  <w:style w:type="paragraph" w:customStyle="1" w:styleId="MiniTOCItem">
    <w:name w:val="MiniTOCItem"/>
    <w:basedOn w:val="ListBullet"/>
    <w:rsid w:val="003B6356"/>
    <w:pPr>
      <w:numPr>
        <w:numId w:val="0"/>
      </w:numPr>
      <w:tabs>
        <w:tab w:val="right" w:leader="dot" w:pos="6521"/>
      </w:tabs>
      <w:spacing w:before="0" w:after="0"/>
    </w:pPr>
  </w:style>
  <w:style w:type="paragraph" w:customStyle="1" w:styleId="TOFTitle">
    <w:name w:val="TOFTitle"/>
    <w:basedOn w:val="TOCTitle"/>
    <w:rsid w:val="003B6356"/>
  </w:style>
  <w:style w:type="paragraph" w:styleId="TableofFigures">
    <w:name w:val="table of figures"/>
    <w:basedOn w:val="Normal"/>
    <w:next w:val="Normal"/>
    <w:semiHidden/>
    <w:rsid w:val="003B6356"/>
    <w:pPr>
      <w:tabs>
        <w:tab w:val="right" w:leader="dot" w:pos="9072"/>
      </w:tabs>
      <w:ind w:left="970" w:hanging="403"/>
    </w:pPr>
    <w:rPr>
      <w:rFonts w:ascii="Times New Roman" w:hAnsi="Times New Roman"/>
      <w:b/>
    </w:rPr>
  </w:style>
  <w:style w:type="paragraph" w:styleId="ListNumber">
    <w:name w:val="List Number"/>
    <w:basedOn w:val="List"/>
    <w:rsid w:val="003B6356"/>
    <w:pPr>
      <w:numPr>
        <w:numId w:val="10"/>
      </w:numPr>
    </w:pPr>
  </w:style>
  <w:style w:type="character" w:customStyle="1" w:styleId="WingdingSymbols">
    <w:name w:val="Wingding Symbols"/>
    <w:rsid w:val="003B6356"/>
    <w:rPr>
      <w:rFonts w:ascii="Wingdings" w:hAnsi="Wingdings"/>
    </w:rPr>
  </w:style>
  <w:style w:type="paragraph" w:customStyle="1" w:styleId="TableHeading">
    <w:name w:val="Table Heading"/>
    <w:basedOn w:val="HeadingBase"/>
    <w:rsid w:val="003B6356"/>
    <w:pPr>
      <w:keepLines/>
      <w:pBdr>
        <w:bottom w:val="single" w:sz="6" w:space="1" w:color="918585"/>
      </w:pBdr>
      <w:spacing w:before="240"/>
    </w:pPr>
  </w:style>
  <w:style w:type="character" w:customStyle="1" w:styleId="HotSpot">
    <w:name w:val="HotSpot"/>
    <w:rsid w:val="003B6356"/>
    <w:rPr>
      <w:color w:val="0033CC"/>
      <w:u w:val="none"/>
    </w:rPr>
  </w:style>
  <w:style w:type="paragraph" w:customStyle="1" w:styleId="BodyTextRight">
    <w:name w:val="Body Text Right"/>
    <w:basedOn w:val="BodyText"/>
    <w:rsid w:val="003B6356"/>
    <w:pPr>
      <w:spacing w:before="0" w:after="0"/>
      <w:jc w:val="right"/>
    </w:pPr>
  </w:style>
  <w:style w:type="paragraph" w:styleId="Index3">
    <w:name w:val="index 3"/>
    <w:basedOn w:val="ListNumber2"/>
    <w:next w:val="Normal"/>
    <w:semiHidden/>
    <w:rsid w:val="003B6356"/>
    <w:pPr>
      <w:numPr>
        <w:numId w:val="0"/>
      </w:numPr>
      <w:tabs>
        <w:tab w:val="right" w:leader="dot" w:pos="4176"/>
      </w:tabs>
    </w:pPr>
  </w:style>
  <w:style w:type="paragraph" w:styleId="ListNumber2">
    <w:name w:val="List Number 2"/>
    <w:basedOn w:val="List2"/>
    <w:rsid w:val="003B6356"/>
    <w:pPr>
      <w:numPr>
        <w:numId w:val="9"/>
      </w:numPr>
      <w:tabs>
        <w:tab w:val="clear" w:pos="1060"/>
      </w:tabs>
    </w:pPr>
  </w:style>
  <w:style w:type="paragraph" w:customStyle="1" w:styleId="MarginNote">
    <w:name w:val="Margin Note"/>
    <w:basedOn w:val="BodyText"/>
    <w:rsid w:val="003B6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356"/>
    <w:rPr>
      <w:sz w:val="32"/>
    </w:rPr>
  </w:style>
  <w:style w:type="paragraph" w:customStyle="1" w:styleId="HeadingProcedure">
    <w:name w:val="Heading Procedure"/>
    <w:basedOn w:val="HeadingBase"/>
    <w:next w:val="Normal"/>
    <w:rsid w:val="003B6356"/>
    <w:pPr>
      <w:tabs>
        <w:tab w:val="left" w:pos="0"/>
      </w:tabs>
      <w:spacing w:before="120" w:after="60"/>
    </w:pPr>
    <w:rPr>
      <w:i/>
      <w:color w:val="918585"/>
      <w:sz w:val="22"/>
    </w:rPr>
  </w:style>
  <w:style w:type="paragraph" w:customStyle="1" w:styleId="TableBodyText">
    <w:name w:val="Table Body Text"/>
    <w:basedOn w:val="BodyText"/>
    <w:rsid w:val="003B6356"/>
    <w:pPr>
      <w:spacing w:before="60" w:after="60"/>
    </w:pPr>
  </w:style>
  <w:style w:type="paragraph" w:styleId="ListContinue">
    <w:name w:val="List Continue"/>
    <w:basedOn w:val="List"/>
    <w:rsid w:val="003B6356"/>
    <w:pPr>
      <w:ind w:firstLine="0"/>
    </w:pPr>
  </w:style>
  <w:style w:type="paragraph" w:customStyle="1" w:styleId="ListNote">
    <w:name w:val="List Note"/>
    <w:basedOn w:val="List"/>
    <w:rsid w:val="003B6356"/>
    <w:pPr>
      <w:pBdr>
        <w:top w:val="single" w:sz="6" w:space="2" w:color="918585"/>
        <w:bottom w:val="single" w:sz="6" w:space="2" w:color="918585"/>
      </w:pBdr>
      <w:tabs>
        <w:tab w:val="left" w:pos="1021"/>
      </w:tabs>
      <w:ind w:firstLine="0"/>
    </w:pPr>
  </w:style>
  <w:style w:type="paragraph" w:customStyle="1" w:styleId="Warning">
    <w:name w:val="Warning"/>
    <w:basedOn w:val="BodyText"/>
    <w:rsid w:val="003B6356"/>
    <w:pPr>
      <w:shd w:val="clear" w:color="auto" w:fill="D9D9D9"/>
      <w:tabs>
        <w:tab w:val="left" w:pos="992"/>
      </w:tabs>
      <w:ind w:left="119" w:right="119"/>
    </w:pPr>
    <w:rPr>
      <w:sz w:val="20"/>
    </w:rPr>
  </w:style>
  <w:style w:type="paragraph" w:customStyle="1" w:styleId="MarginIcons">
    <w:name w:val="Margin Icons"/>
    <w:basedOn w:val="BodyText"/>
    <w:rsid w:val="003B6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356"/>
    <w:rPr>
      <w:rFonts w:ascii="Courier New" w:hAnsi="Courier New"/>
    </w:rPr>
  </w:style>
  <w:style w:type="paragraph" w:customStyle="1" w:styleId="NoteBullet">
    <w:name w:val="Note Bullet"/>
    <w:basedOn w:val="Note"/>
    <w:rsid w:val="003B6356"/>
    <w:pPr>
      <w:tabs>
        <w:tab w:val="clear" w:pos="680"/>
      </w:tabs>
      <w:spacing w:before="60" w:after="60"/>
    </w:pPr>
  </w:style>
  <w:style w:type="paragraph" w:customStyle="1" w:styleId="SubHeading2">
    <w:name w:val="SubHeading2"/>
    <w:basedOn w:val="HeadingBase"/>
    <w:rsid w:val="003B6356"/>
    <w:pPr>
      <w:spacing w:before="240" w:after="60"/>
    </w:pPr>
    <w:rPr>
      <w:sz w:val="20"/>
    </w:rPr>
  </w:style>
  <w:style w:type="paragraph" w:customStyle="1" w:styleId="SubHeading1">
    <w:name w:val="SubHeading1"/>
    <w:basedOn w:val="HeadingBase"/>
    <w:rsid w:val="003B6356"/>
    <w:pPr>
      <w:spacing w:before="240" w:after="60"/>
    </w:pPr>
    <w:rPr>
      <w:color w:val="918585"/>
      <w:sz w:val="22"/>
    </w:rPr>
  </w:style>
  <w:style w:type="paragraph" w:customStyle="1" w:styleId="SideHeading">
    <w:name w:val="Side Heading"/>
    <w:basedOn w:val="HeadingBase"/>
    <w:rsid w:val="003B6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356"/>
    <w:pPr>
      <w:tabs>
        <w:tab w:val="num" w:pos="360"/>
      </w:tabs>
    </w:pPr>
  </w:style>
  <w:style w:type="paragraph" w:styleId="PlainText">
    <w:name w:val="Plain Text"/>
    <w:basedOn w:val="Normal"/>
    <w:link w:val="PlainTextChar"/>
    <w:rsid w:val="003B6356"/>
    <w:rPr>
      <w:sz w:val="20"/>
    </w:rPr>
  </w:style>
  <w:style w:type="character" w:customStyle="1" w:styleId="PlainTextChar">
    <w:name w:val="Plain Text Char"/>
    <w:basedOn w:val="DefaultParagraphFont"/>
    <w:link w:val="PlainText"/>
    <w:rsid w:val="003B6356"/>
    <w:rPr>
      <w:rFonts w:ascii="Courier New" w:eastAsia="Times New Roman" w:hAnsi="Courier New" w:cs="Times New Roman"/>
      <w:sz w:val="20"/>
      <w:szCs w:val="20"/>
      <w:lang w:eastAsia="en-US"/>
    </w:rPr>
  </w:style>
  <w:style w:type="character" w:customStyle="1" w:styleId="MenuOption">
    <w:name w:val="Menu Option"/>
    <w:basedOn w:val="DefaultParagraphFont"/>
    <w:rsid w:val="003B6356"/>
    <w:rPr>
      <w:b/>
      <w:smallCaps/>
    </w:rPr>
  </w:style>
  <w:style w:type="paragraph" w:customStyle="1" w:styleId="TableListNumber">
    <w:name w:val="Table List Number"/>
    <w:basedOn w:val="ListNumber"/>
    <w:rsid w:val="003B6356"/>
    <w:pPr>
      <w:numPr>
        <w:numId w:val="0"/>
      </w:numPr>
    </w:pPr>
  </w:style>
  <w:style w:type="paragraph" w:styleId="TOC4">
    <w:name w:val="toc 4"/>
    <w:basedOn w:val="TOCBase"/>
    <w:next w:val="Normal"/>
    <w:semiHidden/>
    <w:rsid w:val="003B6356"/>
    <w:pPr>
      <w:tabs>
        <w:tab w:val="right" w:leader="dot" w:pos="9071"/>
      </w:tabs>
      <w:ind w:left="1701"/>
    </w:pPr>
  </w:style>
  <w:style w:type="paragraph" w:customStyle="1" w:styleId="ListAlpha">
    <w:name w:val="List Alpha"/>
    <w:basedOn w:val="List"/>
    <w:rsid w:val="003B6356"/>
    <w:pPr>
      <w:numPr>
        <w:numId w:val="8"/>
      </w:numPr>
    </w:pPr>
  </w:style>
  <w:style w:type="paragraph" w:customStyle="1" w:styleId="ListAlpha2">
    <w:name w:val="List Alpha 2"/>
    <w:basedOn w:val="List2"/>
    <w:rsid w:val="003B6356"/>
    <w:pPr>
      <w:numPr>
        <w:numId w:val="7"/>
      </w:numPr>
    </w:pPr>
  </w:style>
  <w:style w:type="paragraph" w:styleId="List2">
    <w:name w:val="List 2"/>
    <w:basedOn w:val="BodyText"/>
    <w:rsid w:val="003B6356"/>
    <w:pPr>
      <w:tabs>
        <w:tab w:val="left" w:pos="680"/>
      </w:tabs>
      <w:spacing w:before="60" w:after="60"/>
      <w:ind w:left="680" w:hanging="340"/>
    </w:pPr>
  </w:style>
  <w:style w:type="paragraph" w:styleId="List3">
    <w:name w:val="List 3"/>
    <w:basedOn w:val="BodyText"/>
    <w:rsid w:val="003B6356"/>
    <w:pPr>
      <w:tabs>
        <w:tab w:val="left" w:pos="1021"/>
      </w:tabs>
      <w:spacing w:before="60" w:after="60"/>
      <w:ind w:left="1020" w:hanging="340"/>
    </w:pPr>
  </w:style>
  <w:style w:type="paragraph" w:styleId="List4">
    <w:name w:val="List 4"/>
    <w:basedOn w:val="BodyText"/>
    <w:rsid w:val="003B6356"/>
    <w:pPr>
      <w:tabs>
        <w:tab w:val="left" w:pos="1361"/>
      </w:tabs>
      <w:spacing w:before="60" w:after="60"/>
      <w:ind w:left="1361" w:hanging="340"/>
    </w:pPr>
  </w:style>
  <w:style w:type="paragraph" w:styleId="List5">
    <w:name w:val="List 5"/>
    <w:basedOn w:val="BodyText"/>
    <w:rsid w:val="003B6356"/>
    <w:pPr>
      <w:tabs>
        <w:tab w:val="left" w:pos="1701"/>
      </w:tabs>
      <w:spacing w:before="60" w:after="60"/>
      <w:ind w:left="1701" w:hanging="340"/>
    </w:pPr>
  </w:style>
  <w:style w:type="paragraph" w:styleId="ListBullet3">
    <w:name w:val="List Bullet 3"/>
    <w:basedOn w:val="List3"/>
    <w:rsid w:val="003B6356"/>
    <w:pPr>
      <w:numPr>
        <w:numId w:val="14"/>
      </w:numPr>
      <w:tabs>
        <w:tab w:val="clear" w:pos="1021"/>
      </w:tabs>
      <w:ind w:left="1037" w:hanging="357"/>
    </w:pPr>
  </w:style>
  <w:style w:type="paragraph" w:styleId="ListBullet4">
    <w:name w:val="List Bullet 4"/>
    <w:basedOn w:val="List4"/>
    <w:rsid w:val="003B6356"/>
    <w:pPr>
      <w:numPr>
        <w:numId w:val="2"/>
      </w:numPr>
    </w:pPr>
  </w:style>
  <w:style w:type="paragraph" w:styleId="ListBullet5">
    <w:name w:val="List Bullet 5"/>
    <w:basedOn w:val="List5"/>
    <w:rsid w:val="003B6356"/>
    <w:pPr>
      <w:numPr>
        <w:numId w:val="3"/>
      </w:numPr>
    </w:pPr>
  </w:style>
  <w:style w:type="paragraph" w:styleId="ListContinue2">
    <w:name w:val="List Continue 2"/>
    <w:basedOn w:val="List2"/>
    <w:rsid w:val="003B6356"/>
    <w:pPr>
      <w:ind w:firstLine="0"/>
    </w:pPr>
  </w:style>
  <w:style w:type="paragraph" w:styleId="ListContinue3">
    <w:name w:val="List Continue 3"/>
    <w:basedOn w:val="List3"/>
    <w:rsid w:val="003B6356"/>
    <w:pPr>
      <w:ind w:left="1021" w:firstLine="0"/>
    </w:pPr>
  </w:style>
  <w:style w:type="paragraph" w:styleId="ListContinue4">
    <w:name w:val="List Continue 4"/>
    <w:basedOn w:val="List4"/>
    <w:rsid w:val="003B6356"/>
    <w:pPr>
      <w:ind w:firstLine="0"/>
    </w:pPr>
  </w:style>
  <w:style w:type="paragraph" w:styleId="ListContinue5">
    <w:name w:val="List Continue 5"/>
    <w:basedOn w:val="List5"/>
    <w:rsid w:val="003B6356"/>
    <w:pPr>
      <w:ind w:firstLine="0"/>
    </w:pPr>
  </w:style>
  <w:style w:type="paragraph" w:styleId="ListNumber3">
    <w:name w:val="List Number 3"/>
    <w:basedOn w:val="List3"/>
    <w:rsid w:val="003B6356"/>
    <w:pPr>
      <w:numPr>
        <w:numId w:val="4"/>
      </w:numPr>
    </w:pPr>
  </w:style>
  <w:style w:type="paragraph" w:styleId="ListNumber4">
    <w:name w:val="List Number 4"/>
    <w:basedOn w:val="List4"/>
    <w:rsid w:val="003B6356"/>
    <w:pPr>
      <w:numPr>
        <w:numId w:val="5"/>
      </w:numPr>
    </w:pPr>
  </w:style>
  <w:style w:type="paragraph" w:styleId="ListNumber5">
    <w:name w:val="List Number 5"/>
    <w:basedOn w:val="List5"/>
    <w:rsid w:val="003B6356"/>
    <w:pPr>
      <w:numPr>
        <w:numId w:val="6"/>
      </w:numPr>
    </w:pPr>
  </w:style>
  <w:style w:type="paragraph" w:styleId="BlockText">
    <w:name w:val="Block Text"/>
    <w:basedOn w:val="Normal"/>
    <w:rsid w:val="003B6356"/>
    <w:pPr>
      <w:spacing w:after="120"/>
      <w:ind w:left="1440" w:right="1440"/>
    </w:pPr>
  </w:style>
  <w:style w:type="character" w:customStyle="1" w:styleId="Subscript">
    <w:name w:val="Subscript"/>
    <w:basedOn w:val="DefaultParagraphFont"/>
    <w:rsid w:val="003B6356"/>
    <w:rPr>
      <w:sz w:val="16"/>
      <w:vertAlign w:val="subscript"/>
    </w:rPr>
  </w:style>
  <w:style w:type="character" w:customStyle="1" w:styleId="Superscript">
    <w:name w:val="Superscript"/>
    <w:basedOn w:val="DefaultParagraphFont"/>
    <w:rsid w:val="003B6356"/>
    <w:rPr>
      <w:sz w:val="16"/>
      <w:vertAlign w:val="superscript"/>
    </w:rPr>
  </w:style>
  <w:style w:type="character" w:customStyle="1" w:styleId="Symbols">
    <w:name w:val="Symbols"/>
    <w:basedOn w:val="DefaultParagraphFont"/>
    <w:rsid w:val="003B6356"/>
    <w:rPr>
      <w:rFonts w:ascii="Symbol" w:hAnsi="Symbol"/>
    </w:rPr>
  </w:style>
  <w:style w:type="character" w:customStyle="1" w:styleId="MenuOptions">
    <w:name w:val="Menu Options"/>
    <w:basedOn w:val="DefaultParagraphFont"/>
    <w:rsid w:val="003B6356"/>
    <w:rPr>
      <w:rFonts w:ascii="Arial Narrow" w:hAnsi="Arial Narrow"/>
      <w:smallCaps/>
    </w:rPr>
  </w:style>
  <w:style w:type="character" w:customStyle="1" w:styleId="Buttons">
    <w:name w:val="Buttons"/>
    <w:basedOn w:val="DefaultParagraphFont"/>
    <w:rsid w:val="003B6356"/>
    <w:rPr>
      <w:b/>
    </w:rPr>
  </w:style>
  <w:style w:type="character" w:customStyle="1" w:styleId="Underlined">
    <w:name w:val="Underlined"/>
    <w:basedOn w:val="DefaultParagraphFont"/>
    <w:rsid w:val="003B6356"/>
    <w:rPr>
      <w:u w:val="single"/>
    </w:rPr>
  </w:style>
  <w:style w:type="paragraph" w:customStyle="1" w:styleId="TableBodyTextRight">
    <w:name w:val="Table Body Text Right"/>
    <w:basedOn w:val="TableBodyText"/>
    <w:rsid w:val="003B6356"/>
    <w:pPr>
      <w:widowControl w:val="0"/>
      <w:autoSpaceDE w:val="0"/>
      <w:autoSpaceDN w:val="0"/>
      <w:adjustRightInd w:val="0"/>
      <w:jc w:val="right"/>
    </w:pPr>
    <w:rPr>
      <w:rFonts w:cs="Arial"/>
      <w:szCs w:val="18"/>
    </w:rPr>
  </w:style>
  <w:style w:type="paragraph" w:customStyle="1" w:styleId="CopyrightText">
    <w:name w:val="Copyright Text"/>
    <w:basedOn w:val="BodyText"/>
    <w:rsid w:val="003B6356"/>
    <w:rPr>
      <w:sz w:val="18"/>
    </w:rPr>
  </w:style>
  <w:style w:type="paragraph" w:customStyle="1" w:styleId="BodySmallRight">
    <w:name w:val="Body Small Right"/>
    <w:basedOn w:val="BodyTextRight"/>
    <w:rsid w:val="003B6356"/>
    <w:rPr>
      <w:sz w:val="18"/>
      <w:szCs w:val="18"/>
    </w:rPr>
  </w:style>
  <w:style w:type="paragraph" w:customStyle="1" w:styleId="MarginEdition">
    <w:name w:val="Margin Edition"/>
    <w:basedOn w:val="MarginNote"/>
    <w:rsid w:val="003B6356"/>
    <w:pPr>
      <w:spacing w:before="0" w:after="0"/>
    </w:pPr>
    <w:rPr>
      <w:rFonts w:ascii="Times New Roman" w:hAnsi="Times New Roman"/>
      <w:color w:val="999999"/>
    </w:rPr>
  </w:style>
  <w:style w:type="paragraph" w:customStyle="1" w:styleId="Spacer">
    <w:name w:val="Spacer"/>
    <w:basedOn w:val="Normal"/>
    <w:rsid w:val="003B6356"/>
    <w:rPr>
      <w:sz w:val="2"/>
      <w:szCs w:val="2"/>
    </w:rPr>
  </w:style>
  <w:style w:type="character" w:customStyle="1" w:styleId="Small">
    <w:name w:val="Small"/>
    <w:basedOn w:val="DefaultParagraphFont"/>
    <w:rsid w:val="003B6356"/>
    <w:rPr>
      <w:sz w:val="16"/>
    </w:rPr>
  </w:style>
  <w:style w:type="paragraph" w:customStyle="1" w:styleId="WideTable">
    <w:name w:val="Wide Table"/>
    <w:basedOn w:val="Normal"/>
    <w:rsid w:val="003B6356"/>
    <w:pPr>
      <w:ind w:left="-1418"/>
    </w:pPr>
    <w:rPr>
      <w:sz w:val="2"/>
      <w:szCs w:val="2"/>
    </w:rPr>
  </w:style>
  <w:style w:type="character" w:styleId="PageNumber">
    <w:name w:val="page number"/>
    <w:basedOn w:val="DefaultParagraphFont"/>
    <w:rsid w:val="003B6356"/>
  </w:style>
  <w:style w:type="paragraph" w:styleId="Quote">
    <w:name w:val="Quote"/>
    <w:basedOn w:val="Heading1"/>
    <w:link w:val="QuoteChar"/>
    <w:qFormat/>
    <w:rsid w:val="003B6356"/>
    <w:rPr>
      <w:b w:val="0"/>
      <w:sz w:val="72"/>
      <w:szCs w:val="72"/>
      <w:lang w:val="en-NZ"/>
    </w:rPr>
  </w:style>
  <w:style w:type="character" w:customStyle="1" w:styleId="QuoteChar">
    <w:name w:val="Quote Char"/>
    <w:basedOn w:val="DefaultParagraphFont"/>
    <w:link w:val="Quote"/>
    <w:rsid w:val="003B6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356"/>
    <w:pPr>
      <w:pageBreakBefore/>
    </w:pPr>
  </w:style>
  <w:style w:type="paragraph" w:customStyle="1" w:styleId="Border">
    <w:name w:val="Border"/>
    <w:basedOn w:val="Normal"/>
    <w:qFormat/>
    <w:rsid w:val="003B6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356"/>
    <w:rPr>
      <w:b/>
      <w:bCs/>
      <w:i/>
      <w:iCs/>
      <w:color w:val="auto"/>
    </w:rPr>
  </w:style>
  <w:style w:type="paragraph" w:styleId="IntenseQuote">
    <w:name w:val="Intense Quote"/>
    <w:basedOn w:val="Normal"/>
    <w:next w:val="Normal"/>
    <w:link w:val="IntenseQuoteChar"/>
    <w:uiPriority w:val="30"/>
    <w:qFormat/>
    <w:rsid w:val="003B6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356"/>
    <w:rPr>
      <w:smallCaps/>
      <w:color w:val="auto"/>
      <w:u w:val="single"/>
    </w:rPr>
  </w:style>
  <w:style w:type="character" w:styleId="IntenseReference">
    <w:name w:val="Intense Reference"/>
    <w:basedOn w:val="DefaultParagraphFont"/>
    <w:uiPriority w:val="32"/>
    <w:qFormat/>
    <w:rsid w:val="003B6356"/>
    <w:rPr>
      <w:b/>
      <w:bCs/>
      <w:smallCaps/>
      <w:color w:val="auto"/>
      <w:spacing w:val="5"/>
      <w:u w:val="single"/>
    </w:rPr>
  </w:style>
  <w:style w:type="paragraph" w:customStyle="1" w:styleId="2ColumnHeading">
    <w:name w:val="2Column Heading"/>
    <w:basedOn w:val="BodyText"/>
    <w:qFormat/>
    <w:rsid w:val="003B6356"/>
    <w:pPr>
      <w:spacing w:after="60"/>
      <w:ind w:left="-2268"/>
    </w:pPr>
    <w:rPr>
      <w:b/>
    </w:rPr>
  </w:style>
  <w:style w:type="paragraph" w:customStyle="1" w:styleId="Heading1TOC">
    <w:name w:val="Heading1 TOC"/>
    <w:basedOn w:val="Normal"/>
    <w:qFormat/>
    <w:rsid w:val="003B6356"/>
    <w:pPr>
      <w:spacing w:before="240" w:after="120"/>
    </w:pPr>
    <w:rPr>
      <w:rFonts w:ascii="Times New Roman" w:hAnsi="Times New Roman"/>
      <w:b/>
      <w:sz w:val="32"/>
    </w:rPr>
  </w:style>
  <w:style w:type="paragraph" w:customStyle="1" w:styleId="Heading2TOC">
    <w:name w:val="Heading2 TOC"/>
    <w:basedOn w:val="Normal"/>
    <w:qFormat/>
    <w:rsid w:val="003B6356"/>
    <w:pPr>
      <w:spacing w:before="240" w:after="60"/>
    </w:pPr>
    <w:rPr>
      <w:rFonts w:ascii="Times New Roman" w:hAnsi="Times New Roman"/>
      <w:b/>
      <w:sz w:val="28"/>
    </w:rPr>
  </w:style>
  <w:style w:type="character" w:customStyle="1" w:styleId="Underline">
    <w:name w:val="Underline"/>
    <w:basedOn w:val="DefaultParagraphFont"/>
    <w:qFormat/>
    <w:rsid w:val="003B6356"/>
    <w:rPr>
      <w:u w:val="single"/>
    </w:rPr>
  </w:style>
  <w:style w:type="paragraph" w:styleId="BalloonText">
    <w:name w:val="Balloon Text"/>
    <w:basedOn w:val="Normal"/>
    <w:link w:val="BalloonTextChar"/>
    <w:rsid w:val="003B6356"/>
    <w:rPr>
      <w:rFonts w:ascii="Tahoma" w:hAnsi="Tahoma" w:cs="Tahoma"/>
      <w:sz w:val="16"/>
      <w:szCs w:val="16"/>
    </w:rPr>
  </w:style>
  <w:style w:type="character" w:customStyle="1" w:styleId="BalloonTextChar">
    <w:name w:val="Balloon Text Char"/>
    <w:basedOn w:val="DefaultParagraphFont"/>
    <w:link w:val="BalloonText"/>
    <w:rsid w:val="003B6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3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6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356"/>
    <w:rPr>
      <w:b/>
      <w:color w:val="660033"/>
      <w:spacing w:val="0"/>
    </w:rPr>
  </w:style>
  <w:style w:type="paragraph" w:customStyle="1" w:styleId="Nameditemlist">
    <w:name w:val="Named item list"/>
    <w:basedOn w:val="BodyText"/>
    <w:qFormat/>
    <w:rsid w:val="003B63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1056</Words>
  <Characters>6579</Characters>
  <Application>Microsoft Office Word</Application>
  <DocSecurity>0</DocSecurity>
  <Lines>219</Lines>
  <Paragraphs>128</Paragraphs>
  <ScaleCrop>false</ScaleCrop>
  <Company>Author-it Software Corporation Ltd.</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LMTTX2001B Identify fibres, yarns and textile materials and their uses in textile production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2012-10-05T17:08:00Z</dcterms:created>
  <dcterms:modified xsi:type="dcterms:W3CDTF">2012-10-05T17:08:00Z</dcterms:modified>
</cp:coreProperties>
</file>