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00B" w:rsidP="003C300B">
      <w:pPr>
        <w:pStyle w:val="Title"/>
      </w:pPr>
      <w:r>
        <w:fldChar w:fldCharType="begin"/>
      </w:r>
      <w:r>
        <w:instrText xml:space="preserve"> TITLE   \* MERGEFORMAT </w:instrText>
      </w:r>
      <w:r>
        <w:fldChar w:fldCharType="separate"/>
      </w:r>
      <w:r>
        <w:t>LMTTN2007B Conduct technical textile mechanical finishing processes</w:t>
      </w:r>
      <w:r>
        <w:fldChar w:fldCharType="end"/>
      </w:r>
    </w:p>
    <w:p w:rsidR="003C300B" w:rsidP="003C300B">
      <w:pPr>
        <w:pStyle w:val="Version"/>
        <w:sectPr w:rsidSect="00EC5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5E8A" w:rsidP="00EC5E8A">
      <w:pPr>
        <w:pStyle w:val="SuperHeading"/>
      </w:pPr>
      <w:r w:rsidRPr="00EC5E8A">
        <w:t xml:space="preserve">LMTTN2007B Conduct technical textile mechanical finishing processes </w:t>
      </w:r>
    </w:p>
    <w:p w:rsidR="00000000" w:rsidRPr="00EC5E8A" w:rsidP="00EC5E8A">
      <w:pPr>
        <w:pStyle w:val="SuperHeading"/>
      </w:pPr>
    </w:p>
    <w:p w:rsidR="00000000" w:rsidRPr="00EC5E8A" w:rsidP="00EC5E8A">
      <w:pPr>
        <w:pStyle w:val="Heading1"/>
      </w:pPr>
      <w:bookmarkStart w:id="1" w:name="O_96723"/>
      <w:bookmarkEnd w:id="1"/>
      <w:r w:rsidRPr="00EC5E8A">
        <w:t>Modification History</w:t>
      </w:r>
    </w:p>
    <w:p w:rsidR="00000000" w:rsidRPr="00EC5E8A" w:rsidP="00EC5E8A">
      <w:pPr>
        <w:pStyle w:val="BodyText"/>
      </w:pPr>
      <w:r w:rsidRPr="00EC5E8A">
        <w:t>Not applicable.</w:t>
      </w:r>
    </w:p>
    <w:p w:rsidR="00000000" w:rsidRPr="00EC5E8A" w:rsidP="00EC5E8A">
      <w:pPr>
        <w:pStyle w:val="AllowPageBreak"/>
      </w:pPr>
    </w:p>
    <w:p w:rsidR="00000000" w:rsidRPr="00EC5E8A" w:rsidP="00EC5E8A">
      <w:pPr>
        <w:pStyle w:val="Heading1"/>
      </w:pPr>
      <w:bookmarkStart w:id="2" w:name="O_96724"/>
      <w:bookmarkEnd w:id="2"/>
      <w:r w:rsidRPr="00EC5E8A">
        <w:t>Unit Descriptor</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Unit descriptor</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 xml:space="preserve">This unit covers the skills and knowledge to conduct technical textile </w:t>
            </w:r>
            <w:r w:rsidRPr="00EC5E8A">
              <w:t xml:space="preserve">mechanical finishing processes. </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3" w:name="O_96725"/>
      <w:bookmarkEnd w:id="3"/>
      <w:r w:rsidRPr="00EC5E8A">
        <w:t>Application of the Unit</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Application of the Unit</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 xml:space="preserve">The unit applies to finishing processes used in the production of technical textiles. Processes may include heat setting, scouring, calendering, </w:t>
            </w:r>
            <w:r w:rsidRPr="00EC5E8A">
              <w:t>singeing, impregnation, raising, cropping, and compressive shrinkage. The unit may apply to the conduct of mechanical finishing processes.</w:t>
            </w:r>
          </w:p>
          <w:p w:rsidR="00000000" w:rsidRPr="00EC5E8A" w:rsidP="00EC5E8A">
            <w:pPr>
              <w:pStyle w:val="BodyText"/>
            </w:pPr>
            <w:r w:rsidRPr="00EC5E8A">
              <w:t>Work may be conducted in small to large scale enterprises and may involve individual and team activities.</w:t>
            </w:r>
          </w:p>
          <w:p w:rsidR="00000000" w:rsidRPr="00EC5E8A" w:rsidP="00EC5E8A">
            <w:pPr>
              <w:pStyle w:val="BodyText"/>
            </w:pPr>
            <w:r w:rsidRPr="00EC5E8A">
              <w:t>The applica</w:t>
            </w:r>
            <w:r w:rsidRPr="00EC5E8A">
              <w:t>tion of this unit is according to OHS practices of the enterprise and workplace practices, which may include:</w:t>
            </w:r>
          </w:p>
          <w:p w:rsidR="00000000" w:rsidRPr="00EC5E8A" w:rsidP="00EC5E8A">
            <w:pPr>
              <w:pStyle w:val="ListBullet"/>
            </w:pPr>
            <w:r w:rsidRPr="00EC5E8A">
              <w:t>requirements prescribed by legislation, awards, agreements and conditions of employment</w:t>
            </w:r>
          </w:p>
          <w:p w:rsidR="00000000" w:rsidRPr="00EC5E8A" w:rsidP="00EC5E8A">
            <w:pPr>
              <w:pStyle w:val="ListBullet"/>
            </w:pPr>
            <w:r w:rsidRPr="00EC5E8A">
              <w:t>standard operating procedures</w:t>
            </w:r>
          </w:p>
          <w:p w:rsidR="00000000" w:rsidRPr="00EC5E8A" w:rsidP="00EC5E8A">
            <w:pPr>
              <w:pStyle w:val="ListBullet"/>
            </w:pPr>
            <w:r w:rsidRPr="00EC5E8A">
              <w:t>work instructions</w:t>
            </w:r>
          </w:p>
          <w:p w:rsidR="00000000" w:rsidRPr="00EC5E8A" w:rsidP="00EC5E8A">
            <w:pPr>
              <w:pStyle w:val="ListBullet"/>
            </w:pPr>
            <w:r w:rsidRPr="00EC5E8A">
              <w:t>oral, wri</w:t>
            </w:r>
            <w:r w:rsidRPr="00EC5E8A">
              <w:t>tten and visual communication</w:t>
            </w:r>
          </w:p>
          <w:p w:rsidR="00000000" w:rsidRPr="00EC5E8A" w:rsidP="00EC5E8A">
            <w:pPr>
              <w:pStyle w:val="ListBullet"/>
            </w:pPr>
            <w:r w:rsidRPr="00EC5E8A">
              <w:t>quality practices, including responsibility for maintenance of own work quality and contribution to quality improvement of team or section output</w:t>
            </w:r>
          </w:p>
          <w:p w:rsidR="00000000" w:rsidRPr="00EC5E8A" w:rsidP="00EC5E8A">
            <w:pPr>
              <w:pStyle w:val="ListBullet"/>
            </w:pPr>
            <w:r w:rsidRPr="00EC5E8A">
              <w:t>housekeeping</w:t>
            </w:r>
          </w:p>
          <w:p w:rsidR="00000000" w:rsidRPr="00EC5E8A" w:rsidP="00EC5E8A">
            <w:pPr>
              <w:pStyle w:val="ListBullet"/>
            </w:pPr>
            <w:r w:rsidRPr="00EC5E8A">
              <w:t>tasks related to environmental protection, w</w:t>
            </w:r>
            <w:r w:rsidRPr="00EC5E8A">
              <w:t>aste disposal, pollution control, and recycling</w:t>
            </w:r>
          </w:p>
          <w:p w:rsidR="00000000" w:rsidRPr="00EC5E8A" w:rsidP="00EC5E8A">
            <w:pPr>
              <w:pStyle w:val="BodyText"/>
            </w:pPr>
            <w:r w:rsidRPr="00EC5E8A">
              <w:t>This unit requires the application of skills associated with planning and organising for the safe and efficient application of mechanical finishing processes.  This unit also requires the ability to check the</w:t>
            </w:r>
            <w:r w:rsidRPr="00EC5E8A">
              <w:t xml:space="preserve"> quality of products, identify and communicate inconsistencies or other problems and complete workplace documentation. Self management skills are applied to ensure workplace and quality standards are achieved.</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4" w:name="O_96726"/>
      <w:bookmarkEnd w:id="4"/>
      <w:r w:rsidRPr="00EC5E8A">
        <w:t>Licensing/Regulatory Informat</w:t>
      </w:r>
      <w:r w:rsidRPr="00EC5E8A">
        <w:t>ion</w:t>
      </w:r>
    </w:p>
    <w:p w:rsidR="00000000" w:rsidRPr="00EC5E8A" w:rsidP="00EC5E8A">
      <w:pPr>
        <w:pStyle w:val="BodyText"/>
      </w:pPr>
      <w:r w:rsidRPr="00EC5E8A">
        <w:t>Not applicable.</w:t>
      </w:r>
    </w:p>
    <w:p w:rsidR="00000000" w:rsidRPr="00EC5E8A" w:rsidP="00EC5E8A">
      <w:pPr>
        <w:pStyle w:val="AllowPageBreak"/>
      </w:pPr>
    </w:p>
    <w:p w:rsidR="00000000" w:rsidRPr="00EC5E8A" w:rsidP="00EC5E8A">
      <w:pPr>
        <w:pStyle w:val="Heading1"/>
      </w:pPr>
      <w:bookmarkStart w:id="5" w:name="O_96727"/>
      <w:bookmarkEnd w:id="5"/>
      <w:r w:rsidRPr="00EC5E8A">
        <w:t>Pre-Requisites</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Prerequisites</w:t>
            </w:r>
            <w:r w:rsidRPr="00EC5E8A">
              <w:t xml:space="preserve"> </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6" w:name="O_96728"/>
      <w:bookmarkEnd w:id="6"/>
      <w:r w:rsidRPr="00EC5E8A">
        <w:t>Employability Skills Information</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Employability Skills</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This unit contains employability skills.</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7" w:name="O_96729"/>
      <w:bookmarkEnd w:id="7"/>
      <w:r w:rsidRPr="00EC5E8A">
        <w:t>Elements and Performance Criteria Pre-Content</w:t>
      </w:r>
    </w:p>
    <w:p w:rsidR="00000000" w:rsidRPr="00EC5E8A" w:rsidP="00EC5E8A">
      <w:pPr>
        <w:pStyle w:val="BodyText"/>
      </w:pPr>
      <w:r w:rsidRPr="00EC5E8A">
        <w:t>Not applicable.</w:t>
      </w:r>
    </w:p>
    <w:p w:rsidR="00000000" w:rsidRPr="00EC5E8A" w:rsidP="00EC5E8A">
      <w:pPr>
        <w:pStyle w:val="AllowPageBreak"/>
      </w:pPr>
    </w:p>
    <w:p w:rsidR="00000000" w:rsidRPr="00EC5E8A" w:rsidP="00EC5E8A">
      <w:pPr>
        <w:pStyle w:val="Heading1"/>
      </w:pPr>
      <w:bookmarkStart w:id="8" w:name="O_96730"/>
      <w:bookmarkEnd w:id="8"/>
      <w:r w:rsidRPr="00EC5E8A">
        <w:t>Elements and Performance Criteria</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2413"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rPr>
                <w:rStyle w:val="SpecialBold"/>
              </w:rPr>
              <w:t>ELEMENT</w:t>
            </w:r>
          </w:p>
        </w:tc>
        <w:tc>
          <w:tcPr>
            <w:tcW w:w="6810"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PERFORMANCE CRITERIA</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List"/>
              <w:rPr>
                <w:lang w:val="en-NZ"/>
              </w:rPr>
            </w:pPr>
            <w:r w:rsidRPr="00EC5E8A">
              <w:t>1</w:t>
            </w:r>
            <w:r w:rsidRPr="00EC5E8A">
              <w:tab/>
              <w:t>Prepare for mechanical finishing processes</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List"/>
            </w:pPr>
            <w:r w:rsidRPr="00EC5E8A">
              <w:t>1.1</w:t>
            </w:r>
            <w:r w:rsidRPr="00EC5E8A">
              <w:tab/>
              <w:t xml:space="preserve">Appropriate checks are made to ensure that textile fabric or web is ready for </w:t>
            </w:r>
            <w:r w:rsidRPr="00EC5E8A">
              <w:rPr>
                <w:rStyle w:val="BoldandItalics"/>
              </w:rPr>
              <w:t>mechanical finishing processes</w:t>
            </w:r>
            <w:r w:rsidRPr="00EC5E8A">
              <w:t>.</w:t>
            </w:r>
          </w:p>
          <w:p w:rsidR="00000000" w:rsidRPr="00EC5E8A" w:rsidP="00EC5E8A">
            <w:pPr>
              <w:pStyle w:val="List"/>
            </w:pPr>
            <w:r w:rsidRPr="00EC5E8A">
              <w:t>1.2</w:t>
            </w:r>
            <w:r w:rsidRPr="00EC5E8A">
              <w:tab/>
              <w:t>Appropriate p</w:t>
            </w:r>
            <w:r w:rsidRPr="00EC5E8A">
              <w:t>re finishing tests are conducted if required.</w:t>
            </w:r>
          </w:p>
          <w:p w:rsidR="00000000" w:rsidRPr="00EC5E8A" w:rsidP="00EC5E8A">
            <w:pPr>
              <w:pStyle w:val="List"/>
            </w:pPr>
            <w:r w:rsidRPr="00EC5E8A">
              <w:t>1.3</w:t>
            </w:r>
            <w:r w:rsidRPr="00EC5E8A">
              <w:tab/>
              <w:t xml:space="preserve">Work area is prepared according to </w:t>
            </w:r>
            <w:r w:rsidRPr="00EC5E8A">
              <w:rPr>
                <w:rStyle w:val="BoldandItalics"/>
              </w:rPr>
              <w:t>OHS practices</w:t>
            </w:r>
            <w:r w:rsidRPr="00EC5E8A">
              <w:t>.</w:t>
            </w:r>
          </w:p>
          <w:p w:rsidR="00000000" w:rsidRPr="00EC5E8A" w:rsidP="00EC5E8A">
            <w:pPr>
              <w:pStyle w:val="List"/>
            </w:pPr>
            <w:r w:rsidRPr="00EC5E8A">
              <w:t>1.4</w:t>
            </w:r>
            <w:r w:rsidRPr="00EC5E8A">
              <w:tab/>
              <w:t>Specialised machine is prepared and adjusted according to product finishing specifications required for work.</w:t>
            </w:r>
          </w:p>
          <w:p w:rsidR="00000000" w:rsidP="00EC5E8A">
            <w:pPr>
              <w:pStyle w:val="List"/>
              <w:rPr>
                <w:lang w:val="en-NZ"/>
              </w:rPr>
            </w:pPr>
            <w:r w:rsidRPr="00EC5E8A">
              <w:t>1.5</w:t>
            </w:r>
            <w:r w:rsidRPr="00EC5E8A">
              <w:tab/>
              <w:t>Problems are reported and recorded.</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List"/>
              <w:rPr>
                <w:lang w:val="en-NZ"/>
              </w:rPr>
            </w:pPr>
            <w:r w:rsidRPr="00EC5E8A">
              <w:t>2</w:t>
            </w:r>
            <w:r w:rsidRPr="00EC5E8A">
              <w:tab/>
              <w:t>Operate mechanical finishing machines</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List"/>
            </w:pPr>
            <w:r w:rsidRPr="00EC5E8A">
              <w:t>2.1</w:t>
            </w:r>
            <w:r w:rsidRPr="00EC5E8A">
              <w:tab/>
              <w:t>Mechanical finishing machines are operated.</w:t>
            </w:r>
          </w:p>
          <w:p w:rsidR="00000000" w:rsidRPr="00EC5E8A" w:rsidP="00EC5E8A">
            <w:pPr>
              <w:pStyle w:val="List"/>
            </w:pPr>
            <w:r w:rsidRPr="00EC5E8A">
              <w:t>2.2</w:t>
            </w:r>
            <w:r w:rsidRPr="00EC5E8A">
              <w:tab/>
              <w:t>OHS practices are followed.</w:t>
            </w:r>
          </w:p>
          <w:p w:rsidR="00000000" w:rsidRPr="00EC5E8A" w:rsidP="00EC5E8A">
            <w:pPr>
              <w:pStyle w:val="List"/>
            </w:pPr>
            <w:r w:rsidRPr="00EC5E8A">
              <w:t>2.3</w:t>
            </w:r>
            <w:r w:rsidRPr="00EC5E8A">
              <w:tab/>
              <w:t>Mechanical finishing machines are checked during operation and adjusted to ensure optimum performance.</w:t>
            </w:r>
          </w:p>
          <w:p w:rsidR="00000000" w:rsidRPr="00EC5E8A" w:rsidP="00EC5E8A">
            <w:pPr>
              <w:pStyle w:val="List"/>
            </w:pPr>
            <w:r w:rsidRPr="00EC5E8A">
              <w:t>2.4</w:t>
            </w:r>
            <w:r w:rsidRPr="00EC5E8A">
              <w:tab/>
              <w:t>Any machine or product fau</w:t>
            </w:r>
            <w:r w:rsidRPr="00EC5E8A">
              <w:t>lts identified are reported and recorded.</w:t>
            </w:r>
          </w:p>
          <w:p w:rsidR="00000000" w:rsidP="00EC5E8A">
            <w:pPr>
              <w:pStyle w:val="List"/>
              <w:rPr>
                <w:lang w:val="en-NZ"/>
              </w:rPr>
            </w:pPr>
            <w:r w:rsidRPr="00EC5E8A">
              <w:t>2.5</w:t>
            </w:r>
            <w:r w:rsidRPr="00EC5E8A">
              <w:tab/>
            </w:r>
            <w:r w:rsidRPr="00EC5E8A">
              <w:rPr>
                <w:rStyle w:val="BoldandItalics"/>
              </w:rPr>
              <w:t>Technical textile</w:t>
            </w:r>
            <w:r w:rsidRPr="00EC5E8A">
              <w:t xml:space="preserve"> is assessed for compliance with quality standards and product finishing specifications.</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List"/>
              <w:rPr>
                <w:lang w:val="en-NZ"/>
              </w:rPr>
            </w:pPr>
            <w:r w:rsidRPr="00EC5E8A">
              <w:t>3</w:t>
            </w:r>
            <w:r w:rsidRPr="00EC5E8A">
              <w:tab/>
              <w:t>Despatch completed work</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List"/>
            </w:pPr>
            <w:r w:rsidRPr="00EC5E8A">
              <w:t>3.1</w:t>
            </w:r>
            <w:r w:rsidRPr="00EC5E8A">
              <w:tab/>
              <w:t>Technical textile production is checked against quality standards and job</w:t>
            </w:r>
            <w:r w:rsidRPr="00EC5E8A">
              <w:t xml:space="preserve"> requirements.</w:t>
            </w:r>
          </w:p>
          <w:p w:rsidR="00000000" w:rsidRPr="00EC5E8A" w:rsidP="00EC5E8A">
            <w:pPr>
              <w:pStyle w:val="List"/>
            </w:pPr>
            <w:r w:rsidRPr="00EC5E8A">
              <w:t>3.2</w:t>
            </w:r>
            <w:r w:rsidRPr="00EC5E8A">
              <w:tab/>
              <w:t>Appropriate tests and sampling are conducted if required.</w:t>
            </w:r>
          </w:p>
          <w:p w:rsidR="00000000" w:rsidRPr="00EC5E8A" w:rsidP="00EC5E8A">
            <w:pPr>
              <w:pStyle w:val="List"/>
            </w:pPr>
            <w:r w:rsidRPr="00EC5E8A">
              <w:t>3.3</w:t>
            </w:r>
            <w:r w:rsidRPr="00EC5E8A">
              <w:tab/>
              <w:t>Technical textile production is directed to next operation.</w:t>
            </w:r>
          </w:p>
          <w:p w:rsidR="00000000" w:rsidRPr="00EC5E8A" w:rsidP="00EC5E8A">
            <w:pPr>
              <w:pStyle w:val="List"/>
            </w:pPr>
            <w:r w:rsidRPr="00EC5E8A">
              <w:t>3.4</w:t>
            </w:r>
            <w:r w:rsidRPr="00EC5E8A">
              <w:tab/>
              <w:t>Work documentation is completed as required.</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9" w:name="O_96731"/>
      <w:bookmarkEnd w:id="9"/>
      <w:r w:rsidRPr="00EC5E8A">
        <w:t>Required Skills and Knowledge</w:t>
      </w:r>
    </w:p>
    <w:tbl>
      <w:tblPr>
        <w:tblW w:w="9223" w:type="dxa"/>
        <w:tblLayout w:type="fixed"/>
        <w:tblCellMar>
          <w:left w:w="62" w:type="dxa"/>
          <w:right w:w="62" w:type="dxa"/>
        </w:tblCellMar>
        <w:tblLook w:val="0000"/>
      </w:tblPr>
      <w:tblGrid>
        <w:gridCol w:w="9223"/>
      </w:tblGrid>
      <w:tr w:rsidTr="003C300B">
        <w:tblPrEx>
          <w:tblW w:w="9223" w:type="dxa"/>
          <w:tblLayout w:type="fixed"/>
          <w:tblCellMar>
            <w:left w:w="62" w:type="dxa"/>
            <w:right w:w="62" w:type="dxa"/>
          </w:tblCellMar>
          <w:tblLook w:val="0000"/>
        </w:tblPrEx>
        <w:trPr>
          <w:tblHeader/>
        </w:trPr>
        <w:tc>
          <w:tcPr>
            <w:tcW w:w="9223" w:type="dxa"/>
            <w:tcBorders>
              <w:top w:val="nil"/>
              <w:left w:val="nil"/>
              <w:bottom w:val="nil"/>
              <w:right w:val="nil"/>
            </w:tcBorders>
            <w:tcMar>
              <w:top w:w="0" w:type="dxa"/>
              <w:left w:w="62" w:type="dxa"/>
              <w:bottom w:w="0" w:type="dxa"/>
              <w:right w:w="62" w:type="dxa"/>
            </w:tcMar>
          </w:tcPr>
          <w:p w:rsidR="00000000" w:rsidRPr="00EC5E8A" w:rsidP="00EC5E8A">
            <w:pPr>
              <w:pStyle w:val="BodyText"/>
              <w:rPr>
                <w:rStyle w:val="SpecialBold"/>
              </w:rPr>
            </w:pPr>
          </w:p>
          <w:p w:rsidR="00000000" w:rsidP="00EC5E8A">
            <w:pPr>
              <w:pStyle w:val="BodyText"/>
              <w:rPr>
                <w:rFonts w:ascii="Tahoma" w:hAnsi="Tahoma"/>
                <w:lang w:val="en-NZ"/>
              </w:rPr>
            </w:pPr>
            <w:r w:rsidRPr="00EC5E8A">
              <w:t>This describes the essential skills and knowledge and their level, required for this unit.</w:t>
            </w:r>
          </w:p>
        </w:tc>
      </w:tr>
      <w:tr w:rsidTr="003C300B">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Demonstrates knowledge of:</w:t>
            </w:r>
          </w:p>
          <w:p w:rsidR="00000000" w:rsidRPr="00EC5E8A" w:rsidP="00EC5E8A">
            <w:pPr>
              <w:pStyle w:val="ListBullet"/>
            </w:pPr>
            <w:r w:rsidRPr="00EC5E8A">
              <w:t>mechanical processes used within an enterprise for technical textile finishing operations</w:t>
            </w:r>
          </w:p>
          <w:p w:rsidR="00000000" w:rsidRPr="00EC5E8A" w:rsidP="00EC5E8A">
            <w:pPr>
              <w:pStyle w:val="ListBullet"/>
            </w:pPr>
            <w:r w:rsidRPr="00EC5E8A">
              <w:t>quality standards and technical textile handli</w:t>
            </w:r>
            <w:r w:rsidRPr="00EC5E8A">
              <w:t>ng procedures</w:t>
            </w:r>
          </w:p>
          <w:p w:rsidR="00000000" w:rsidRPr="00EC5E8A" w:rsidP="00EC5E8A">
            <w:pPr>
              <w:pStyle w:val="ListBullet"/>
            </w:pPr>
            <w:r w:rsidRPr="00EC5E8A">
              <w:t>OHS practices, including hazard identification and control measures</w:t>
            </w:r>
          </w:p>
          <w:p w:rsidR="00000000" w:rsidRPr="00EC5E8A" w:rsidP="00EC5E8A">
            <w:pPr>
              <w:pStyle w:val="ListBullet"/>
            </w:pPr>
            <w:r w:rsidRPr="00EC5E8A">
              <w:t>quality practices</w:t>
            </w:r>
          </w:p>
          <w:p w:rsidR="00000000" w:rsidRPr="00EC5E8A" w:rsidP="00EC5E8A">
            <w:pPr>
              <w:pStyle w:val="ListBullet"/>
            </w:pPr>
            <w:r w:rsidRPr="00EC5E8A">
              <w:t>workplace practices</w:t>
            </w:r>
          </w:p>
          <w:p w:rsidR="00000000" w:rsidP="00EC5E8A">
            <w:pPr>
              <w:pStyle w:val="ListBullet"/>
              <w:rPr>
                <w:lang w:val="en-NZ"/>
              </w:rPr>
            </w:pPr>
            <w:r w:rsidRPr="00EC5E8A">
              <w:t>recording and reporting practices</w:t>
            </w:r>
          </w:p>
        </w:tc>
      </w:tr>
      <w:tr w:rsidTr="003C300B">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Demonstrates skills to:</w:t>
            </w:r>
          </w:p>
          <w:p w:rsidR="00000000" w:rsidRPr="00EC5E8A" w:rsidP="00EC5E8A">
            <w:pPr>
              <w:pStyle w:val="ListBullet"/>
            </w:pPr>
            <w:r w:rsidRPr="00EC5E8A">
              <w:t>safely set-up and operate technical textile mechanical finishing machines</w:t>
            </w:r>
          </w:p>
          <w:p w:rsidR="00000000" w:rsidRPr="00EC5E8A" w:rsidP="00EC5E8A">
            <w:pPr>
              <w:pStyle w:val="ListBullet"/>
            </w:pPr>
            <w:r w:rsidRPr="00EC5E8A">
              <w:t>read, interpret and follow information on work specifications, standard operating procedures and work instructions, and other reference material</w:t>
            </w:r>
          </w:p>
          <w:p w:rsidR="00000000" w:rsidRPr="00EC5E8A" w:rsidP="00EC5E8A">
            <w:pPr>
              <w:pStyle w:val="ListBullet"/>
            </w:pPr>
            <w:r w:rsidRPr="00EC5E8A">
              <w:t>maintain accurate records</w:t>
            </w:r>
          </w:p>
          <w:p w:rsidR="00000000" w:rsidRPr="00EC5E8A" w:rsidP="00EC5E8A">
            <w:pPr>
              <w:pStyle w:val="ListBullet"/>
            </w:pPr>
            <w:r w:rsidRPr="00EC5E8A">
              <w:t>communicate within the workplace</w:t>
            </w:r>
          </w:p>
          <w:p w:rsidR="00000000" w:rsidRPr="00EC5E8A" w:rsidP="00EC5E8A">
            <w:pPr>
              <w:pStyle w:val="ListBullet"/>
            </w:pPr>
            <w:r w:rsidRPr="00EC5E8A">
              <w:t>sequence operations</w:t>
            </w:r>
          </w:p>
          <w:p w:rsidR="00000000" w:rsidRPr="00EC5E8A" w:rsidP="00EC5E8A">
            <w:pPr>
              <w:pStyle w:val="ListBullet"/>
            </w:pPr>
            <w:r w:rsidRPr="00EC5E8A">
              <w:t>meet specifications</w:t>
            </w:r>
          </w:p>
          <w:p w:rsidR="00000000" w:rsidRPr="00EC5E8A" w:rsidP="00EC5E8A">
            <w:pPr>
              <w:pStyle w:val="ListBullet"/>
            </w:pPr>
            <w:r w:rsidRPr="00EC5E8A">
              <w:t xml:space="preserve">clarify and </w:t>
            </w:r>
            <w:r w:rsidRPr="00EC5E8A">
              <w:t>check task-related information</w:t>
            </w:r>
          </w:p>
          <w:p w:rsidR="00000000" w:rsidRPr="00EC5E8A" w:rsidP="00EC5E8A">
            <w:pPr>
              <w:pStyle w:val="ListBullet"/>
            </w:pPr>
            <w:r w:rsidRPr="00EC5E8A">
              <w:t>carry out work according to OHS practices</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10" w:name="O_96732"/>
      <w:bookmarkEnd w:id="10"/>
      <w:r w:rsidRPr="00EC5E8A">
        <w:t>Evidence Guide</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9223" w:type="dxa"/>
            <w:gridSpan w:val="2"/>
            <w:tcBorders>
              <w:top w:val="nil"/>
              <w:left w:val="nil"/>
              <w:bottom w:val="nil"/>
              <w:right w:val="nil"/>
            </w:tcBorders>
            <w:tcMar>
              <w:top w:w="0" w:type="dxa"/>
              <w:left w:w="62" w:type="dxa"/>
              <w:bottom w:w="0" w:type="dxa"/>
              <w:right w:w="62" w:type="dxa"/>
            </w:tcMar>
          </w:tcPr>
          <w:p w:rsidR="00000000" w:rsidRPr="00EC5E8A" w:rsidP="00EC5E8A">
            <w:pPr>
              <w:pStyle w:val="BodyText"/>
              <w:rPr>
                <w:rStyle w:val="SpecialBold"/>
              </w:rPr>
            </w:pPr>
          </w:p>
          <w:p w:rsidR="00000000" w:rsidP="00EC5E8A">
            <w:pPr>
              <w:pStyle w:val="BodyText"/>
              <w:rPr>
                <w:rFonts w:ascii="Tahoma" w:hAnsi="Tahoma"/>
                <w:lang w:val="en-NZ"/>
              </w:rPr>
            </w:pPr>
            <w:r w:rsidRPr="00EC5E8A">
              <w:t>The Evidence Guide provides advice on assessment and must be read in conjunction with the Performance Criteria, Required Skills and Knowledge, the Range Statement and the Assessment Guidelines for the Training Package.</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Critical aspects of evidence</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Demons</w:t>
            </w:r>
            <w:r w:rsidRPr="00EC5E8A">
              <w:t>trates skills and knowledge to:</w:t>
            </w:r>
          </w:p>
          <w:p w:rsidR="00000000" w:rsidRPr="00EC5E8A" w:rsidP="00EC5E8A">
            <w:pPr>
              <w:pStyle w:val="ListBullet"/>
            </w:pPr>
            <w:r w:rsidRPr="00EC5E8A">
              <w:t>safely set up and operate technical textile mechanical finishing machines</w:t>
            </w:r>
          </w:p>
          <w:p w:rsidR="00000000" w:rsidRPr="00EC5E8A" w:rsidP="00EC5E8A">
            <w:pPr>
              <w:pStyle w:val="ListBullet"/>
            </w:pPr>
            <w:r w:rsidRPr="00EC5E8A">
              <w:t>identify machine or process faults</w:t>
            </w:r>
          </w:p>
          <w:p w:rsidR="00000000" w:rsidP="00EC5E8A">
            <w:pPr>
              <w:pStyle w:val="ListBullet"/>
              <w:rPr>
                <w:lang w:val="en-NZ"/>
              </w:rPr>
            </w:pPr>
            <w:r w:rsidRPr="00EC5E8A">
              <w:t>follow job specifications and orders</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Consistency in performance</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Consistently applies skills and knowledge when:</w:t>
            </w:r>
          </w:p>
          <w:p w:rsidR="00000000" w:rsidRPr="00EC5E8A" w:rsidP="00EC5E8A">
            <w:pPr>
              <w:pStyle w:val="ListBullet"/>
            </w:pPr>
            <w:r w:rsidRPr="00EC5E8A">
              <w:t>organising work</w:t>
            </w:r>
          </w:p>
          <w:p w:rsidR="00000000" w:rsidRPr="00EC5E8A" w:rsidP="00EC5E8A">
            <w:pPr>
              <w:pStyle w:val="ListBullet"/>
            </w:pPr>
            <w:r w:rsidRPr="00EC5E8A">
              <w:t>completing tasks according to instructions</w:t>
            </w:r>
          </w:p>
          <w:p w:rsidR="00000000" w:rsidRPr="00EC5E8A" w:rsidP="00EC5E8A">
            <w:pPr>
              <w:pStyle w:val="ListBullet"/>
            </w:pPr>
            <w:r w:rsidRPr="00EC5E8A">
              <w:t>working systematically, with attention to detail</w:t>
            </w:r>
          </w:p>
          <w:p w:rsidR="00000000" w:rsidRPr="00EC5E8A" w:rsidP="00EC5E8A">
            <w:pPr>
              <w:pStyle w:val="ListBullet"/>
            </w:pPr>
            <w:r w:rsidRPr="00EC5E8A">
              <w:t>identifying improvements and avoiding damage</w:t>
            </w:r>
          </w:p>
          <w:p w:rsidR="00000000" w:rsidRPr="00EC5E8A" w:rsidP="00EC5E8A">
            <w:pPr>
              <w:pStyle w:val="ListBullet"/>
            </w:pPr>
            <w:r w:rsidRPr="00EC5E8A">
              <w:t>using workplace practices</w:t>
            </w:r>
          </w:p>
          <w:p w:rsidR="00000000" w:rsidRPr="00EC5E8A" w:rsidP="00EC5E8A">
            <w:pPr>
              <w:pStyle w:val="ListBullet"/>
            </w:pPr>
            <w:r w:rsidRPr="00EC5E8A">
              <w:t>using OHS practices</w:t>
            </w:r>
          </w:p>
          <w:p w:rsidR="00000000" w:rsidRPr="00EC5E8A" w:rsidP="00EC5E8A">
            <w:pPr>
              <w:pStyle w:val="ListBullet"/>
            </w:pPr>
            <w:r w:rsidRPr="00EC5E8A">
              <w:t>recording and reporting accidents and incidents</w:t>
            </w:r>
          </w:p>
          <w:p w:rsidR="00000000" w:rsidRPr="00EC5E8A" w:rsidP="00EC5E8A">
            <w:pPr>
              <w:pStyle w:val="ListBullet"/>
            </w:pPr>
            <w:r w:rsidRPr="00EC5E8A">
              <w:t>assessing</w:t>
            </w:r>
            <w:r w:rsidRPr="00EC5E8A">
              <w:t xml:space="preserve"> operational readiness of equipment</w:t>
            </w:r>
          </w:p>
          <w:p w:rsidR="00000000" w:rsidP="00EC5E8A">
            <w:pPr>
              <w:pStyle w:val="ListBullet"/>
              <w:rPr>
                <w:lang w:val="en-NZ"/>
              </w:rPr>
            </w:pPr>
            <w:r w:rsidRPr="00EC5E8A">
              <w:t>recognising and adapting to cultural differences in the workplace, including modes of behaviour and interactions</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Resource implications</w:t>
            </w:r>
          </w:p>
        </w:tc>
        <w:tc>
          <w:tcPr>
            <w:tcW w:w="6810"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Access is required to real or appropriately simulated situations, including work are</w:t>
            </w:r>
            <w:r w:rsidRPr="00EC5E8A">
              <w:t>as, materials and equipment, and to information on workplace practices and OHS practices.</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Context for assessment</w:t>
            </w:r>
          </w:p>
        </w:tc>
        <w:tc>
          <w:tcPr>
            <w:tcW w:w="6810"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Assessment may occur on the job or in an appropriately simulated environment.</w:t>
            </w:r>
          </w:p>
        </w:tc>
      </w:tr>
      <w:tr w:rsidTr="003C300B">
        <w:tblPrEx>
          <w:tblW w:w="9223" w:type="dxa"/>
          <w:tblLayout w:type="fixed"/>
          <w:tblCellMar>
            <w:left w:w="62" w:type="dxa"/>
            <w:right w:w="62" w:type="dxa"/>
          </w:tblCellMar>
          <w:tblLook w:val="0000"/>
        </w:tblPrEx>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Interdependent assessment</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This unit may be assessed independently or in combination with other relevant units.</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11" w:name="O_96733"/>
      <w:bookmarkEnd w:id="11"/>
      <w:r w:rsidRPr="00EC5E8A">
        <w:t>Range Statement</w:t>
      </w:r>
    </w:p>
    <w:tbl>
      <w:tblPr>
        <w:tblW w:w="9223" w:type="dxa"/>
        <w:tblLayout w:type="fixed"/>
        <w:tblCellMar>
          <w:left w:w="62" w:type="dxa"/>
          <w:right w:w="62" w:type="dxa"/>
        </w:tblCellMar>
        <w:tblLook w:val="0000"/>
      </w:tblPr>
      <w:tblGrid>
        <w:gridCol w:w="2405"/>
        <w:gridCol w:w="8"/>
        <w:gridCol w:w="6810"/>
      </w:tblGrid>
      <w:tr w:rsidTr="003C300B">
        <w:tblPrEx>
          <w:tblW w:w="9223" w:type="dxa"/>
          <w:tblLayout w:type="fixed"/>
          <w:tblCellMar>
            <w:left w:w="62" w:type="dxa"/>
            <w:right w:w="62" w:type="dxa"/>
          </w:tblCellMar>
          <w:tblLook w:val="0000"/>
        </w:tblPrEx>
        <w:tc>
          <w:tcPr>
            <w:tcW w:w="9223" w:type="dxa"/>
            <w:gridSpan w:val="3"/>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rPr>
                <w:rStyle w:val="SpecialBold"/>
              </w:rPr>
              <w:t>RANGE STATEMENT</w:t>
            </w:r>
          </w:p>
          <w:p w:rsidR="00000000" w:rsidP="00EC5E8A">
            <w:pPr>
              <w:pStyle w:val="BodyText"/>
              <w:rPr>
                <w:lang w:val="en-NZ"/>
              </w:rPr>
            </w:pPr>
            <w:r w:rsidRPr="00EC5E8A">
              <w:t>The range statement relates to the unit of competency as a whole. It allows for different work environments and situations</w:t>
            </w:r>
            <w:r w:rsidRPr="00EC5E8A">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C5E8A">
              <w:t>accessibility of the item, and local industry and regional contexts.</w:t>
            </w:r>
          </w:p>
        </w:tc>
      </w:tr>
      <w:tr w:rsidTr="003C300B">
        <w:tblPrEx>
          <w:tblW w:w="9223" w:type="dxa"/>
          <w:tblLayout w:type="fixed"/>
          <w:tblCellMar>
            <w:left w:w="62" w:type="dxa"/>
            <w:right w:w="62" w:type="dxa"/>
          </w:tblCellMar>
          <w:tblLook w:val="0000"/>
        </w:tblPrEx>
        <w:tc>
          <w:tcPr>
            <w:tcW w:w="2405"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Legislative/regulatory requirements</w:t>
            </w:r>
          </w:p>
        </w:tc>
        <w:tc>
          <w:tcPr>
            <w:tcW w:w="6818" w:type="dxa"/>
            <w:gridSpan w:val="2"/>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All work must comply with relevant Federal and State or Territory legislative or regulatory requirements.</w:t>
            </w:r>
          </w:p>
        </w:tc>
      </w:tr>
      <w:tr w:rsidTr="003C300B">
        <w:tblPrEx>
          <w:tblW w:w="9223" w:type="dxa"/>
          <w:tblLayout w:type="fixed"/>
          <w:tblCellMar>
            <w:left w:w="62" w:type="dxa"/>
            <w:right w:w="62" w:type="dxa"/>
          </w:tblCellMar>
          <w:tblLook w:val="0000"/>
        </w:tblPrEx>
        <w:tc>
          <w:tcPr>
            <w:tcW w:w="2413" w:type="dxa"/>
            <w:gridSpan w:val="2"/>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Mechanical finishing processes may include</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ListBullet"/>
            </w:pPr>
            <w:r w:rsidRPr="00EC5E8A">
              <w:t>heat setting</w:t>
            </w:r>
          </w:p>
          <w:p w:rsidR="00000000" w:rsidRPr="00EC5E8A" w:rsidP="00EC5E8A">
            <w:pPr>
              <w:pStyle w:val="ListBullet"/>
            </w:pPr>
            <w:r w:rsidRPr="00EC5E8A">
              <w:t>scouring</w:t>
            </w:r>
          </w:p>
          <w:p w:rsidR="00000000" w:rsidRPr="00EC5E8A" w:rsidP="00EC5E8A">
            <w:pPr>
              <w:pStyle w:val="ListBullet"/>
            </w:pPr>
            <w:r w:rsidRPr="00EC5E8A">
              <w:t>calendering</w:t>
            </w:r>
          </w:p>
          <w:p w:rsidR="00000000" w:rsidRPr="00EC5E8A" w:rsidP="00EC5E8A">
            <w:pPr>
              <w:pStyle w:val="ListBullet"/>
            </w:pPr>
            <w:r w:rsidRPr="00EC5E8A">
              <w:t>singeing</w:t>
            </w:r>
          </w:p>
          <w:p w:rsidR="00000000" w:rsidRPr="00EC5E8A" w:rsidP="00EC5E8A">
            <w:pPr>
              <w:pStyle w:val="ListBullet"/>
            </w:pPr>
            <w:r w:rsidRPr="00EC5E8A">
              <w:t>impregnation</w:t>
            </w:r>
          </w:p>
          <w:p w:rsidR="00000000" w:rsidRPr="00EC5E8A" w:rsidP="00EC5E8A">
            <w:pPr>
              <w:pStyle w:val="ListBullet"/>
            </w:pPr>
            <w:r w:rsidRPr="00EC5E8A">
              <w:t>raising</w:t>
            </w:r>
          </w:p>
          <w:p w:rsidR="00000000" w:rsidRPr="00EC5E8A" w:rsidP="00EC5E8A">
            <w:pPr>
              <w:pStyle w:val="ListBullet"/>
            </w:pPr>
            <w:r w:rsidRPr="00EC5E8A">
              <w:t>cropping</w:t>
            </w:r>
          </w:p>
          <w:p w:rsidR="00000000" w:rsidP="00EC5E8A">
            <w:pPr>
              <w:pStyle w:val="ListBullet"/>
              <w:rPr>
                <w:lang w:val="en-NZ"/>
              </w:rPr>
            </w:pPr>
            <w:r w:rsidRPr="00EC5E8A">
              <w:t>compressive shrinkage</w:t>
            </w:r>
          </w:p>
        </w:tc>
      </w:tr>
      <w:tr w:rsidTr="003C300B">
        <w:tblPrEx>
          <w:tblW w:w="9223" w:type="dxa"/>
          <w:tblLayout w:type="fixed"/>
          <w:tblCellMar>
            <w:left w:w="62" w:type="dxa"/>
            <w:right w:w="62" w:type="dxa"/>
          </w:tblCellMar>
          <w:tblLook w:val="0000"/>
        </w:tblPrEx>
        <w:tc>
          <w:tcPr>
            <w:tcW w:w="2413" w:type="dxa"/>
            <w:gridSpan w:val="2"/>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OHS practices</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 xml:space="preserve">OHS practices include hazard identification and control, risk assessment and implementation of risk reduction measures specific to the tasks </w:t>
            </w:r>
            <w:r w:rsidRPr="00EC5E8A">
              <w:t>described by this unit, and may relate to:</w:t>
            </w:r>
          </w:p>
          <w:p w:rsidR="00000000" w:rsidRPr="00EC5E8A" w:rsidP="00EC5E8A">
            <w:pPr>
              <w:pStyle w:val="ListBullet"/>
            </w:pPr>
            <w:r w:rsidRPr="00EC5E8A">
              <w:t>manual handling techniques</w:t>
            </w:r>
          </w:p>
          <w:p w:rsidR="00000000" w:rsidRPr="00EC5E8A" w:rsidP="00EC5E8A">
            <w:pPr>
              <w:pStyle w:val="ListBullet"/>
            </w:pPr>
            <w:r w:rsidRPr="00EC5E8A">
              <w:t>standard operating procedures</w:t>
            </w:r>
          </w:p>
          <w:p w:rsidR="00000000" w:rsidRPr="00EC5E8A" w:rsidP="00EC5E8A">
            <w:pPr>
              <w:pStyle w:val="ListBullet"/>
            </w:pPr>
            <w:r w:rsidRPr="00EC5E8A">
              <w:t>personal protective equipment</w:t>
            </w:r>
          </w:p>
          <w:p w:rsidR="00000000" w:rsidRPr="00EC5E8A" w:rsidP="00EC5E8A">
            <w:pPr>
              <w:pStyle w:val="ListBullet"/>
            </w:pPr>
            <w:r w:rsidRPr="00EC5E8A">
              <w:t>safe materials handling</w:t>
            </w:r>
          </w:p>
          <w:p w:rsidR="00000000" w:rsidRPr="00EC5E8A" w:rsidP="00EC5E8A">
            <w:pPr>
              <w:pStyle w:val="ListBullet"/>
            </w:pPr>
            <w:r w:rsidRPr="00EC5E8A">
              <w:t>taking of rest breaks</w:t>
            </w:r>
          </w:p>
          <w:p w:rsidR="00000000" w:rsidRPr="00EC5E8A" w:rsidP="00EC5E8A">
            <w:pPr>
              <w:pStyle w:val="ListBullet"/>
            </w:pPr>
            <w:r w:rsidRPr="00EC5E8A">
              <w:t>ergonomic arrangement of workplaces</w:t>
            </w:r>
          </w:p>
          <w:p w:rsidR="00000000" w:rsidRPr="00EC5E8A" w:rsidP="00EC5E8A">
            <w:pPr>
              <w:pStyle w:val="ListBullet"/>
            </w:pPr>
            <w:r w:rsidRPr="00EC5E8A">
              <w:t>following marked walkways</w:t>
            </w:r>
          </w:p>
          <w:p w:rsidR="00000000" w:rsidRPr="00EC5E8A" w:rsidP="00EC5E8A">
            <w:pPr>
              <w:pStyle w:val="ListBullet"/>
            </w:pPr>
            <w:r w:rsidRPr="00EC5E8A">
              <w:t>safe storage of e</w:t>
            </w:r>
            <w:r w:rsidRPr="00EC5E8A">
              <w:t>quipment</w:t>
            </w:r>
          </w:p>
          <w:p w:rsidR="00000000" w:rsidRPr="00EC5E8A" w:rsidP="00EC5E8A">
            <w:pPr>
              <w:pStyle w:val="ListBullet"/>
            </w:pPr>
            <w:r w:rsidRPr="00EC5E8A">
              <w:t>housekeeping</w:t>
            </w:r>
          </w:p>
          <w:p w:rsidR="00000000" w:rsidRPr="00EC5E8A" w:rsidP="00EC5E8A">
            <w:pPr>
              <w:pStyle w:val="ListBullet"/>
            </w:pPr>
            <w:r w:rsidRPr="00EC5E8A">
              <w:t>reporting accidents and incidents</w:t>
            </w:r>
          </w:p>
          <w:p w:rsidR="00000000" w:rsidP="00EC5E8A">
            <w:pPr>
              <w:pStyle w:val="ListBullet"/>
              <w:rPr>
                <w:lang w:val="en-NZ"/>
              </w:rPr>
            </w:pPr>
            <w:r w:rsidRPr="00EC5E8A">
              <w:t>environmental practices</w:t>
            </w:r>
          </w:p>
        </w:tc>
      </w:tr>
      <w:tr w:rsidTr="003C300B">
        <w:tblPrEx>
          <w:tblW w:w="9223" w:type="dxa"/>
          <w:tblLayout w:type="fixed"/>
          <w:tblCellMar>
            <w:left w:w="62" w:type="dxa"/>
            <w:right w:w="62" w:type="dxa"/>
          </w:tblCellMar>
          <w:tblLook w:val="0000"/>
        </w:tblPrEx>
        <w:tc>
          <w:tcPr>
            <w:tcW w:w="2413" w:type="dxa"/>
            <w:gridSpan w:val="2"/>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t>Technical textile</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 xml:space="preserve">Technical textiles are textile products that have been manufactured for special technical performance and applications. A clothing, carpet </w:t>
            </w:r>
            <w:r w:rsidRPr="00EC5E8A">
              <w:t>or furnishing textile product is generally not regarded as a technical textile unless a specific technical feature beyond what is normally found in clothing, carpet or furnishing has been added. An example would be special fire retardant clothing.</w:t>
            </w:r>
          </w:p>
        </w:tc>
      </w:tr>
    </w:tbl>
    <w:p w:rsidR="00000000" w:rsidRPr="00EC5E8A" w:rsidP="00EC5E8A">
      <w:pPr>
        <w:pStyle w:val="BodyText"/>
      </w:pPr>
    </w:p>
    <w:p w:rsidR="00000000" w:rsidRPr="00EC5E8A" w:rsidP="00EC5E8A">
      <w:pPr>
        <w:pStyle w:val="AllowPageBreak"/>
      </w:pPr>
    </w:p>
    <w:p w:rsidR="00000000" w:rsidRPr="00EC5E8A" w:rsidP="00EC5E8A">
      <w:pPr>
        <w:pStyle w:val="Heading1"/>
      </w:pPr>
      <w:bookmarkStart w:id="12" w:name="O_96734"/>
      <w:bookmarkEnd w:id="12"/>
      <w:r w:rsidRPr="00EC5E8A">
        <w:t>Unit Sector(s)</w:t>
      </w:r>
    </w:p>
    <w:tbl>
      <w:tblPr>
        <w:tblW w:w="9223" w:type="dxa"/>
        <w:tblLayout w:type="fixed"/>
        <w:tblCellMar>
          <w:left w:w="62" w:type="dxa"/>
          <w:right w:w="62" w:type="dxa"/>
        </w:tblCellMar>
        <w:tblLook w:val="0000"/>
      </w:tblPr>
      <w:tblGrid>
        <w:gridCol w:w="2413"/>
        <w:gridCol w:w="6810"/>
      </w:tblGrid>
      <w:tr w:rsidTr="003C300B">
        <w:tblPrEx>
          <w:tblW w:w="9223" w:type="dxa"/>
          <w:tblLayout w:type="fixed"/>
          <w:tblCellMar>
            <w:left w:w="62" w:type="dxa"/>
            <w:right w:w="62" w:type="dxa"/>
          </w:tblCellMar>
          <w:tblLook w:val="0000"/>
        </w:tblPrEx>
        <w:trPr>
          <w:tblHeader/>
        </w:trPr>
        <w:tc>
          <w:tcPr>
            <w:tcW w:w="2413" w:type="dxa"/>
            <w:tcBorders>
              <w:top w:val="nil"/>
              <w:left w:val="nil"/>
              <w:bottom w:val="nil"/>
              <w:right w:val="nil"/>
            </w:tcBorders>
            <w:tcMar>
              <w:top w:w="0" w:type="dxa"/>
              <w:left w:w="62" w:type="dxa"/>
              <w:bottom w:w="0" w:type="dxa"/>
              <w:right w:w="62" w:type="dxa"/>
            </w:tcMar>
          </w:tcPr>
          <w:p w:rsidR="00000000" w:rsidP="00EC5E8A">
            <w:pPr>
              <w:pStyle w:val="BodyText"/>
              <w:rPr>
                <w:lang w:val="en-NZ"/>
              </w:rPr>
            </w:pPr>
            <w:r w:rsidRPr="00EC5E8A">
              <w:rPr>
                <w:rStyle w:val="SpecialBold"/>
              </w:rPr>
              <w:t>Sector</w:t>
            </w:r>
          </w:p>
        </w:tc>
        <w:tc>
          <w:tcPr>
            <w:tcW w:w="6810" w:type="dxa"/>
            <w:tcBorders>
              <w:top w:val="nil"/>
              <w:left w:val="nil"/>
              <w:bottom w:val="nil"/>
              <w:right w:val="nil"/>
            </w:tcBorders>
            <w:tcMar>
              <w:top w:w="0" w:type="dxa"/>
              <w:left w:w="62" w:type="dxa"/>
              <w:bottom w:w="0" w:type="dxa"/>
              <w:right w:w="62" w:type="dxa"/>
            </w:tcMar>
          </w:tcPr>
          <w:p w:rsidR="00000000" w:rsidRPr="00EC5E8A" w:rsidP="00EC5E8A">
            <w:pPr>
              <w:pStyle w:val="BodyText"/>
            </w:pPr>
            <w:r w:rsidRPr="00EC5E8A">
              <w:t>Technical Textiles and Non-wovens</w:t>
            </w:r>
          </w:p>
        </w:tc>
      </w:tr>
    </w:tbl>
    <w:p w:rsidR="00000000" w:rsidRPr="00EC5E8A" w:rsidP="00EC5E8A">
      <w:pPr>
        <w:pStyle w:val="BodyText"/>
      </w:pPr>
    </w:p>
    <w:p w:rsidR="00000000" w:rsidRPr="00EC5E8A" w:rsidP="00EC5E8A"/>
    <w:sectPr w:rsidSect="00EC5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00B" w:rsidP="003C3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0B" w:rsidP="00EC5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300B" w:rsidP="00EC5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300B" w:rsidP="00EC5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00B" w:rsidP="003C30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0B" w:rsidP="00EC5E8A">
    <w:pPr>
      <w:pStyle w:val="Header"/>
      <w:framePr w:wrap="around"/>
    </w:pPr>
    <w:r>
      <w:fldChar w:fldCharType="begin"/>
    </w:r>
    <w:r>
      <w:instrText xml:space="preserve"> TITLE   \* MERGEFORMAT </w:instrText>
    </w:r>
    <w:r>
      <w:fldChar w:fldCharType="separate"/>
    </w:r>
    <w:r>
      <w:t>LMTTN2007B Conduct technical textile mechanical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300B" w:rsidP="00EC5E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3A9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0EDE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E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E8A"/>
    <w:pPr>
      <w:spacing w:before="360" w:after="60"/>
      <w:outlineLvl w:val="0"/>
    </w:pPr>
    <w:rPr>
      <w:sz w:val="32"/>
    </w:rPr>
  </w:style>
  <w:style w:type="paragraph" w:styleId="Heading2">
    <w:name w:val="heading 2"/>
    <w:basedOn w:val="HeadingBase"/>
    <w:next w:val="BodyText"/>
    <w:link w:val="Heading2Char"/>
    <w:qFormat/>
    <w:rsid w:val="00EC5E8A"/>
    <w:pPr>
      <w:keepLines/>
      <w:spacing w:before="240" w:after="120"/>
      <w:outlineLvl w:val="1"/>
    </w:pPr>
    <w:rPr>
      <w:sz w:val="28"/>
      <w:szCs w:val="40"/>
    </w:rPr>
  </w:style>
  <w:style w:type="paragraph" w:styleId="Heading3">
    <w:name w:val="heading 3"/>
    <w:basedOn w:val="HeadingBase"/>
    <w:next w:val="BodyText"/>
    <w:link w:val="Heading3Char"/>
    <w:qFormat/>
    <w:rsid w:val="00EC5E8A"/>
    <w:pPr>
      <w:spacing w:before="180" w:after="120"/>
      <w:outlineLvl w:val="2"/>
    </w:pPr>
    <w:rPr>
      <w:spacing w:val="-10"/>
      <w:kern w:val="32"/>
    </w:rPr>
  </w:style>
  <w:style w:type="paragraph" w:styleId="Heading4">
    <w:name w:val="heading 4"/>
    <w:basedOn w:val="HeadingBase"/>
    <w:next w:val="BodyText"/>
    <w:link w:val="Heading4Char"/>
    <w:qFormat/>
    <w:rsid w:val="00EC5E8A"/>
    <w:pPr>
      <w:spacing w:before="160" w:after="120"/>
      <w:outlineLvl w:val="3"/>
    </w:pPr>
    <w:rPr>
      <w:sz w:val="22"/>
    </w:rPr>
  </w:style>
  <w:style w:type="paragraph" w:styleId="Heading5">
    <w:name w:val="heading 5"/>
    <w:basedOn w:val="HeadingBase"/>
    <w:next w:val="Normal"/>
    <w:link w:val="Heading5Char"/>
    <w:qFormat/>
    <w:rsid w:val="00EC5E8A"/>
    <w:pPr>
      <w:spacing w:before="80"/>
      <w:outlineLvl w:val="4"/>
    </w:pPr>
    <w:rPr>
      <w:color w:val="918585"/>
      <w:sz w:val="20"/>
    </w:rPr>
  </w:style>
  <w:style w:type="paragraph" w:styleId="Heading6">
    <w:name w:val="heading 6"/>
    <w:basedOn w:val="HeadingBase"/>
    <w:next w:val="Normal"/>
    <w:link w:val="Heading6Char"/>
    <w:qFormat/>
    <w:rsid w:val="00EC5E8A"/>
    <w:pPr>
      <w:spacing w:before="60"/>
      <w:outlineLvl w:val="5"/>
    </w:pPr>
    <w:rPr>
      <w:color w:val="918585"/>
      <w:sz w:val="20"/>
    </w:rPr>
  </w:style>
  <w:style w:type="paragraph" w:styleId="Heading7">
    <w:name w:val="heading 7"/>
    <w:basedOn w:val="Normal"/>
    <w:next w:val="Normal"/>
    <w:link w:val="Heading7Char"/>
    <w:qFormat/>
    <w:rsid w:val="00EC5E8A"/>
    <w:pPr>
      <w:ind w:left="720"/>
      <w:outlineLvl w:val="6"/>
    </w:pPr>
    <w:rPr>
      <w:i/>
    </w:rPr>
  </w:style>
  <w:style w:type="paragraph" w:styleId="Heading8">
    <w:name w:val="heading 8"/>
    <w:basedOn w:val="Normal"/>
    <w:next w:val="Normal"/>
    <w:link w:val="Heading8Char"/>
    <w:qFormat/>
    <w:rsid w:val="00EC5E8A"/>
    <w:pPr>
      <w:ind w:left="720"/>
      <w:outlineLvl w:val="7"/>
    </w:pPr>
    <w:rPr>
      <w:i/>
    </w:rPr>
  </w:style>
  <w:style w:type="paragraph" w:styleId="Heading9">
    <w:name w:val="heading 9"/>
    <w:basedOn w:val="Normal"/>
    <w:next w:val="Normal"/>
    <w:link w:val="Heading9Char"/>
    <w:qFormat/>
    <w:rsid w:val="00EC5E8A"/>
    <w:pPr>
      <w:ind w:left="720"/>
      <w:outlineLvl w:val="8"/>
    </w:pPr>
    <w:rPr>
      <w:i/>
    </w:rPr>
  </w:style>
  <w:style w:type="character" w:default="1" w:styleId="DefaultParagraphFont">
    <w:name w:val="Default Paragraph Font"/>
    <w:uiPriority w:val="1"/>
    <w:unhideWhenUsed/>
    <w:rsid w:val="00EC5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E8A"/>
  </w:style>
  <w:style w:type="character" w:customStyle="1" w:styleId="Heading1Char">
    <w:name w:val="Heading 1 Char"/>
    <w:link w:val="Heading1"/>
    <w:rsid w:val="00EC5E8A"/>
    <w:rPr>
      <w:rFonts w:ascii="Times New Roman" w:eastAsia="Times New Roman" w:hAnsi="Times New Roman" w:cs="Times New Roman"/>
      <w:b/>
      <w:sz w:val="32"/>
      <w:szCs w:val="20"/>
      <w:lang w:eastAsia="en-US"/>
    </w:rPr>
  </w:style>
  <w:style w:type="paragraph" w:styleId="BodyText">
    <w:name w:val="Body Text"/>
    <w:basedOn w:val="Normal"/>
    <w:link w:val="BodyTextChar"/>
    <w:rsid w:val="00EC5E8A"/>
    <w:pPr>
      <w:spacing w:before="120" w:after="120"/>
      <w:contextualSpacing/>
    </w:pPr>
    <w:rPr>
      <w:rFonts w:ascii="Times New Roman" w:hAnsi="Times New Roman"/>
      <w:sz w:val="24"/>
      <w:szCs w:val="22"/>
    </w:rPr>
  </w:style>
  <w:style w:type="character" w:customStyle="1" w:styleId="BodyTextChar">
    <w:name w:val="Body Text Char"/>
    <w:link w:val="BodyText"/>
    <w:rsid w:val="00EC5E8A"/>
    <w:rPr>
      <w:rFonts w:ascii="Times New Roman" w:eastAsia="Times New Roman" w:hAnsi="Times New Roman" w:cs="Times New Roman"/>
      <w:sz w:val="24"/>
      <w:lang w:val="en-US" w:eastAsia="en-US"/>
    </w:rPr>
  </w:style>
  <w:style w:type="paragraph" w:styleId="Footer">
    <w:name w:val="footer"/>
    <w:basedOn w:val="Normal"/>
    <w:link w:val="FooterChar"/>
    <w:rsid w:val="00EC5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5E8A"/>
    <w:rPr>
      <w:rFonts w:ascii="Times New Roman" w:eastAsia="Times New Roman" w:hAnsi="Times New Roman" w:cs="Times New Roman"/>
      <w:sz w:val="16"/>
      <w:lang w:val="en-US" w:eastAsia="en-US"/>
    </w:rPr>
  </w:style>
  <w:style w:type="paragraph" w:styleId="List">
    <w:name w:val="List"/>
    <w:basedOn w:val="BodyText"/>
    <w:next w:val="BodyText"/>
    <w:rsid w:val="00EC5E8A"/>
    <w:pPr>
      <w:tabs>
        <w:tab w:val="left" w:pos="340"/>
      </w:tabs>
      <w:spacing w:before="60" w:after="60"/>
      <w:ind w:left="340" w:hanging="340"/>
    </w:pPr>
  </w:style>
  <w:style w:type="paragraph" w:styleId="ListBullet">
    <w:name w:val="List Bullet"/>
    <w:basedOn w:val="List"/>
    <w:rsid w:val="00EC5E8A"/>
    <w:pPr>
      <w:numPr>
        <w:numId w:val="12"/>
      </w:numPr>
      <w:tabs>
        <w:tab w:val="clear" w:pos="340"/>
      </w:tabs>
      <w:spacing w:before="40" w:after="40"/>
    </w:pPr>
  </w:style>
  <w:style w:type="character" w:customStyle="1" w:styleId="SpecialBold">
    <w:name w:val="Special Bold"/>
    <w:rsid w:val="00EC5E8A"/>
    <w:rPr>
      <w:b/>
      <w:spacing w:val="0"/>
    </w:rPr>
  </w:style>
  <w:style w:type="paragraph" w:styleId="Header">
    <w:name w:val="header"/>
    <w:basedOn w:val="Normal"/>
    <w:link w:val="HeaderChar"/>
    <w:rsid w:val="00EC5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5E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5E8A"/>
    <w:pPr>
      <w:spacing w:before="240" w:after="120"/>
      <w:outlineLvl w:val="0"/>
    </w:pPr>
    <w:rPr>
      <w:rFonts w:ascii="Times New Roman" w:hAnsi="Times New Roman"/>
      <w:b/>
      <w:sz w:val="28"/>
    </w:rPr>
  </w:style>
  <w:style w:type="paragraph" w:customStyle="1" w:styleId="AllowPageBreak">
    <w:name w:val="AllowPageBreak"/>
    <w:rsid w:val="00EC5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5E8A"/>
    <w:rPr>
      <w:b/>
      <w:i/>
      <w:u w:val="none"/>
    </w:rPr>
  </w:style>
  <w:style w:type="character" w:customStyle="1" w:styleId="Heading2Char">
    <w:name w:val="Heading 2 Char"/>
    <w:link w:val="Heading2"/>
    <w:rsid w:val="00EC5E8A"/>
    <w:rPr>
      <w:rFonts w:ascii="Times New Roman" w:eastAsia="Times New Roman" w:hAnsi="Times New Roman" w:cs="Times New Roman"/>
      <w:b/>
      <w:sz w:val="28"/>
      <w:szCs w:val="40"/>
      <w:lang w:eastAsia="en-US"/>
    </w:rPr>
  </w:style>
  <w:style w:type="character" w:customStyle="1" w:styleId="Heading3Char">
    <w:name w:val="Heading 3 Char"/>
    <w:link w:val="Heading3"/>
    <w:rsid w:val="00EC5E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5E8A"/>
    <w:rPr>
      <w:rFonts w:ascii="Times New Roman" w:eastAsia="Times New Roman" w:hAnsi="Times New Roman" w:cs="Times New Roman"/>
      <w:b/>
      <w:szCs w:val="20"/>
      <w:lang w:eastAsia="en-US"/>
    </w:rPr>
  </w:style>
  <w:style w:type="character" w:customStyle="1" w:styleId="Heading5Char">
    <w:name w:val="Heading 5 Char"/>
    <w:link w:val="Heading5"/>
    <w:rsid w:val="00EC5E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5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E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E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E8A"/>
    <w:rPr>
      <w:rFonts w:ascii="Courier New" w:eastAsia="Times New Roman" w:hAnsi="Courier New" w:cs="Times New Roman"/>
      <w:i/>
      <w:szCs w:val="20"/>
      <w:lang w:val="en-US" w:eastAsia="en-US"/>
    </w:rPr>
  </w:style>
  <w:style w:type="paragraph" w:customStyle="1" w:styleId="HeadingBase">
    <w:name w:val="Heading Base"/>
    <w:rsid w:val="00EC5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E8A"/>
    <w:pPr>
      <w:tabs>
        <w:tab w:val="right" w:leader="dot" w:pos="9072"/>
      </w:tabs>
      <w:ind w:left="567"/>
    </w:pPr>
    <w:rPr>
      <w:szCs w:val="22"/>
    </w:rPr>
  </w:style>
  <w:style w:type="paragraph" w:customStyle="1" w:styleId="TOCBase">
    <w:name w:val="TOC Base"/>
    <w:rsid w:val="00EC5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E8A"/>
    <w:pPr>
      <w:tabs>
        <w:tab w:val="right" w:leader="dot" w:pos="9072"/>
      </w:tabs>
      <w:spacing w:before="40" w:after="40"/>
      <w:ind w:left="284"/>
    </w:pPr>
    <w:rPr>
      <w:rFonts w:ascii="Times New Roman" w:hAnsi="Times New Roman"/>
    </w:rPr>
  </w:style>
  <w:style w:type="paragraph" w:styleId="TOC1">
    <w:name w:val="toc 1"/>
    <w:basedOn w:val="TOCBase"/>
    <w:next w:val="Normal"/>
    <w:rsid w:val="00EC5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E8A"/>
    <w:pPr>
      <w:spacing w:before="5040"/>
      <w:jc w:val="center"/>
    </w:pPr>
    <w:rPr>
      <w:sz w:val="48"/>
      <w:szCs w:val="72"/>
      <w:lang w:val="en-US"/>
    </w:rPr>
  </w:style>
  <w:style w:type="character" w:customStyle="1" w:styleId="TitleChar">
    <w:name w:val="Title Char"/>
    <w:link w:val="Title"/>
    <w:rsid w:val="00EC5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E8A"/>
    <w:pPr>
      <w:tabs>
        <w:tab w:val="left" w:pos="3600"/>
        <w:tab w:val="left" w:pos="3958"/>
      </w:tabs>
    </w:pPr>
  </w:style>
  <w:style w:type="paragraph" w:customStyle="1" w:styleId="Note">
    <w:name w:val="Note"/>
    <w:basedOn w:val="BodyText"/>
    <w:rsid w:val="00EC5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E8A"/>
    <w:pPr>
      <w:framePr w:wrap="auto" w:hAnchor="text" w:y="6049"/>
    </w:pPr>
    <w:rPr>
      <w:color w:val="000000"/>
      <w:sz w:val="40"/>
    </w:rPr>
  </w:style>
  <w:style w:type="paragraph" w:customStyle="1" w:styleId="TOCTitle">
    <w:name w:val="TOCTitle"/>
    <w:basedOn w:val="Heading1"/>
    <w:rsid w:val="00EC5E8A"/>
    <w:pPr>
      <w:spacing w:after="240"/>
      <w:jc w:val="center"/>
      <w:outlineLvl w:val="9"/>
    </w:pPr>
    <w:rPr>
      <w:caps/>
    </w:rPr>
  </w:style>
  <w:style w:type="paragraph" w:customStyle="1" w:styleId="Version">
    <w:name w:val="Version"/>
    <w:rsid w:val="00EC5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E8A"/>
    <w:pPr>
      <w:numPr>
        <w:numId w:val="13"/>
      </w:numPr>
      <w:tabs>
        <w:tab w:val="clear" w:pos="680"/>
      </w:tabs>
    </w:pPr>
  </w:style>
  <w:style w:type="paragraph" w:styleId="Index1">
    <w:name w:val="index 1"/>
    <w:basedOn w:val="Normal"/>
    <w:next w:val="Normal"/>
    <w:semiHidden/>
    <w:rsid w:val="00EC5E8A"/>
    <w:pPr>
      <w:keepNext w:val="0"/>
      <w:tabs>
        <w:tab w:val="right" w:pos="4176"/>
      </w:tabs>
      <w:ind w:left="198" w:hanging="198"/>
    </w:pPr>
    <w:rPr>
      <w:rFonts w:ascii="Garamond" w:hAnsi="Garamond"/>
    </w:rPr>
  </w:style>
  <w:style w:type="paragraph" w:styleId="IndexHeading">
    <w:name w:val="index heading"/>
    <w:basedOn w:val="Normal"/>
    <w:next w:val="Index1"/>
    <w:semiHidden/>
    <w:rsid w:val="00EC5E8A"/>
    <w:pPr>
      <w:spacing w:before="120" w:after="120"/>
    </w:pPr>
    <w:rPr>
      <w:rFonts w:ascii="Arial" w:hAnsi="Arial"/>
      <w:b/>
      <w:color w:val="918585"/>
      <w:sz w:val="24"/>
    </w:rPr>
  </w:style>
  <w:style w:type="paragraph" w:customStyle="1" w:styleId="Chapter">
    <w:name w:val="Chapter"/>
    <w:basedOn w:val="Normal"/>
    <w:rsid w:val="00EC5E8A"/>
    <w:pPr>
      <w:spacing w:before="240"/>
    </w:pPr>
    <w:rPr>
      <w:rFonts w:ascii="Times New Roman" w:hAnsi="Times New Roman"/>
      <w:smallCaps/>
      <w:spacing w:val="80"/>
      <w:sz w:val="28"/>
    </w:rPr>
  </w:style>
  <w:style w:type="paragraph" w:customStyle="1" w:styleId="InChapter">
    <w:name w:val="InChapter"/>
    <w:basedOn w:val="Heading3"/>
    <w:rsid w:val="00EC5E8A"/>
    <w:pPr>
      <w:spacing w:after="240"/>
      <w:outlineLvl w:val="9"/>
    </w:pPr>
    <w:rPr>
      <w:noProof/>
    </w:rPr>
  </w:style>
  <w:style w:type="paragraph" w:styleId="Index2">
    <w:name w:val="index 2"/>
    <w:basedOn w:val="Normal"/>
    <w:next w:val="Normal"/>
    <w:semiHidden/>
    <w:rsid w:val="00EC5E8A"/>
    <w:pPr>
      <w:tabs>
        <w:tab w:val="right" w:pos="4176"/>
      </w:tabs>
      <w:ind w:left="568" w:hanging="284"/>
    </w:pPr>
    <w:rPr>
      <w:rFonts w:ascii="Garamond" w:hAnsi="Garamond"/>
    </w:rPr>
  </w:style>
  <w:style w:type="paragraph" w:customStyle="1" w:styleId="Byline">
    <w:name w:val="Byline"/>
    <w:rsid w:val="00EC5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E8A"/>
    <w:pPr>
      <w:tabs>
        <w:tab w:val="clear" w:pos="3600"/>
        <w:tab w:val="clear" w:pos="3958"/>
      </w:tabs>
      <w:jc w:val="right"/>
    </w:pPr>
  </w:style>
  <w:style w:type="character" w:styleId="Emphasis">
    <w:name w:val="Emphasis"/>
    <w:qFormat/>
    <w:rsid w:val="00EC5E8A"/>
    <w:rPr>
      <w:i/>
    </w:rPr>
  </w:style>
  <w:style w:type="paragraph" w:styleId="Caption">
    <w:name w:val="caption"/>
    <w:basedOn w:val="BodyText"/>
    <w:next w:val="Normal"/>
    <w:qFormat/>
    <w:rsid w:val="00EC5E8A"/>
    <w:pPr>
      <w:framePr w:w="2268" w:hSpace="181" w:vSpace="181" w:wrap="around" w:vAnchor="text" w:hAnchor="page" w:x="1135" w:y="285" w:anchorLock="1"/>
    </w:pPr>
    <w:rPr>
      <w:i/>
    </w:rPr>
  </w:style>
  <w:style w:type="paragraph" w:customStyle="1" w:styleId="MiniTOCTitle">
    <w:name w:val="MiniTOCTitle"/>
    <w:basedOn w:val="Heading4"/>
    <w:rsid w:val="00EC5E8A"/>
    <w:pPr>
      <w:spacing w:before="240"/>
      <w:outlineLvl w:val="9"/>
    </w:pPr>
    <w:rPr>
      <w:noProof/>
      <w:sz w:val="24"/>
    </w:rPr>
  </w:style>
  <w:style w:type="paragraph" w:customStyle="1" w:styleId="MiniTOCItem">
    <w:name w:val="MiniTOCItem"/>
    <w:basedOn w:val="ListBullet"/>
    <w:rsid w:val="00EC5E8A"/>
    <w:pPr>
      <w:numPr>
        <w:numId w:val="0"/>
      </w:numPr>
      <w:tabs>
        <w:tab w:val="right" w:leader="dot" w:pos="6521"/>
      </w:tabs>
      <w:spacing w:before="0" w:after="0"/>
    </w:pPr>
  </w:style>
  <w:style w:type="paragraph" w:customStyle="1" w:styleId="TOFTitle">
    <w:name w:val="TOFTitle"/>
    <w:basedOn w:val="TOCTitle"/>
    <w:rsid w:val="00EC5E8A"/>
  </w:style>
  <w:style w:type="paragraph" w:styleId="TableofFigures">
    <w:name w:val="table of figures"/>
    <w:basedOn w:val="Normal"/>
    <w:next w:val="Normal"/>
    <w:semiHidden/>
    <w:rsid w:val="00EC5E8A"/>
    <w:pPr>
      <w:tabs>
        <w:tab w:val="right" w:leader="dot" w:pos="9072"/>
      </w:tabs>
      <w:ind w:left="970" w:hanging="403"/>
    </w:pPr>
    <w:rPr>
      <w:rFonts w:ascii="Times New Roman" w:hAnsi="Times New Roman"/>
      <w:b/>
    </w:rPr>
  </w:style>
  <w:style w:type="paragraph" w:styleId="ListNumber">
    <w:name w:val="List Number"/>
    <w:basedOn w:val="List"/>
    <w:rsid w:val="00EC5E8A"/>
    <w:pPr>
      <w:numPr>
        <w:numId w:val="10"/>
      </w:numPr>
    </w:pPr>
  </w:style>
  <w:style w:type="character" w:customStyle="1" w:styleId="WingdingSymbols">
    <w:name w:val="Wingding Symbols"/>
    <w:rsid w:val="00EC5E8A"/>
    <w:rPr>
      <w:rFonts w:ascii="Wingdings" w:hAnsi="Wingdings"/>
    </w:rPr>
  </w:style>
  <w:style w:type="paragraph" w:customStyle="1" w:styleId="TableHeading">
    <w:name w:val="Table Heading"/>
    <w:basedOn w:val="HeadingBase"/>
    <w:rsid w:val="00EC5E8A"/>
    <w:pPr>
      <w:keepLines/>
      <w:pBdr>
        <w:bottom w:val="single" w:sz="6" w:space="1" w:color="918585"/>
      </w:pBdr>
      <w:spacing w:before="240"/>
    </w:pPr>
  </w:style>
  <w:style w:type="character" w:customStyle="1" w:styleId="HotSpot">
    <w:name w:val="HotSpot"/>
    <w:rsid w:val="00EC5E8A"/>
    <w:rPr>
      <w:color w:val="0033CC"/>
      <w:u w:val="none"/>
    </w:rPr>
  </w:style>
  <w:style w:type="paragraph" w:customStyle="1" w:styleId="BodyTextRight">
    <w:name w:val="Body Text Right"/>
    <w:basedOn w:val="BodyText"/>
    <w:rsid w:val="00EC5E8A"/>
    <w:pPr>
      <w:spacing w:before="0" w:after="0"/>
      <w:jc w:val="right"/>
    </w:pPr>
  </w:style>
  <w:style w:type="paragraph" w:styleId="Index3">
    <w:name w:val="index 3"/>
    <w:basedOn w:val="ListNumber2"/>
    <w:next w:val="Normal"/>
    <w:semiHidden/>
    <w:rsid w:val="00EC5E8A"/>
    <w:pPr>
      <w:numPr>
        <w:numId w:val="0"/>
      </w:numPr>
      <w:tabs>
        <w:tab w:val="right" w:leader="dot" w:pos="4176"/>
      </w:tabs>
    </w:pPr>
  </w:style>
  <w:style w:type="paragraph" w:styleId="ListNumber2">
    <w:name w:val="List Number 2"/>
    <w:basedOn w:val="List2"/>
    <w:rsid w:val="00EC5E8A"/>
    <w:pPr>
      <w:numPr>
        <w:numId w:val="9"/>
      </w:numPr>
      <w:tabs>
        <w:tab w:val="clear" w:pos="1060"/>
      </w:tabs>
    </w:pPr>
  </w:style>
  <w:style w:type="paragraph" w:customStyle="1" w:styleId="MarginNote">
    <w:name w:val="Margin Note"/>
    <w:basedOn w:val="BodyText"/>
    <w:rsid w:val="00EC5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5E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E8A"/>
    <w:rPr>
      <w:sz w:val="32"/>
    </w:rPr>
  </w:style>
  <w:style w:type="paragraph" w:customStyle="1" w:styleId="HeadingProcedure">
    <w:name w:val="Heading Procedure"/>
    <w:basedOn w:val="HeadingBase"/>
    <w:next w:val="Normal"/>
    <w:rsid w:val="00EC5E8A"/>
    <w:pPr>
      <w:tabs>
        <w:tab w:val="left" w:pos="0"/>
      </w:tabs>
      <w:spacing w:before="120" w:after="60"/>
    </w:pPr>
    <w:rPr>
      <w:i/>
      <w:color w:val="918585"/>
      <w:sz w:val="22"/>
    </w:rPr>
  </w:style>
  <w:style w:type="paragraph" w:customStyle="1" w:styleId="TableBodyText">
    <w:name w:val="Table Body Text"/>
    <w:basedOn w:val="BodyText"/>
    <w:rsid w:val="00EC5E8A"/>
    <w:pPr>
      <w:spacing w:before="60" w:after="60"/>
    </w:pPr>
  </w:style>
  <w:style w:type="paragraph" w:styleId="ListContinue">
    <w:name w:val="List Continue"/>
    <w:basedOn w:val="List"/>
    <w:rsid w:val="00EC5E8A"/>
    <w:pPr>
      <w:ind w:firstLine="0"/>
    </w:pPr>
  </w:style>
  <w:style w:type="paragraph" w:customStyle="1" w:styleId="ListNote">
    <w:name w:val="List Note"/>
    <w:basedOn w:val="List"/>
    <w:rsid w:val="00EC5E8A"/>
    <w:pPr>
      <w:pBdr>
        <w:top w:val="single" w:sz="6" w:space="2" w:color="918585"/>
        <w:bottom w:val="single" w:sz="6" w:space="2" w:color="918585"/>
      </w:pBdr>
      <w:tabs>
        <w:tab w:val="left" w:pos="1021"/>
      </w:tabs>
      <w:ind w:firstLine="0"/>
    </w:pPr>
  </w:style>
  <w:style w:type="paragraph" w:customStyle="1" w:styleId="Warning">
    <w:name w:val="Warning"/>
    <w:basedOn w:val="BodyText"/>
    <w:rsid w:val="00EC5E8A"/>
    <w:pPr>
      <w:shd w:val="clear" w:color="auto" w:fill="D9D9D9"/>
      <w:tabs>
        <w:tab w:val="left" w:pos="992"/>
      </w:tabs>
      <w:ind w:left="119" w:right="119"/>
    </w:pPr>
    <w:rPr>
      <w:sz w:val="20"/>
    </w:rPr>
  </w:style>
  <w:style w:type="paragraph" w:customStyle="1" w:styleId="MarginIcons">
    <w:name w:val="Margin Icons"/>
    <w:basedOn w:val="BodyText"/>
    <w:rsid w:val="00EC5E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5E8A"/>
    <w:rPr>
      <w:rFonts w:ascii="Courier New" w:hAnsi="Courier New"/>
    </w:rPr>
  </w:style>
  <w:style w:type="paragraph" w:customStyle="1" w:styleId="NoteBullet">
    <w:name w:val="Note Bullet"/>
    <w:basedOn w:val="Note"/>
    <w:rsid w:val="00EC5E8A"/>
    <w:pPr>
      <w:tabs>
        <w:tab w:val="clear" w:pos="680"/>
      </w:tabs>
      <w:spacing w:before="60" w:after="60"/>
    </w:pPr>
  </w:style>
  <w:style w:type="paragraph" w:customStyle="1" w:styleId="SubHeading2">
    <w:name w:val="SubHeading2"/>
    <w:basedOn w:val="HeadingBase"/>
    <w:rsid w:val="00EC5E8A"/>
    <w:pPr>
      <w:spacing w:before="240" w:after="60"/>
    </w:pPr>
    <w:rPr>
      <w:sz w:val="20"/>
    </w:rPr>
  </w:style>
  <w:style w:type="paragraph" w:customStyle="1" w:styleId="SubHeading1">
    <w:name w:val="SubHeading1"/>
    <w:basedOn w:val="HeadingBase"/>
    <w:rsid w:val="00EC5E8A"/>
    <w:pPr>
      <w:spacing w:before="240" w:after="60"/>
    </w:pPr>
    <w:rPr>
      <w:color w:val="918585"/>
      <w:sz w:val="22"/>
    </w:rPr>
  </w:style>
  <w:style w:type="paragraph" w:customStyle="1" w:styleId="SideHeading">
    <w:name w:val="Side Heading"/>
    <w:basedOn w:val="HeadingBase"/>
    <w:rsid w:val="00EC5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E8A"/>
    <w:pPr>
      <w:tabs>
        <w:tab w:val="num" w:pos="360"/>
      </w:tabs>
    </w:pPr>
  </w:style>
  <w:style w:type="paragraph" w:styleId="PlainText">
    <w:name w:val="Plain Text"/>
    <w:basedOn w:val="Normal"/>
    <w:link w:val="PlainTextChar"/>
    <w:rsid w:val="00EC5E8A"/>
    <w:rPr>
      <w:sz w:val="20"/>
    </w:rPr>
  </w:style>
  <w:style w:type="character" w:customStyle="1" w:styleId="PlainTextChar">
    <w:name w:val="Plain Text Char"/>
    <w:basedOn w:val="DefaultParagraphFont"/>
    <w:link w:val="PlainText"/>
    <w:rsid w:val="00EC5E8A"/>
    <w:rPr>
      <w:rFonts w:ascii="Courier New" w:eastAsia="Times New Roman" w:hAnsi="Courier New" w:cs="Times New Roman"/>
      <w:sz w:val="20"/>
      <w:szCs w:val="20"/>
      <w:lang w:val="en-US" w:eastAsia="en-US"/>
    </w:rPr>
  </w:style>
  <w:style w:type="character" w:customStyle="1" w:styleId="MenuOption">
    <w:name w:val="Menu Option"/>
    <w:rsid w:val="00EC5E8A"/>
    <w:rPr>
      <w:b/>
      <w:smallCaps/>
    </w:rPr>
  </w:style>
  <w:style w:type="paragraph" w:customStyle="1" w:styleId="TableListNumber">
    <w:name w:val="Table List Number"/>
    <w:basedOn w:val="ListNumber"/>
    <w:rsid w:val="00EC5E8A"/>
    <w:pPr>
      <w:numPr>
        <w:numId w:val="0"/>
      </w:numPr>
    </w:pPr>
  </w:style>
  <w:style w:type="paragraph" w:styleId="TOC4">
    <w:name w:val="toc 4"/>
    <w:basedOn w:val="TOCBase"/>
    <w:next w:val="Normal"/>
    <w:semiHidden/>
    <w:rsid w:val="00EC5E8A"/>
    <w:pPr>
      <w:tabs>
        <w:tab w:val="right" w:leader="dot" w:pos="9071"/>
      </w:tabs>
      <w:ind w:left="1701"/>
    </w:pPr>
  </w:style>
  <w:style w:type="paragraph" w:customStyle="1" w:styleId="ListAlpha">
    <w:name w:val="List Alpha"/>
    <w:basedOn w:val="List"/>
    <w:rsid w:val="00EC5E8A"/>
    <w:pPr>
      <w:numPr>
        <w:numId w:val="8"/>
      </w:numPr>
    </w:pPr>
  </w:style>
  <w:style w:type="paragraph" w:customStyle="1" w:styleId="ListAlpha2">
    <w:name w:val="List Alpha 2"/>
    <w:basedOn w:val="List2"/>
    <w:rsid w:val="00EC5E8A"/>
    <w:pPr>
      <w:numPr>
        <w:numId w:val="7"/>
      </w:numPr>
    </w:pPr>
  </w:style>
  <w:style w:type="paragraph" w:styleId="List2">
    <w:name w:val="List 2"/>
    <w:basedOn w:val="BodyText"/>
    <w:rsid w:val="00EC5E8A"/>
    <w:pPr>
      <w:tabs>
        <w:tab w:val="left" w:pos="680"/>
      </w:tabs>
      <w:spacing w:before="60" w:after="60"/>
      <w:ind w:left="680" w:hanging="340"/>
    </w:pPr>
  </w:style>
  <w:style w:type="paragraph" w:styleId="List3">
    <w:name w:val="List 3"/>
    <w:basedOn w:val="BodyText"/>
    <w:rsid w:val="00EC5E8A"/>
    <w:pPr>
      <w:tabs>
        <w:tab w:val="left" w:pos="1021"/>
      </w:tabs>
      <w:spacing w:before="60" w:after="60"/>
      <w:ind w:left="1020" w:hanging="340"/>
    </w:pPr>
  </w:style>
  <w:style w:type="paragraph" w:styleId="List4">
    <w:name w:val="List 4"/>
    <w:basedOn w:val="BodyText"/>
    <w:rsid w:val="00EC5E8A"/>
    <w:pPr>
      <w:tabs>
        <w:tab w:val="left" w:pos="1361"/>
      </w:tabs>
      <w:spacing w:before="60" w:after="60"/>
      <w:ind w:left="1361" w:hanging="340"/>
    </w:pPr>
  </w:style>
  <w:style w:type="paragraph" w:styleId="List5">
    <w:name w:val="List 5"/>
    <w:basedOn w:val="BodyText"/>
    <w:rsid w:val="00EC5E8A"/>
    <w:pPr>
      <w:tabs>
        <w:tab w:val="left" w:pos="1701"/>
      </w:tabs>
      <w:spacing w:before="60" w:after="60"/>
      <w:ind w:left="1701" w:hanging="340"/>
    </w:pPr>
  </w:style>
  <w:style w:type="paragraph" w:styleId="ListBullet3">
    <w:name w:val="List Bullet 3"/>
    <w:basedOn w:val="List3"/>
    <w:rsid w:val="00EC5E8A"/>
    <w:pPr>
      <w:numPr>
        <w:numId w:val="14"/>
      </w:numPr>
      <w:tabs>
        <w:tab w:val="clear" w:pos="1021"/>
      </w:tabs>
      <w:ind w:left="1037" w:hanging="357"/>
    </w:pPr>
  </w:style>
  <w:style w:type="paragraph" w:styleId="ListBullet4">
    <w:name w:val="List Bullet 4"/>
    <w:basedOn w:val="List4"/>
    <w:rsid w:val="00EC5E8A"/>
    <w:pPr>
      <w:numPr>
        <w:numId w:val="2"/>
      </w:numPr>
    </w:pPr>
  </w:style>
  <w:style w:type="paragraph" w:styleId="ListBullet5">
    <w:name w:val="List Bullet 5"/>
    <w:basedOn w:val="List5"/>
    <w:rsid w:val="00EC5E8A"/>
    <w:pPr>
      <w:numPr>
        <w:numId w:val="3"/>
      </w:numPr>
    </w:pPr>
  </w:style>
  <w:style w:type="paragraph" w:styleId="ListContinue2">
    <w:name w:val="List Continue 2"/>
    <w:basedOn w:val="List2"/>
    <w:rsid w:val="00EC5E8A"/>
    <w:pPr>
      <w:ind w:firstLine="0"/>
    </w:pPr>
  </w:style>
  <w:style w:type="paragraph" w:styleId="ListContinue3">
    <w:name w:val="List Continue 3"/>
    <w:basedOn w:val="List3"/>
    <w:rsid w:val="00EC5E8A"/>
    <w:pPr>
      <w:ind w:left="1021" w:firstLine="0"/>
    </w:pPr>
  </w:style>
  <w:style w:type="paragraph" w:styleId="ListContinue4">
    <w:name w:val="List Continue 4"/>
    <w:basedOn w:val="List4"/>
    <w:rsid w:val="00EC5E8A"/>
    <w:pPr>
      <w:ind w:firstLine="0"/>
    </w:pPr>
  </w:style>
  <w:style w:type="paragraph" w:styleId="ListContinue5">
    <w:name w:val="List Continue 5"/>
    <w:basedOn w:val="List5"/>
    <w:rsid w:val="00EC5E8A"/>
    <w:pPr>
      <w:ind w:firstLine="0"/>
    </w:pPr>
  </w:style>
  <w:style w:type="paragraph" w:styleId="ListNumber3">
    <w:name w:val="List Number 3"/>
    <w:basedOn w:val="List3"/>
    <w:rsid w:val="00EC5E8A"/>
    <w:pPr>
      <w:numPr>
        <w:numId w:val="4"/>
      </w:numPr>
    </w:pPr>
  </w:style>
  <w:style w:type="paragraph" w:styleId="ListNumber4">
    <w:name w:val="List Number 4"/>
    <w:basedOn w:val="List4"/>
    <w:rsid w:val="00EC5E8A"/>
    <w:pPr>
      <w:numPr>
        <w:numId w:val="5"/>
      </w:numPr>
    </w:pPr>
  </w:style>
  <w:style w:type="paragraph" w:styleId="ListNumber5">
    <w:name w:val="List Number 5"/>
    <w:basedOn w:val="List5"/>
    <w:rsid w:val="00EC5E8A"/>
    <w:pPr>
      <w:numPr>
        <w:numId w:val="6"/>
      </w:numPr>
    </w:pPr>
  </w:style>
  <w:style w:type="paragraph" w:styleId="BlockText">
    <w:name w:val="Block Text"/>
    <w:basedOn w:val="Normal"/>
    <w:rsid w:val="00EC5E8A"/>
    <w:pPr>
      <w:spacing w:after="120"/>
      <w:ind w:left="1440" w:right="1440"/>
    </w:pPr>
  </w:style>
  <w:style w:type="character" w:customStyle="1" w:styleId="Subscript">
    <w:name w:val="Subscript"/>
    <w:rsid w:val="00EC5E8A"/>
    <w:rPr>
      <w:sz w:val="16"/>
      <w:vertAlign w:val="subscript"/>
    </w:rPr>
  </w:style>
  <w:style w:type="character" w:customStyle="1" w:styleId="Superscript">
    <w:name w:val="Superscript"/>
    <w:rsid w:val="00EC5E8A"/>
    <w:rPr>
      <w:sz w:val="16"/>
      <w:vertAlign w:val="superscript"/>
    </w:rPr>
  </w:style>
  <w:style w:type="character" w:customStyle="1" w:styleId="Symbols">
    <w:name w:val="Symbols"/>
    <w:rsid w:val="00EC5E8A"/>
    <w:rPr>
      <w:rFonts w:ascii="Symbol" w:hAnsi="Symbol"/>
    </w:rPr>
  </w:style>
  <w:style w:type="character" w:customStyle="1" w:styleId="MenuOptions">
    <w:name w:val="Menu Options"/>
    <w:rsid w:val="00EC5E8A"/>
    <w:rPr>
      <w:rFonts w:ascii="Arial Narrow" w:hAnsi="Arial Narrow"/>
      <w:smallCaps/>
    </w:rPr>
  </w:style>
  <w:style w:type="character" w:customStyle="1" w:styleId="Buttons">
    <w:name w:val="Buttons"/>
    <w:rsid w:val="00EC5E8A"/>
    <w:rPr>
      <w:b/>
    </w:rPr>
  </w:style>
  <w:style w:type="character" w:customStyle="1" w:styleId="Underlined">
    <w:name w:val="Underlined"/>
    <w:rsid w:val="00EC5E8A"/>
    <w:rPr>
      <w:u w:val="single"/>
    </w:rPr>
  </w:style>
  <w:style w:type="paragraph" w:customStyle="1" w:styleId="TableBodyTextRight">
    <w:name w:val="Table Body Text Right"/>
    <w:basedOn w:val="TableBodyText"/>
    <w:rsid w:val="00EC5E8A"/>
    <w:pPr>
      <w:widowControl w:val="0"/>
      <w:autoSpaceDE w:val="0"/>
      <w:autoSpaceDN w:val="0"/>
      <w:adjustRightInd w:val="0"/>
      <w:jc w:val="right"/>
    </w:pPr>
    <w:rPr>
      <w:rFonts w:cs="Arial"/>
      <w:szCs w:val="18"/>
    </w:rPr>
  </w:style>
  <w:style w:type="paragraph" w:customStyle="1" w:styleId="CopyrightText">
    <w:name w:val="Copyright Text"/>
    <w:basedOn w:val="BodyText"/>
    <w:rsid w:val="00EC5E8A"/>
    <w:rPr>
      <w:sz w:val="18"/>
    </w:rPr>
  </w:style>
  <w:style w:type="paragraph" w:customStyle="1" w:styleId="BodySmallRight">
    <w:name w:val="Body Small Right"/>
    <w:basedOn w:val="BodyTextRight"/>
    <w:rsid w:val="00EC5E8A"/>
    <w:rPr>
      <w:sz w:val="18"/>
      <w:szCs w:val="18"/>
    </w:rPr>
  </w:style>
  <w:style w:type="paragraph" w:customStyle="1" w:styleId="MarginEdition">
    <w:name w:val="Margin Edition"/>
    <w:basedOn w:val="MarginNote"/>
    <w:rsid w:val="00EC5E8A"/>
    <w:pPr>
      <w:spacing w:before="0" w:after="0"/>
    </w:pPr>
    <w:rPr>
      <w:rFonts w:ascii="Times New Roman" w:hAnsi="Times New Roman"/>
      <w:color w:val="999999"/>
    </w:rPr>
  </w:style>
  <w:style w:type="paragraph" w:customStyle="1" w:styleId="Spacer">
    <w:name w:val="Spacer"/>
    <w:basedOn w:val="Normal"/>
    <w:rsid w:val="00EC5E8A"/>
    <w:rPr>
      <w:sz w:val="2"/>
      <w:szCs w:val="2"/>
    </w:rPr>
  </w:style>
  <w:style w:type="character" w:customStyle="1" w:styleId="Small">
    <w:name w:val="Small"/>
    <w:rsid w:val="00EC5E8A"/>
    <w:rPr>
      <w:sz w:val="16"/>
    </w:rPr>
  </w:style>
  <w:style w:type="paragraph" w:customStyle="1" w:styleId="WideTable">
    <w:name w:val="Wide Table"/>
    <w:basedOn w:val="Normal"/>
    <w:rsid w:val="00EC5E8A"/>
    <w:pPr>
      <w:ind w:left="-1418"/>
    </w:pPr>
    <w:rPr>
      <w:sz w:val="2"/>
      <w:szCs w:val="2"/>
    </w:rPr>
  </w:style>
  <w:style w:type="character" w:styleId="PageNumber">
    <w:name w:val="page number"/>
    <w:rsid w:val="00EC5E8A"/>
  </w:style>
  <w:style w:type="paragraph" w:styleId="Quote">
    <w:name w:val="Quote"/>
    <w:basedOn w:val="Heading1"/>
    <w:link w:val="QuoteChar"/>
    <w:qFormat/>
    <w:rsid w:val="00EC5E8A"/>
    <w:rPr>
      <w:b w:val="0"/>
      <w:sz w:val="72"/>
      <w:szCs w:val="72"/>
      <w:lang w:val="en-NZ"/>
    </w:rPr>
  </w:style>
  <w:style w:type="character" w:customStyle="1" w:styleId="QuoteChar">
    <w:name w:val="Quote Char"/>
    <w:link w:val="Quote"/>
    <w:rsid w:val="00EC5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E8A"/>
    <w:pPr>
      <w:pageBreakBefore/>
    </w:pPr>
  </w:style>
  <w:style w:type="paragraph" w:customStyle="1" w:styleId="Border">
    <w:name w:val="Border"/>
    <w:basedOn w:val="Normal"/>
    <w:qFormat/>
    <w:rsid w:val="00EC5E8A"/>
    <w:pPr>
      <w:pBdr>
        <w:top w:val="single" w:sz="18" w:space="1" w:color="auto"/>
      </w:pBdr>
    </w:pPr>
    <w:rPr>
      <w:rFonts w:ascii="Times New Roman" w:hAnsi="Times New Roman"/>
      <w:color w:val="FFFFFF"/>
      <w:sz w:val="2"/>
    </w:rPr>
  </w:style>
  <w:style w:type="character" w:styleId="IntenseEmphasis">
    <w:name w:val="Intense Emphasis"/>
    <w:uiPriority w:val="21"/>
    <w:qFormat/>
    <w:rsid w:val="00EC5E8A"/>
    <w:rPr>
      <w:b/>
      <w:bCs/>
      <w:i/>
      <w:iCs/>
      <w:color w:val="auto"/>
    </w:rPr>
  </w:style>
  <w:style w:type="paragraph" w:styleId="IntenseQuote">
    <w:name w:val="Intense Quote"/>
    <w:basedOn w:val="Normal"/>
    <w:next w:val="Normal"/>
    <w:link w:val="IntenseQuoteChar"/>
    <w:uiPriority w:val="30"/>
    <w:qFormat/>
    <w:rsid w:val="00EC5E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5E8A"/>
    <w:rPr>
      <w:rFonts w:ascii="Courier New" w:eastAsia="Times New Roman" w:hAnsi="Courier New" w:cs="Times New Roman"/>
      <w:b/>
      <w:bCs/>
      <w:i/>
      <w:iCs/>
      <w:szCs w:val="20"/>
      <w:lang w:val="en-US" w:eastAsia="en-US"/>
    </w:rPr>
  </w:style>
  <w:style w:type="character" w:styleId="SubtleReference">
    <w:name w:val="Subtle Reference"/>
    <w:uiPriority w:val="31"/>
    <w:qFormat/>
    <w:rsid w:val="00EC5E8A"/>
    <w:rPr>
      <w:smallCaps/>
      <w:color w:val="auto"/>
      <w:u w:val="single"/>
    </w:rPr>
  </w:style>
  <w:style w:type="character" w:styleId="IntenseReference">
    <w:name w:val="Intense Reference"/>
    <w:uiPriority w:val="32"/>
    <w:qFormat/>
    <w:rsid w:val="00EC5E8A"/>
    <w:rPr>
      <w:b/>
      <w:bCs/>
      <w:smallCaps/>
      <w:color w:val="auto"/>
      <w:spacing w:val="5"/>
      <w:u w:val="single"/>
    </w:rPr>
  </w:style>
  <w:style w:type="paragraph" w:customStyle="1" w:styleId="2ColumnHeading">
    <w:name w:val="2Column Heading"/>
    <w:basedOn w:val="BodyText"/>
    <w:qFormat/>
    <w:rsid w:val="00EC5E8A"/>
    <w:pPr>
      <w:spacing w:after="60"/>
      <w:ind w:left="-2268"/>
    </w:pPr>
    <w:rPr>
      <w:b/>
    </w:rPr>
  </w:style>
  <w:style w:type="paragraph" w:customStyle="1" w:styleId="Heading1TOC">
    <w:name w:val="Heading1 TOC"/>
    <w:basedOn w:val="Normal"/>
    <w:qFormat/>
    <w:rsid w:val="00EC5E8A"/>
    <w:pPr>
      <w:spacing w:before="240" w:after="120"/>
    </w:pPr>
    <w:rPr>
      <w:rFonts w:ascii="Times New Roman" w:hAnsi="Times New Roman"/>
      <w:b/>
      <w:sz w:val="32"/>
    </w:rPr>
  </w:style>
  <w:style w:type="paragraph" w:customStyle="1" w:styleId="Heading2TOC">
    <w:name w:val="Heading2 TOC"/>
    <w:basedOn w:val="Normal"/>
    <w:qFormat/>
    <w:rsid w:val="00EC5E8A"/>
    <w:pPr>
      <w:spacing w:before="240" w:after="60"/>
    </w:pPr>
    <w:rPr>
      <w:rFonts w:ascii="Times New Roman" w:hAnsi="Times New Roman"/>
      <w:b/>
      <w:sz w:val="28"/>
    </w:rPr>
  </w:style>
  <w:style w:type="character" w:customStyle="1" w:styleId="Underline">
    <w:name w:val="Underline"/>
    <w:qFormat/>
    <w:rsid w:val="00EC5E8A"/>
    <w:rPr>
      <w:u w:val="single"/>
    </w:rPr>
  </w:style>
  <w:style w:type="paragraph" w:styleId="BalloonText">
    <w:name w:val="Balloon Text"/>
    <w:basedOn w:val="Normal"/>
    <w:link w:val="BalloonTextChar"/>
    <w:rsid w:val="00EC5E8A"/>
    <w:rPr>
      <w:rFonts w:ascii="Tahoma" w:hAnsi="Tahoma" w:cs="Tahoma"/>
      <w:sz w:val="16"/>
      <w:szCs w:val="16"/>
    </w:rPr>
  </w:style>
  <w:style w:type="character" w:customStyle="1" w:styleId="BalloonTextChar">
    <w:name w:val="Balloon Text Char"/>
    <w:link w:val="BalloonText"/>
    <w:rsid w:val="00EC5E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E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5E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AB58B49C.dotm</Template>
  <TotalTime>0</TotalTime>
  <Pages>7</Pages>
  <Words>938</Words>
  <Characters>6183</Characters>
  <Application>Microsoft Office Word</Application>
  <DocSecurity>0</DocSecurity>
  <Lines>205</Lines>
  <Paragraphs>124</Paragraphs>
  <ScaleCrop>false</ScaleCrop>
  <Company>Author-it Software Corporation Ltd.</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LMTTN2007B Conduct technical textile mechanical finishing processes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2012-05-26T18:14:00Z</dcterms:created>
  <dcterms:modified xsi:type="dcterms:W3CDTF">2012-05-26T18:14:00Z</dcterms:modified>
</cp:coreProperties>
</file>