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7D6" w:rsidP="00E527D6">
      <w:pPr>
        <w:pStyle w:val="Title"/>
      </w:pPr>
      <w:r>
        <w:fldChar w:fldCharType="begin"/>
      </w:r>
      <w:r>
        <w:instrText xml:space="preserve"> TITLE   \* MERGEFORMAT </w:instrText>
      </w:r>
      <w:r>
        <w:fldChar w:fldCharType="separate"/>
      </w:r>
      <w:r>
        <w:t>LMTTF3003A Produce patterns for 3D products</w:t>
      </w:r>
      <w:r>
        <w:fldChar w:fldCharType="end"/>
      </w:r>
    </w:p>
    <w:p w:rsidR="00E527D6" w:rsidP="00E527D6">
      <w:pPr>
        <w:pStyle w:val="Version"/>
        <w:sectPr w:rsidSect="00F42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290B" w:rsidP="00F4290B">
      <w:pPr>
        <w:pStyle w:val="SuperHeading"/>
      </w:pPr>
      <w:r w:rsidRPr="00F4290B">
        <w:t>LMTTF3003A Produce patterns for 3D products</w:t>
      </w:r>
    </w:p>
    <w:p w:rsidR="00000000" w:rsidRPr="00F4290B" w:rsidP="00F4290B">
      <w:pPr>
        <w:pStyle w:val="SuperHeading"/>
      </w:pPr>
    </w:p>
    <w:p w:rsidR="00000000" w:rsidRPr="00F4290B" w:rsidP="00F4290B">
      <w:pPr>
        <w:pStyle w:val="Heading1"/>
      </w:pPr>
      <w:bookmarkStart w:id="1" w:name="O_96603"/>
      <w:bookmarkEnd w:id="1"/>
      <w:r w:rsidRPr="00F4290B">
        <w:t>Modification History</w:t>
      </w:r>
    </w:p>
    <w:p w:rsidR="00000000" w:rsidRPr="00F4290B" w:rsidP="00F4290B">
      <w:pPr>
        <w:pStyle w:val="BodyText"/>
      </w:pPr>
      <w:r w:rsidRPr="00F4290B">
        <w:t>Not applicable.</w:t>
      </w:r>
    </w:p>
    <w:p w:rsidR="00000000" w:rsidRPr="00F4290B" w:rsidP="00F4290B">
      <w:pPr>
        <w:pStyle w:val="AllowPageBreak"/>
      </w:pPr>
    </w:p>
    <w:p w:rsidR="00000000" w:rsidRPr="00F4290B" w:rsidP="00F4290B">
      <w:pPr>
        <w:pStyle w:val="Heading1"/>
      </w:pPr>
      <w:bookmarkStart w:id="2" w:name="O_96604"/>
      <w:bookmarkEnd w:id="2"/>
      <w:r w:rsidRPr="00F4290B">
        <w:t>Unit Descriptor</w:t>
      </w:r>
    </w:p>
    <w:tbl>
      <w:tblPr>
        <w:tblW w:w="0" w:type="auto"/>
        <w:tblLayout w:type="fixed"/>
        <w:tblCellMar>
          <w:left w:w="62" w:type="dxa"/>
          <w:right w:w="62" w:type="dxa"/>
        </w:tblCellMar>
        <w:tblLook w:val="0000"/>
      </w:tblPr>
      <w:tblGrid>
        <w:gridCol w:w="2330"/>
        <w:gridCol w:w="6743"/>
      </w:tblGrid>
      <w:tr w:rsidTr="00E527D6">
        <w:tblPrEx>
          <w:tblW w:w="0" w:type="auto"/>
          <w:tblLayout w:type="fixed"/>
          <w:tblCellMar>
            <w:left w:w="62" w:type="dxa"/>
            <w:right w:w="62" w:type="dxa"/>
          </w:tblCellMar>
          <w:tblLook w:val="0000"/>
        </w:tblPrEx>
        <w:trPr>
          <w:tblHeader/>
        </w:trPr>
        <w:tc>
          <w:tcPr>
            <w:tcW w:w="2330"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Unit descriptor</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This unit covers the skills and knowledge required to use a computer to develop three dimensional patterns fo</w:t>
            </w:r>
            <w:r w:rsidRPr="00F4290B">
              <w:t>r the production of complex shapes in sails and canvas products, and to perform work related calculations.</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3" w:name="O_96605"/>
      <w:bookmarkEnd w:id="3"/>
      <w:r w:rsidRPr="00F4290B">
        <w:t>Application of the Unit</w:t>
      </w:r>
    </w:p>
    <w:tbl>
      <w:tblPr>
        <w:tblW w:w="0" w:type="auto"/>
        <w:tblLayout w:type="fixed"/>
        <w:tblCellMar>
          <w:left w:w="62" w:type="dxa"/>
          <w:right w:w="62" w:type="dxa"/>
        </w:tblCellMar>
        <w:tblLook w:val="0000"/>
      </w:tblPr>
      <w:tblGrid>
        <w:gridCol w:w="2330"/>
        <w:gridCol w:w="6743"/>
      </w:tblGrid>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Application of the Unit</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This unit applies to the computerised development of three dimensional drawings, computerised cutting of shapes using a plotting table, calculation of material requirements and costing.  Competence must be demonstrated working largely independently and bei</w:t>
            </w:r>
            <w:r w:rsidRPr="00F4290B">
              <w:t>ng accountable for own results including carrying out assigned tasks, coordinating processes and setting and working to deadlines.</w:t>
            </w:r>
          </w:p>
          <w:p w:rsidR="00000000" w:rsidRPr="00F4290B" w:rsidP="00F4290B">
            <w:pPr>
              <w:pStyle w:val="BodyText"/>
            </w:pPr>
            <w:r w:rsidRPr="00F4290B">
              <w:t xml:space="preserve">Work is conducted in operational indoor workplaces, using computers, plotters and associated software applications including </w:t>
            </w:r>
            <w:r w:rsidRPr="00F4290B">
              <w:t>spreadsheets and CAD, involving a range of canvas and sail products.</w:t>
            </w:r>
          </w:p>
          <w:p w:rsidR="00000000" w:rsidRPr="00F4290B" w:rsidP="00F4290B">
            <w:pPr>
              <w:pStyle w:val="BodyText"/>
            </w:pPr>
            <w:r w:rsidRPr="00F4290B">
              <w:t xml:space="preserve">Work may be conducted in small to large scale enterprises and may involve individual and team activities. Work is performed within defined procedures under direct supervision. </w:t>
            </w:r>
          </w:p>
          <w:p w:rsidR="00000000" w:rsidRPr="00F4290B" w:rsidP="00F4290B">
            <w:pPr>
              <w:pStyle w:val="BodyText"/>
            </w:pPr>
            <w:r w:rsidRPr="00F4290B">
              <w:t>The applic</w:t>
            </w:r>
            <w:r w:rsidRPr="00F4290B">
              <w:t>ation of this unit is according to OHS practices of the enterprise and workplace practices, which may include:</w:t>
            </w:r>
          </w:p>
          <w:p w:rsidR="00000000" w:rsidRPr="00F4290B" w:rsidP="00F4290B">
            <w:pPr>
              <w:pStyle w:val="ListBullet"/>
            </w:pPr>
            <w:r w:rsidRPr="00F4290B">
              <w:t>requirements prescribed by legislation, awards, agreements and conditions of employment</w:t>
            </w:r>
          </w:p>
          <w:p w:rsidR="00000000" w:rsidRPr="00F4290B" w:rsidP="00F4290B">
            <w:pPr>
              <w:pStyle w:val="ListBullet"/>
            </w:pPr>
            <w:r w:rsidRPr="00F4290B">
              <w:t>standard operating procedures</w:t>
            </w:r>
          </w:p>
          <w:p w:rsidR="00000000" w:rsidRPr="00F4290B" w:rsidP="00F4290B">
            <w:pPr>
              <w:pStyle w:val="ListBullet"/>
            </w:pPr>
            <w:r w:rsidRPr="00F4290B">
              <w:t>work instructions</w:t>
            </w:r>
          </w:p>
          <w:p w:rsidR="00000000" w:rsidRPr="00F4290B" w:rsidP="00F4290B">
            <w:pPr>
              <w:pStyle w:val="ListBullet"/>
            </w:pPr>
            <w:r w:rsidRPr="00F4290B">
              <w:t>oral, wr</w:t>
            </w:r>
            <w:r w:rsidRPr="00F4290B">
              <w:t>itten and visual communication</w:t>
            </w:r>
          </w:p>
          <w:p w:rsidR="00000000" w:rsidRPr="00F4290B" w:rsidP="00F4290B">
            <w:pPr>
              <w:pStyle w:val="ListBullet"/>
            </w:pPr>
            <w:r w:rsidRPr="00F4290B">
              <w:t>quality practices, including responsibility for maintenance of own work quality and contribution to quality improvement of team or section output</w:t>
            </w:r>
          </w:p>
          <w:p w:rsidR="00000000" w:rsidRPr="00F4290B" w:rsidP="00F4290B">
            <w:pPr>
              <w:pStyle w:val="ListBullet"/>
            </w:pPr>
            <w:r w:rsidRPr="00F4290B">
              <w:t>housekeeping</w:t>
            </w:r>
          </w:p>
          <w:p w:rsidR="00000000" w:rsidRPr="00F4290B" w:rsidP="00F4290B">
            <w:pPr>
              <w:pStyle w:val="ListBullet"/>
            </w:pPr>
            <w:r w:rsidRPr="00F4290B">
              <w:t>tasks related to environmental protection, waste disposal, pollution control and recycling</w:t>
            </w:r>
          </w:p>
          <w:p w:rsidR="00000000" w:rsidRPr="00F4290B" w:rsidP="00F4290B">
            <w:pPr>
              <w:pStyle w:val="BodyText"/>
            </w:pPr>
            <w:r w:rsidRPr="00F4290B">
              <w:t>This unit requires the application of skills associated with planning and organising for the safe and effective use of computer technology and software programs to p</w:t>
            </w:r>
            <w:r w:rsidRPr="00F4290B">
              <w:t>roduce patterns for 3D products.  This unit also requires an ability to interpret and communicate job related information, check the quality of outcomes and identify and address problems relating to own work. Self management skills are applied to ensure wo</w:t>
            </w:r>
            <w:r w:rsidRPr="00F4290B">
              <w:t>rkplace and quality standards are achieved.</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4" w:name="O_96606"/>
      <w:bookmarkEnd w:id="4"/>
      <w:r w:rsidRPr="00F4290B">
        <w:t>Licensing/Regulatory Information</w:t>
      </w:r>
    </w:p>
    <w:p w:rsidR="00000000" w:rsidRPr="00F4290B" w:rsidP="00F4290B">
      <w:pPr>
        <w:pStyle w:val="BodyText"/>
      </w:pPr>
      <w:r w:rsidRPr="00F4290B">
        <w:t>Not applicable.</w:t>
      </w:r>
    </w:p>
    <w:p w:rsidR="00000000" w:rsidRPr="00F4290B" w:rsidP="00F4290B">
      <w:pPr>
        <w:pStyle w:val="AllowPageBreak"/>
      </w:pPr>
    </w:p>
    <w:p w:rsidR="00000000" w:rsidRPr="00F4290B" w:rsidP="00F4290B">
      <w:pPr>
        <w:pStyle w:val="Heading1"/>
      </w:pPr>
      <w:bookmarkStart w:id="5" w:name="O_96608"/>
      <w:bookmarkEnd w:id="5"/>
      <w:r w:rsidRPr="00F4290B">
        <w:t>Pre-Requisites</w:t>
      </w:r>
    </w:p>
    <w:tbl>
      <w:tblPr>
        <w:tblW w:w="0" w:type="auto"/>
        <w:tblLayout w:type="fixed"/>
        <w:tblCellMar>
          <w:left w:w="62" w:type="dxa"/>
          <w:right w:w="62" w:type="dxa"/>
        </w:tblCellMar>
        <w:tblLook w:val="0000"/>
      </w:tblPr>
      <w:tblGrid>
        <w:gridCol w:w="2604"/>
        <w:gridCol w:w="6469"/>
      </w:tblGrid>
      <w:tr w:rsidTr="00E527D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LMTTF2007A</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6" w:name="O_96607"/>
      <w:bookmarkEnd w:id="6"/>
      <w:r w:rsidRPr="00F4290B">
        <w:t>Employability Skills Information</w:t>
      </w:r>
    </w:p>
    <w:tbl>
      <w:tblPr>
        <w:tblW w:w="0" w:type="auto"/>
        <w:tblLayout w:type="fixed"/>
        <w:tblCellMar>
          <w:left w:w="62" w:type="dxa"/>
          <w:right w:w="62" w:type="dxa"/>
        </w:tblCellMar>
        <w:tblLook w:val="0000"/>
      </w:tblPr>
      <w:tblGrid>
        <w:gridCol w:w="2330"/>
        <w:gridCol w:w="6743"/>
      </w:tblGrid>
      <w:tr w:rsidTr="00E527D6">
        <w:tblPrEx>
          <w:tblW w:w="0" w:type="auto"/>
          <w:tblLayout w:type="fixed"/>
          <w:tblCellMar>
            <w:left w:w="62" w:type="dxa"/>
            <w:right w:w="62" w:type="dxa"/>
          </w:tblCellMar>
          <w:tblLook w:val="0000"/>
        </w:tblPrEx>
        <w:trPr>
          <w:tblHeader/>
        </w:trPr>
        <w:tc>
          <w:tcPr>
            <w:tcW w:w="2330"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Employability Skills</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This unit contains employability skills.</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7" w:name="O_96609"/>
      <w:bookmarkEnd w:id="7"/>
      <w:r w:rsidRPr="00F4290B">
        <w:t>Elements and Performance Criteria Pre-Content</w:t>
      </w:r>
    </w:p>
    <w:p w:rsidR="00000000" w:rsidRPr="00F4290B" w:rsidP="00F4290B">
      <w:pPr>
        <w:pStyle w:val="BodyText"/>
      </w:pPr>
      <w:r w:rsidRPr="00F4290B">
        <w:t>Not applicable.</w:t>
      </w:r>
    </w:p>
    <w:p w:rsidR="00000000" w:rsidRPr="00F4290B" w:rsidP="00F4290B">
      <w:pPr>
        <w:pStyle w:val="AllowPageBreak"/>
      </w:pPr>
    </w:p>
    <w:p w:rsidR="00000000" w:rsidRPr="00F4290B" w:rsidP="00F4290B">
      <w:pPr>
        <w:pStyle w:val="Heading1"/>
      </w:pPr>
      <w:bookmarkStart w:id="8" w:name="O_96610"/>
      <w:bookmarkEnd w:id="8"/>
      <w:r w:rsidRPr="00F4290B">
        <w:t>Elements and Performance Criteria</w:t>
      </w:r>
    </w:p>
    <w:tbl>
      <w:tblPr>
        <w:tblW w:w="0" w:type="auto"/>
        <w:tblLayout w:type="fixed"/>
        <w:tblCellMar>
          <w:left w:w="62" w:type="dxa"/>
          <w:right w:w="62" w:type="dxa"/>
        </w:tblCellMar>
        <w:tblLook w:val="0000"/>
      </w:tblPr>
      <w:tblGrid>
        <w:gridCol w:w="2330"/>
        <w:gridCol w:w="6743"/>
      </w:tblGrid>
      <w:tr w:rsidTr="00E527D6">
        <w:tblPrEx>
          <w:tblW w:w="0" w:type="auto"/>
          <w:tblLayout w:type="fixed"/>
          <w:tblCellMar>
            <w:left w:w="62" w:type="dxa"/>
            <w:right w:w="62" w:type="dxa"/>
          </w:tblCellMar>
          <w:tblLook w:val="0000"/>
        </w:tblPrEx>
        <w:trPr>
          <w:tblHeader/>
        </w:trPr>
        <w:tc>
          <w:tcPr>
            <w:tcW w:w="2330"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rPr>
                <w:rStyle w:val="SpecialBold"/>
              </w:rPr>
              <w:t>ELEMENT</w:t>
            </w:r>
          </w:p>
        </w:tc>
        <w:tc>
          <w:tcPr>
            <w:tcW w:w="6743"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PERFORMANCE CRITERIA</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1</w:t>
            </w:r>
            <w:r w:rsidRPr="00F4290B">
              <w:tab/>
              <w:t>Interpret information</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1.1</w:t>
            </w:r>
            <w:r w:rsidRPr="00F4290B">
              <w:tab/>
            </w:r>
            <w:r w:rsidRPr="00F4290B">
              <w:t>Preliminary drawings, sketches or diagrams provided by customer or developed by workplace are read and interpreted</w:t>
            </w:r>
          </w:p>
          <w:p w:rsidR="00000000" w:rsidRPr="00F4290B" w:rsidP="00F4290B">
            <w:pPr>
              <w:pStyle w:val="List"/>
            </w:pPr>
            <w:r w:rsidRPr="00F4290B">
              <w:t>1.2</w:t>
            </w:r>
            <w:r w:rsidRPr="00F4290B">
              <w:tab/>
              <w:t>Missing dimensions or other unknown features of the proposed product are determined through consultation with customer or workplace</w:t>
            </w:r>
          </w:p>
          <w:p w:rsidR="00000000" w:rsidP="00F4290B">
            <w:pPr>
              <w:pStyle w:val="List"/>
              <w:rPr>
                <w:lang w:val="en-NZ"/>
              </w:rPr>
            </w:pPr>
            <w:r w:rsidRPr="00F4290B">
              <w:t>1.3</w:t>
            </w:r>
            <w:r w:rsidRPr="00F4290B">
              <w:tab/>
              <w:t>W</w:t>
            </w:r>
            <w:r w:rsidRPr="00F4290B">
              <w:t>orkplace procedures and instructions are read and interpreted</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2</w:t>
            </w:r>
            <w:r w:rsidRPr="00F4290B">
              <w:tab/>
              <w:t>Access software</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2.1</w:t>
            </w:r>
            <w:r w:rsidRPr="00F4290B">
              <w:tab/>
              <w:t>Computer is prepared for use</w:t>
            </w:r>
          </w:p>
          <w:p w:rsidR="00000000" w:rsidRPr="00F4290B" w:rsidP="00F4290B">
            <w:pPr>
              <w:pStyle w:val="List"/>
            </w:pPr>
            <w:r w:rsidRPr="00F4290B">
              <w:t>2.2</w:t>
            </w:r>
            <w:r w:rsidRPr="00F4290B">
              <w:tab/>
              <w:t>Appropriate applications are identified and opened</w:t>
            </w:r>
          </w:p>
          <w:p w:rsidR="00000000" w:rsidP="00F4290B">
            <w:pPr>
              <w:pStyle w:val="List"/>
              <w:rPr>
                <w:lang w:val="en-NZ"/>
              </w:rPr>
            </w:pPr>
            <w:r w:rsidRPr="00F4290B">
              <w:t>2.3</w:t>
            </w:r>
            <w:r w:rsidRPr="00F4290B">
              <w:tab/>
              <w:t>Required information is keyed in or transferred from other sources to initiate desi</w:t>
            </w:r>
            <w:r w:rsidRPr="00F4290B">
              <w:t>gn or production processes</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3</w:t>
            </w:r>
            <w:r w:rsidRPr="00F4290B">
              <w:tab/>
              <w:t>Develop drawings</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3.1</w:t>
            </w:r>
            <w:r w:rsidRPr="00F4290B">
              <w:tab/>
              <w:t>Drawings based on customer information, are constructed using appropriate software applications</w:t>
            </w:r>
          </w:p>
          <w:p w:rsidR="00000000" w:rsidRPr="00F4290B" w:rsidP="00F4290B">
            <w:pPr>
              <w:pStyle w:val="List"/>
            </w:pPr>
            <w:r w:rsidRPr="00F4290B">
              <w:t>3.2</w:t>
            </w:r>
            <w:r w:rsidRPr="00F4290B">
              <w:tab/>
              <w:t>Knowledge of producing patterns processes are applied to perform required tasks</w:t>
            </w:r>
          </w:p>
          <w:p w:rsidR="00000000" w:rsidP="00F4290B">
            <w:pPr>
              <w:pStyle w:val="List"/>
              <w:rPr>
                <w:lang w:val="en-NZ"/>
              </w:rPr>
            </w:pPr>
            <w:r w:rsidRPr="00F4290B">
              <w:t>3.3</w:t>
            </w:r>
            <w:r w:rsidRPr="00F4290B">
              <w:tab/>
            </w:r>
            <w:r w:rsidRPr="00F4290B">
              <w:rPr>
                <w:rStyle w:val="BoldandItalics"/>
              </w:rPr>
              <w:t>OHS practices</w:t>
            </w:r>
            <w:r w:rsidRPr="00F4290B">
              <w:t xml:space="preserve"> ara app</w:t>
            </w:r>
            <w:r w:rsidRPr="00F4290B">
              <w:t xml:space="preserve">lied top operations </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4</w:t>
            </w:r>
            <w:r w:rsidRPr="00F4290B">
              <w:tab/>
              <w:t>Mark out and cut out shapes</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4.1</w:t>
            </w:r>
            <w:r w:rsidRPr="00F4290B">
              <w:tab/>
              <w:t>Shapes based on customer or enterprise information, are marked out and cut out using a plotting table and appropriate software applications</w:t>
            </w:r>
          </w:p>
          <w:p w:rsidR="00000000" w:rsidP="00F4290B">
            <w:pPr>
              <w:pStyle w:val="List"/>
              <w:rPr>
                <w:lang w:val="en-NZ"/>
              </w:rPr>
            </w:pPr>
            <w:r w:rsidRPr="00F4290B">
              <w:t>4.2</w:t>
            </w:r>
            <w:r w:rsidRPr="00F4290B">
              <w:tab/>
            </w:r>
            <w:r w:rsidRPr="00F4290B">
              <w:t>Finished work is checked for accuracy and conformance with specifications</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5</w:t>
            </w:r>
            <w:r w:rsidRPr="00F4290B">
              <w:tab/>
              <w:t>Perform calculations</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5.1</w:t>
            </w:r>
            <w:r w:rsidRPr="00F4290B">
              <w:tab/>
              <w:t>Spreadsheets or other appropriate software applications are used to perform complex materials calculations, financial tasks and costing</w:t>
            </w:r>
          </w:p>
          <w:p w:rsidR="00000000" w:rsidP="00F4290B">
            <w:pPr>
              <w:pStyle w:val="List"/>
              <w:rPr>
                <w:lang w:val="en-NZ"/>
              </w:rPr>
            </w:pPr>
            <w:r w:rsidRPr="00F4290B">
              <w:t>5.2</w:t>
            </w:r>
            <w:r w:rsidRPr="00F4290B">
              <w:tab/>
              <w:t>Spreadsheets a</w:t>
            </w:r>
            <w:r w:rsidRPr="00F4290B">
              <w:t>re developed and applied</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6</w:t>
            </w:r>
            <w:r w:rsidRPr="00F4290B">
              <w:tab/>
              <w:t>Save, document and communicate data</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6.1</w:t>
            </w:r>
            <w:r w:rsidRPr="00F4290B">
              <w:tab/>
              <w:t>Data, drawings and other outputs are saved electronically and in hard copy form using established enterprise file and documentation formats</w:t>
            </w:r>
          </w:p>
          <w:p w:rsidR="00000000" w:rsidRPr="00F4290B" w:rsidP="00F4290B">
            <w:pPr>
              <w:pStyle w:val="List"/>
            </w:pPr>
            <w:r w:rsidRPr="00F4290B">
              <w:t>6.2</w:t>
            </w:r>
            <w:r w:rsidRPr="00F4290B">
              <w:tab/>
              <w:t xml:space="preserve">Other work related information is stored in </w:t>
            </w:r>
            <w:r w:rsidRPr="00F4290B">
              <w:t>accordance with established workplace procedures</w:t>
            </w:r>
          </w:p>
          <w:p w:rsidR="00000000" w:rsidP="00F4290B">
            <w:pPr>
              <w:pStyle w:val="List"/>
              <w:rPr>
                <w:lang w:val="en-NZ"/>
              </w:rPr>
            </w:pPr>
            <w:r w:rsidRPr="00F4290B">
              <w:t>6.3</w:t>
            </w:r>
            <w:r w:rsidRPr="00F4290B">
              <w:tab/>
              <w:t>Data and associated information are passed on to personnel responsible for further action within the organisation</w:t>
            </w:r>
          </w:p>
        </w:tc>
      </w:tr>
      <w:tr w:rsidTr="00E527D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F4290B">
            <w:pPr>
              <w:pStyle w:val="List"/>
              <w:rPr>
                <w:lang w:val="en-NZ"/>
              </w:rPr>
            </w:pPr>
            <w:r w:rsidRPr="00F4290B">
              <w:t>7</w:t>
            </w:r>
            <w:r w:rsidRPr="00F4290B">
              <w:tab/>
              <w:t>Shut down computer</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List"/>
            </w:pPr>
            <w:r w:rsidRPr="00F4290B">
              <w:t>7.1</w:t>
            </w:r>
            <w:r w:rsidRPr="00F4290B">
              <w:tab/>
              <w:t>Software applications are properly exited</w:t>
            </w:r>
          </w:p>
          <w:p w:rsidR="00000000" w:rsidRPr="00F4290B" w:rsidP="00F4290B">
            <w:pPr>
              <w:pStyle w:val="List"/>
            </w:pPr>
            <w:r w:rsidRPr="00F4290B">
              <w:t>7.2</w:t>
            </w:r>
            <w:r w:rsidRPr="00F4290B">
              <w:tab/>
              <w:t>Computer is prope</w:t>
            </w:r>
            <w:r w:rsidRPr="00F4290B">
              <w:t>rly shut down and switched off</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9" w:name="O_96611"/>
      <w:bookmarkEnd w:id="9"/>
      <w:r w:rsidRPr="00F4290B">
        <w:t>Required Skills and Knowledge</w:t>
      </w:r>
    </w:p>
    <w:tbl>
      <w:tblPr>
        <w:tblW w:w="0" w:type="auto"/>
        <w:tblLayout w:type="fixed"/>
        <w:tblCellMar>
          <w:left w:w="62" w:type="dxa"/>
          <w:right w:w="62" w:type="dxa"/>
        </w:tblCellMar>
        <w:tblLook w:val="0000"/>
      </w:tblPr>
      <w:tblGrid>
        <w:gridCol w:w="9073"/>
      </w:tblGrid>
      <w:tr w:rsidTr="00E527D6">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F4290B" w:rsidP="00F4290B">
            <w:pPr>
              <w:pStyle w:val="BodyText"/>
              <w:rPr>
                <w:rStyle w:val="SpecialBold"/>
              </w:rPr>
            </w:pPr>
          </w:p>
          <w:p w:rsidR="00000000" w:rsidP="00F4290B">
            <w:pPr>
              <w:pStyle w:val="BodyText"/>
              <w:rPr>
                <w:rFonts w:ascii="Tahoma" w:hAnsi="Tahoma"/>
                <w:lang w:val="en-NZ"/>
              </w:rPr>
            </w:pPr>
            <w:r w:rsidRPr="00F4290B">
              <w:t>This describes the essential skills and knowledge and their level required for this unit.</w:t>
            </w:r>
          </w:p>
        </w:tc>
      </w:tr>
      <w:tr w:rsidTr="00E527D6">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Demonstrates knowledge of:</w:t>
            </w:r>
          </w:p>
          <w:p w:rsidR="00000000" w:rsidRPr="00F4290B" w:rsidP="00F4290B">
            <w:pPr>
              <w:pStyle w:val="ListBullet"/>
            </w:pPr>
            <w:r w:rsidRPr="00F4290B">
              <w:t>range of products and services offered by the workplace</w:t>
            </w:r>
          </w:p>
          <w:p w:rsidR="00000000" w:rsidRPr="00F4290B" w:rsidP="00F4290B">
            <w:pPr>
              <w:pStyle w:val="ListBullet"/>
            </w:pPr>
            <w:r w:rsidRPr="00F4290B">
              <w:t>product construction processes</w:t>
            </w:r>
          </w:p>
          <w:p w:rsidR="00000000" w:rsidRPr="00F4290B" w:rsidP="00F4290B">
            <w:pPr>
              <w:pStyle w:val="ListBullet"/>
            </w:pPr>
            <w:r w:rsidRPr="00F4290B">
              <w:t>computer hardware</w:t>
            </w:r>
          </w:p>
          <w:p w:rsidR="00000000" w:rsidRPr="00F4290B" w:rsidP="00F4290B">
            <w:pPr>
              <w:pStyle w:val="ListBullet"/>
            </w:pPr>
            <w:r w:rsidRPr="00F4290B">
              <w:t>software packages used in the enterprise</w:t>
            </w:r>
          </w:p>
          <w:p w:rsidR="00000000" w:rsidRPr="00F4290B" w:rsidP="00F4290B">
            <w:pPr>
              <w:pStyle w:val="ListBullet"/>
            </w:pPr>
            <w:r w:rsidRPr="00F4290B">
              <w:t>computer and plotter interfaces</w:t>
            </w:r>
          </w:p>
          <w:p w:rsidR="00000000" w:rsidRPr="00F4290B" w:rsidP="00F4290B">
            <w:pPr>
              <w:pStyle w:val="ListBullet"/>
            </w:pPr>
            <w:r w:rsidRPr="00F4290B">
              <w:t>keyboard skills</w:t>
            </w:r>
          </w:p>
          <w:p w:rsidR="00000000" w:rsidRPr="00F4290B" w:rsidP="00F4290B">
            <w:pPr>
              <w:pStyle w:val="ListBullet"/>
            </w:pPr>
            <w:r w:rsidRPr="00F4290B">
              <w:t>mathematical processes and formulae (eg areas, volumes)</w:t>
            </w:r>
          </w:p>
          <w:p w:rsidR="00000000" w:rsidRPr="00F4290B" w:rsidP="00F4290B">
            <w:pPr>
              <w:pStyle w:val="ListBullet"/>
            </w:pPr>
            <w:r w:rsidRPr="00F4290B">
              <w:t>geometry and geometrical shapes</w:t>
            </w:r>
          </w:p>
          <w:p w:rsidR="00000000" w:rsidRPr="00F4290B" w:rsidP="00F4290B">
            <w:pPr>
              <w:pStyle w:val="ListBullet"/>
            </w:pPr>
            <w:r w:rsidRPr="00F4290B">
              <w:t>principles and practices of  e</w:t>
            </w:r>
            <w:r w:rsidRPr="00F4290B">
              <w:t>ngineering drawing</w:t>
            </w:r>
          </w:p>
          <w:p w:rsidR="00000000" w:rsidRPr="00F4290B" w:rsidP="00F4290B">
            <w:pPr>
              <w:pStyle w:val="ListBullet"/>
            </w:pPr>
            <w:r w:rsidRPr="00F4290B">
              <w:t>environmental requirements of relevant industry and workplace procedures</w:t>
            </w:r>
          </w:p>
          <w:p w:rsidR="00000000" w:rsidRPr="00F4290B" w:rsidP="00F4290B">
            <w:pPr>
              <w:pStyle w:val="ListBullet"/>
            </w:pPr>
            <w:r w:rsidRPr="00F4290B">
              <w:t>general industry housekeeping policies and procedures</w:t>
            </w:r>
          </w:p>
          <w:p w:rsidR="00000000" w:rsidRPr="00F4290B" w:rsidP="00F4290B">
            <w:pPr>
              <w:pStyle w:val="ListBullet"/>
            </w:pPr>
            <w:r w:rsidRPr="00F4290B">
              <w:t>OHS practices, including hazard identification and control measures</w:t>
            </w:r>
          </w:p>
          <w:p w:rsidR="00000000" w:rsidRPr="00F4290B" w:rsidP="00F4290B">
            <w:pPr>
              <w:pStyle w:val="ListBullet"/>
            </w:pPr>
            <w:r w:rsidRPr="00F4290B">
              <w:t>quality practices</w:t>
            </w:r>
          </w:p>
          <w:p w:rsidR="00000000" w:rsidRPr="00F4290B" w:rsidP="00F4290B">
            <w:pPr>
              <w:pStyle w:val="ListBullet"/>
            </w:pPr>
            <w:r w:rsidRPr="00F4290B">
              <w:t>workplace practices</w:t>
            </w:r>
          </w:p>
          <w:p w:rsidR="00000000" w:rsidP="00F4290B">
            <w:pPr>
              <w:pStyle w:val="ListBullet"/>
              <w:rPr>
                <w:lang w:val="en-NZ"/>
              </w:rPr>
            </w:pPr>
            <w:r w:rsidRPr="00F4290B">
              <w:t>practices for recording and reporting</w:t>
            </w:r>
          </w:p>
        </w:tc>
      </w:tr>
      <w:tr w:rsidTr="00E527D6">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Demonstrates skills to:</w:t>
            </w:r>
          </w:p>
          <w:p w:rsidR="00000000" w:rsidRPr="00F4290B" w:rsidP="00F4290B">
            <w:pPr>
              <w:pStyle w:val="ListBullet"/>
            </w:pPr>
            <w:r w:rsidRPr="00F4290B">
              <w:t>identify computer hardware components</w:t>
            </w:r>
          </w:p>
          <w:p w:rsidR="00000000" w:rsidRPr="00F4290B" w:rsidP="00F4290B">
            <w:pPr>
              <w:pStyle w:val="ListBullet"/>
            </w:pPr>
            <w:r w:rsidRPr="00F4290B">
              <w:t>interface with computer hardware</w:t>
            </w:r>
          </w:p>
          <w:p w:rsidR="00000000" w:rsidRPr="00F4290B" w:rsidP="00F4290B">
            <w:pPr>
              <w:pStyle w:val="ListBullet"/>
            </w:pPr>
            <w:r w:rsidRPr="00F4290B">
              <w:t>load relevant software</w:t>
            </w:r>
          </w:p>
          <w:p w:rsidR="00000000" w:rsidRPr="00F4290B" w:rsidP="00F4290B">
            <w:pPr>
              <w:pStyle w:val="ListBullet"/>
            </w:pPr>
            <w:r w:rsidRPr="00F4290B">
              <w:t>use relevant software</w:t>
            </w:r>
          </w:p>
          <w:p w:rsidR="00000000" w:rsidRPr="00F4290B" w:rsidP="00F4290B">
            <w:pPr>
              <w:pStyle w:val="ListBullet"/>
            </w:pPr>
            <w:r w:rsidRPr="00F4290B">
              <w:t>set and input relevant data</w:t>
            </w:r>
          </w:p>
          <w:p w:rsidR="00000000" w:rsidRPr="00F4290B" w:rsidP="00F4290B">
            <w:pPr>
              <w:pStyle w:val="ListBullet"/>
            </w:pPr>
            <w:r w:rsidRPr="00F4290B">
              <w:t>save and retrieve data</w:t>
            </w:r>
          </w:p>
          <w:p w:rsidR="00000000" w:rsidRPr="00F4290B" w:rsidP="00F4290B">
            <w:pPr>
              <w:pStyle w:val="ListBullet"/>
            </w:pPr>
            <w:r w:rsidRPr="00F4290B">
              <w:t>set up plotting equipment</w:t>
            </w:r>
          </w:p>
          <w:p w:rsidR="00000000" w:rsidRPr="00F4290B" w:rsidP="00F4290B">
            <w:pPr>
              <w:pStyle w:val="ListBullet"/>
            </w:pPr>
            <w:r w:rsidRPr="00F4290B">
              <w:t>mark out templates using plotting equipment</w:t>
            </w:r>
          </w:p>
          <w:p w:rsidR="00000000" w:rsidRPr="00F4290B" w:rsidP="00F4290B">
            <w:pPr>
              <w:pStyle w:val="ListBullet"/>
            </w:pPr>
            <w:r w:rsidRPr="00F4290B">
              <w:t>interpret diagrams and drawings</w:t>
            </w:r>
          </w:p>
          <w:p w:rsidR="00000000" w:rsidRPr="00F4290B" w:rsidP="00F4290B">
            <w:pPr>
              <w:pStyle w:val="ListBullet"/>
            </w:pPr>
            <w:r w:rsidRPr="00F4290B">
              <w:t>develop complicated shapes</w:t>
            </w:r>
          </w:p>
          <w:p w:rsidR="00000000" w:rsidRPr="00F4290B" w:rsidP="00F4290B">
            <w:pPr>
              <w:pStyle w:val="ListBullet"/>
            </w:pPr>
            <w:r w:rsidRPr="00F4290B">
              <w:t>construct templates</w:t>
            </w:r>
          </w:p>
          <w:p w:rsidR="00000000" w:rsidRPr="00F4290B" w:rsidP="00F4290B">
            <w:pPr>
              <w:pStyle w:val="ListBullet"/>
            </w:pPr>
            <w:r w:rsidRPr="00F4290B">
              <w:t>allow for material shrinkage</w:t>
            </w:r>
          </w:p>
          <w:p w:rsidR="00000000" w:rsidRPr="00F4290B" w:rsidP="00F4290B">
            <w:pPr>
              <w:pStyle w:val="ListBullet"/>
            </w:pPr>
            <w:r w:rsidRPr="00F4290B">
              <w:t>make provision for rolled edges</w:t>
            </w:r>
          </w:p>
          <w:p w:rsidR="00000000" w:rsidRPr="00F4290B" w:rsidP="00F4290B">
            <w:pPr>
              <w:pStyle w:val="ListBullet"/>
            </w:pPr>
            <w:r w:rsidRPr="00F4290B">
              <w:t>make provision for joins or seams</w:t>
            </w:r>
          </w:p>
          <w:p w:rsidR="00000000" w:rsidRPr="00F4290B" w:rsidP="00F4290B">
            <w:pPr>
              <w:pStyle w:val="ListBullet"/>
            </w:pPr>
            <w:r w:rsidRPr="00F4290B">
              <w:t>read, interpret, and follow information on work specifications, standard operating procedures and work instructions, and other reference material</w:t>
            </w:r>
          </w:p>
          <w:p w:rsidR="00000000" w:rsidRPr="00F4290B" w:rsidP="00F4290B">
            <w:pPr>
              <w:pStyle w:val="ListBullet"/>
            </w:pPr>
            <w:r w:rsidRPr="00F4290B">
              <w:t>maintain accurate records</w:t>
            </w:r>
          </w:p>
          <w:p w:rsidR="00000000" w:rsidRPr="00F4290B" w:rsidP="00F4290B">
            <w:pPr>
              <w:pStyle w:val="ListBullet"/>
            </w:pPr>
            <w:r w:rsidRPr="00F4290B">
              <w:t>communicate within the workplace</w:t>
            </w:r>
          </w:p>
          <w:p w:rsidR="00000000" w:rsidRPr="00F4290B" w:rsidP="00F4290B">
            <w:pPr>
              <w:pStyle w:val="ListBullet"/>
            </w:pPr>
            <w:r w:rsidRPr="00F4290B">
              <w:t>sequence operations</w:t>
            </w:r>
          </w:p>
          <w:p w:rsidR="00000000" w:rsidRPr="00F4290B" w:rsidP="00F4290B">
            <w:pPr>
              <w:pStyle w:val="ListBullet"/>
            </w:pPr>
            <w:r w:rsidRPr="00F4290B">
              <w:t>meet specifications</w:t>
            </w:r>
          </w:p>
          <w:p w:rsidR="00000000" w:rsidRPr="00F4290B" w:rsidP="00F4290B">
            <w:pPr>
              <w:pStyle w:val="ListBullet"/>
            </w:pPr>
            <w:r w:rsidRPr="00F4290B">
              <w:t>clarify and</w:t>
            </w:r>
            <w:r w:rsidRPr="00F4290B">
              <w:t xml:space="preserve"> check task-related information</w:t>
            </w:r>
          </w:p>
          <w:p w:rsidR="00000000" w:rsidRPr="00F4290B" w:rsidP="00F4290B">
            <w:pPr>
              <w:pStyle w:val="ListBullet"/>
            </w:pPr>
            <w:r w:rsidRPr="00F4290B">
              <w:t>carry out work according to OHS practices</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10" w:name="O_96612"/>
      <w:bookmarkEnd w:id="10"/>
      <w:r w:rsidRPr="00F4290B">
        <w:t>Evidence Guide</w:t>
      </w:r>
    </w:p>
    <w:tbl>
      <w:tblPr>
        <w:tblW w:w="0" w:type="auto"/>
        <w:tblLayout w:type="fixed"/>
        <w:tblCellMar>
          <w:left w:w="62" w:type="dxa"/>
          <w:right w:w="62" w:type="dxa"/>
        </w:tblCellMar>
        <w:tblLook w:val="0000"/>
      </w:tblPr>
      <w:tblGrid>
        <w:gridCol w:w="2319"/>
        <w:gridCol w:w="6754"/>
      </w:tblGrid>
      <w:tr w:rsidTr="00E527D6">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F4290B" w:rsidP="00F4290B">
            <w:pPr>
              <w:pStyle w:val="BodyText"/>
              <w:rPr>
                <w:rStyle w:val="SpecialBold"/>
              </w:rPr>
            </w:pPr>
          </w:p>
          <w:p w:rsidR="00000000" w:rsidP="00F4290B">
            <w:pPr>
              <w:pStyle w:val="BodyText"/>
              <w:rPr>
                <w:rFonts w:ascii="Tahoma" w:hAnsi="Tahoma"/>
                <w:lang w:val="en-NZ"/>
              </w:rPr>
            </w:pPr>
            <w:r w:rsidRPr="00F4290B">
              <w:t>The Evidence Guide provides advice on assessment and must be read in conjunction with the Performance Criteria, Required Skills and Knowledge, the Range Statement and the Assessment Guidelines for the Training Package.</w:t>
            </w:r>
          </w:p>
        </w:tc>
      </w:tr>
      <w:tr w:rsidTr="00E527D6">
        <w:tblPrEx>
          <w:tblW w:w="0" w:type="auto"/>
          <w:tblLayout w:type="fixed"/>
          <w:tblCellMar>
            <w:left w:w="62" w:type="dxa"/>
            <w:right w:w="62" w:type="dxa"/>
          </w:tblCellMar>
          <w:tblLook w:val="0000"/>
        </w:tblPrEx>
        <w:tc>
          <w:tcPr>
            <w:tcW w:w="2319"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Critical aspects for assessment and</w:t>
            </w:r>
            <w:r w:rsidRPr="00F4290B">
              <w:rPr>
                <w:rStyle w:val="SpecialBold"/>
              </w:rPr>
              <w:t xml:space="preserve"> evidence required to demonstrate competency in this unit</w:t>
            </w:r>
          </w:p>
        </w:tc>
        <w:tc>
          <w:tcPr>
            <w:tcW w:w="6754"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Demonstrates skills and knowledge to:</w:t>
            </w:r>
          </w:p>
          <w:p w:rsidR="00000000" w:rsidRPr="00F4290B" w:rsidP="00F4290B">
            <w:pPr>
              <w:pStyle w:val="ListBullet"/>
            </w:pPr>
            <w:r w:rsidRPr="00F4290B">
              <w:t>operate a plotter to construct three dimensional drawings, mark out templates, or cut complex shapes in material</w:t>
            </w:r>
          </w:p>
          <w:p w:rsidR="00000000" w:rsidRPr="00F4290B" w:rsidP="00F4290B">
            <w:pPr>
              <w:pStyle w:val="ListBullet"/>
            </w:pPr>
            <w:r w:rsidRPr="00F4290B">
              <w:t>operate a desk top or lap top computer and rel</w:t>
            </w:r>
            <w:r w:rsidRPr="00F4290B">
              <w:t>evant software</w:t>
            </w:r>
          </w:p>
          <w:p w:rsidR="00000000" w:rsidRPr="00F4290B" w:rsidP="00F4290B">
            <w:pPr>
              <w:pStyle w:val="ListBullet"/>
            </w:pPr>
            <w:r w:rsidRPr="00F4290B">
              <w:t>comply with all relevant safety requirements, including safe use of plotting tables for cutting out materials</w:t>
            </w:r>
          </w:p>
          <w:p w:rsidR="00000000" w:rsidRPr="00F4290B" w:rsidP="00F4290B">
            <w:pPr>
              <w:pStyle w:val="ListBullet"/>
            </w:pPr>
            <w:r w:rsidRPr="00F4290B">
              <w:t>interpret work orders</w:t>
            </w:r>
          </w:p>
          <w:p w:rsidR="00000000" w:rsidRPr="00F4290B" w:rsidP="00F4290B">
            <w:pPr>
              <w:pStyle w:val="ListBullet"/>
            </w:pPr>
            <w:r w:rsidRPr="00F4290B">
              <w:t>interpret customer information</w:t>
            </w:r>
          </w:p>
          <w:p w:rsidR="00000000" w:rsidRPr="00F4290B" w:rsidP="00F4290B">
            <w:pPr>
              <w:pStyle w:val="ListBullet"/>
            </w:pPr>
            <w:r w:rsidRPr="00F4290B">
              <w:t>interpret specifications for components that are to form part of finished prod</w:t>
            </w:r>
            <w:r w:rsidRPr="00F4290B">
              <w:t>ucts</w:t>
            </w:r>
          </w:p>
          <w:p w:rsidR="00000000" w:rsidRPr="00F4290B" w:rsidP="00F4290B">
            <w:pPr>
              <w:pStyle w:val="ListBullet"/>
            </w:pPr>
            <w:r w:rsidRPr="00F4290B">
              <w:t>document and communicate work related information</w:t>
            </w:r>
          </w:p>
          <w:p w:rsidR="00000000" w:rsidRPr="00F4290B" w:rsidP="00F4290B">
            <w:pPr>
              <w:pStyle w:val="BodyText"/>
            </w:pPr>
            <w:r w:rsidRPr="00F4290B">
              <w:t>Consistently applies skills and knowledge when:</w:t>
            </w:r>
          </w:p>
          <w:p w:rsidR="00000000" w:rsidRPr="00F4290B" w:rsidP="00F4290B">
            <w:pPr>
              <w:pStyle w:val="ListBullet"/>
            </w:pPr>
            <w:r w:rsidRPr="00F4290B">
              <w:t>organising work</w:t>
            </w:r>
          </w:p>
          <w:p w:rsidR="00000000" w:rsidRPr="00F4290B" w:rsidP="00F4290B">
            <w:pPr>
              <w:pStyle w:val="ListBullet"/>
            </w:pPr>
            <w:r w:rsidRPr="00F4290B">
              <w:t xml:space="preserve">completing tasks </w:t>
            </w:r>
          </w:p>
          <w:p w:rsidR="00000000" w:rsidRPr="00F4290B" w:rsidP="00F4290B">
            <w:pPr>
              <w:pStyle w:val="ListBullet"/>
            </w:pPr>
            <w:r w:rsidRPr="00F4290B">
              <w:t xml:space="preserve">identifying improvements </w:t>
            </w:r>
          </w:p>
          <w:p w:rsidR="00000000" w:rsidRPr="00F4290B" w:rsidP="00F4290B">
            <w:pPr>
              <w:pStyle w:val="ListBullet"/>
            </w:pPr>
            <w:r w:rsidRPr="00F4290B">
              <w:t>using workplace practices</w:t>
            </w:r>
          </w:p>
          <w:p w:rsidR="00000000" w:rsidRPr="00F4290B" w:rsidP="00F4290B">
            <w:pPr>
              <w:pStyle w:val="ListBullet"/>
            </w:pPr>
            <w:r w:rsidRPr="00F4290B">
              <w:t>using OHS practices</w:t>
            </w:r>
          </w:p>
          <w:p w:rsidR="00000000" w:rsidRPr="00F4290B" w:rsidP="00F4290B">
            <w:pPr>
              <w:pStyle w:val="ListBullet"/>
            </w:pPr>
            <w:r w:rsidRPr="00F4290B">
              <w:t>recording and reporting accidents and incidents</w:t>
            </w:r>
          </w:p>
          <w:p w:rsidR="00000000" w:rsidRPr="00F4290B" w:rsidP="00F4290B">
            <w:pPr>
              <w:pStyle w:val="ListBullet"/>
            </w:pPr>
            <w:r w:rsidRPr="00F4290B">
              <w:t>assessing operational readiness of equipment used and work processes</w:t>
            </w:r>
          </w:p>
          <w:p w:rsidR="00000000" w:rsidRPr="00F4290B" w:rsidP="00F4290B">
            <w:pPr>
              <w:pStyle w:val="ListBullet"/>
            </w:pPr>
            <w:r w:rsidRPr="00F4290B">
              <w:t>recognising and adapting to cultural differences in the workplace, including modes of behaviour and interactions</w:t>
            </w:r>
          </w:p>
          <w:p w:rsidR="00000000" w:rsidP="00F4290B">
            <w:pPr>
              <w:pStyle w:val="ListBullet"/>
              <w:rPr>
                <w:lang w:val="en-NZ"/>
              </w:rPr>
            </w:pPr>
            <w:r w:rsidRPr="00F4290B">
              <w:t>completing work systematic</w:t>
            </w:r>
            <w:r w:rsidRPr="00F4290B">
              <w:t>ally with attention to detail without damage to goods and equipment</w:t>
            </w:r>
          </w:p>
        </w:tc>
      </w:tr>
      <w:tr w:rsidTr="00E527D6">
        <w:tblPrEx>
          <w:tblW w:w="0" w:type="auto"/>
          <w:tblLayout w:type="fixed"/>
          <w:tblCellMar>
            <w:left w:w="62" w:type="dxa"/>
            <w:right w:w="62" w:type="dxa"/>
          </w:tblCellMar>
          <w:tblLook w:val="0000"/>
        </w:tblPrEx>
        <w:tc>
          <w:tcPr>
            <w:tcW w:w="2319"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Context and specific resources for assessment</w:t>
            </w:r>
          </w:p>
        </w:tc>
        <w:tc>
          <w:tcPr>
            <w:tcW w:w="6754"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t xml:space="preserve">Assessment may occur on the job or in an appropriately simulated environment and requires access to work areas, materials and equipment, and </w:t>
            </w:r>
            <w:r w:rsidRPr="00F4290B">
              <w:t>to information on workplace practices and OHS practices.</w:t>
            </w:r>
          </w:p>
        </w:tc>
      </w:tr>
      <w:tr w:rsidTr="00E527D6">
        <w:tblPrEx>
          <w:tblW w:w="0" w:type="auto"/>
          <w:tblLayout w:type="fixed"/>
          <w:tblCellMar>
            <w:left w:w="62" w:type="dxa"/>
            <w:right w:w="62" w:type="dxa"/>
          </w:tblCellMar>
          <w:tblLook w:val="0000"/>
        </w:tblPrEx>
        <w:tc>
          <w:tcPr>
            <w:tcW w:w="2319"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Guidance information for assessment</w:t>
            </w:r>
          </w:p>
        </w:tc>
        <w:tc>
          <w:tcPr>
            <w:tcW w:w="6754"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This unit may be assessed independently or in combination with other relevant units.</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11" w:name="O_96613"/>
      <w:bookmarkEnd w:id="11"/>
      <w:r w:rsidRPr="00F4290B">
        <w:t>Range Statement</w:t>
      </w:r>
    </w:p>
    <w:tbl>
      <w:tblPr>
        <w:tblW w:w="0" w:type="auto"/>
        <w:tblLayout w:type="fixed"/>
        <w:tblCellMar>
          <w:left w:w="62" w:type="dxa"/>
          <w:right w:w="62" w:type="dxa"/>
        </w:tblCellMar>
        <w:tblLook w:val="0000"/>
      </w:tblPr>
      <w:tblGrid>
        <w:gridCol w:w="2319"/>
        <w:gridCol w:w="6"/>
        <w:gridCol w:w="6748"/>
      </w:tblGrid>
      <w:tr w:rsidTr="00E527D6">
        <w:tblPrEx>
          <w:tblW w:w="0" w:type="auto"/>
          <w:tblLayout w:type="fixed"/>
          <w:tblCellMar>
            <w:left w:w="62" w:type="dxa"/>
            <w:right w:w="62" w:type="dxa"/>
          </w:tblCellMar>
          <w:tblLook w:val="0000"/>
        </w:tblPrEx>
        <w:tc>
          <w:tcPr>
            <w:tcW w:w="9073" w:type="dxa"/>
            <w:gridSpan w:val="3"/>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rPr>
                <w:rStyle w:val="SpecialBold"/>
              </w:rPr>
              <w:t>RANGE STATEMENT</w:t>
            </w:r>
          </w:p>
          <w:p w:rsidR="00000000" w:rsidP="00F4290B">
            <w:pPr>
              <w:pStyle w:val="BodyText"/>
              <w:rPr>
                <w:lang w:val="en-NZ"/>
              </w:rPr>
            </w:pPr>
            <w:r w:rsidRPr="00F4290B">
              <w:t>The range statement relates to the unit of competency as a whole. It allows for different work environments and situations that may affect performance. Bold italicised wording, if used in the Performance Criteria, is detailed below. Add any essential opera</w:t>
            </w:r>
            <w:r w:rsidRPr="00F4290B">
              <w:t>ting conditions that may be present with training and assessment depending on the work situation, needs if the candidate, accessibility of the item, and local industry and regional contexts.</w:t>
            </w:r>
          </w:p>
        </w:tc>
      </w:tr>
      <w:tr w:rsidTr="00E527D6">
        <w:tblPrEx>
          <w:tblW w:w="0" w:type="auto"/>
          <w:tblLayout w:type="fixed"/>
          <w:tblCellMar>
            <w:left w:w="62" w:type="dxa"/>
            <w:right w:w="62" w:type="dxa"/>
          </w:tblCellMar>
          <w:tblLook w:val="0000"/>
        </w:tblPrEx>
        <w:tc>
          <w:tcPr>
            <w:tcW w:w="2319"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t>Legislative/regulatory requirements</w:t>
            </w:r>
          </w:p>
        </w:tc>
        <w:tc>
          <w:tcPr>
            <w:tcW w:w="6754" w:type="dxa"/>
            <w:gridSpan w:val="2"/>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t>All work must comply with r</w:t>
            </w:r>
            <w:r w:rsidRPr="00F4290B">
              <w:t>elevant Federal and State or Territory legislative or regulatory requirements.</w:t>
            </w:r>
          </w:p>
        </w:tc>
      </w:tr>
      <w:tr w:rsidTr="00E527D6">
        <w:tblPrEx>
          <w:tblW w:w="0" w:type="auto"/>
          <w:tblLayout w:type="fixed"/>
          <w:tblCellMar>
            <w:left w:w="62" w:type="dxa"/>
            <w:right w:w="62" w:type="dxa"/>
          </w:tblCellMar>
          <w:tblLook w:val="0000"/>
        </w:tblPrEx>
        <w:tc>
          <w:tcPr>
            <w:tcW w:w="2325" w:type="dxa"/>
            <w:gridSpan w:val="2"/>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t>OHS practices</w:t>
            </w:r>
          </w:p>
        </w:tc>
        <w:tc>
          <w:tcPr>
            <w:tcW w:w="6748"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OHS practices must include hazard identification and control, risk assessment and implementation of risk reduction measures specific to the tasks described by thi</w:t>
            </w:r>
            <w:r w:rsidRPr="00F4290B">
              <w:t>s unit, and may include:</w:t>
            </w:r>
          </w:p>
          <w:p w:rsidR="00000000" w:rsidRPr="00F4290B" w:rsidP="00F4290B">
            <w:pPr>
              <w:pStyle w:val="ListBullet"/>
            </w:pPr>
            <w:r w:rsidRPr="00F4290B">
              <w:t>manual handling techniques</w:t>
            </w:r>
          </w:p>
          <w:p w:rsidR="00000000" w:rsidRPr="00F4290B" w:rsidP="00F4290B">
            <w:pPr>
              <w:pStyle w:val="ListBullet"/>
            </w:pPr>
            <w:r w:rsidRPr="00F4290B">
              <w:t>standard operating procedures</w:t>
            </w:r>
          </w:p>
          <w:p w:rsidR="00000000" w:rsidRPr="00F4290B" w:rsidP="00F4290B">
            <w:pPr>
              <w:pStyle w:val="ListBullet"/>
            </w:pPr>
            <w:r w:rsidRPr="00F4290B">
              <w:t>personal protective equipment</w:t>
            </w:r>
          </w:p>
          <w:p w:rsidR="00000000" w:rsidRPr="00F4290B" w:rsidP="00F4290B">
            <w:pPr>
              <w:pStyle w:val="ListBullet"/>
            </w:pPr>
            <w:r w:rsidRPr="00F4290B">
              <w:t>safe materials handling</w:t>
            </w:r>
          </w:p>
          <w:p w:rsidR="00000000" w:rsidRPr="00F4290B" w:rsidP="00F4290B">
            <w:pPr>
              <w:pStyle w:val="ListBullet"/>
            </w:pPr>
            <w:r w:rsidRPr="00F4290B">
              <w:t>taking of rest breaks</w:t>
            </w:r>
          </w:p>
          <w:p w:rsidR="00000000" w:rsidRPr="00F4290B" w:rsidP="00F4290B">
            <w:pPr>
              <w:pStyle w:val="ListBullet"/>
            </w:pPr>
            <w:r w:rsidRPr="00F4290B">
              <w:t>ergonomic arrangement of workplaces</w:t>
            </w:r>
          </w:p>
          <w:p w:rsidR="00000000" w:rsidRPr="00F4290B" w:rsidP="00F4290B">
            <w:pPr>
              <w:pStyle w:val="ListBullet"/>
            </w:pPr>
            <w:r w:rsidRPr="00F4290B">
              <w:t>following marked walkways</w:t>
            </w:r>
          </w:p>
          <w:p w:rsidR="00000000" w:rsidRPr="00F4290B" w:rsidP="00F4290B">
            <w:pPr>
              <w:pStyle w:val="ListBullet"/>
            </w:pPr>
            <w:r w:rsidRPr="00F4290B">
              <w:t>safe storage of equipment</w:t>
            </w:r>
          </w:p>
          <w:p w:rsidR="00000000" w:rsidRPr="00F4290B" w:rsidP="00F4290B">
            <w:pPr>
              <w:pStyle w:val="ListBullet"/>
            </w:pPr>
            <w:r w:rsidRPr="00F4290B">
              <w:t>housekeeping</w:t>
            </w:r>
          </w:p>
          <w:p w:rsidR="00000000" w:rsidRPr="00F4290B" w:rsidP="00F4290B">
            <w:pPr>
              <w:pStyle w:val="ListBullet"/>
            </w:pPr>
            <w:r w:rsidRPr="00F4290B">
              <w:t>reporting accidents and incidents</w:t>
            </w:r>
          </w:p>
          <w:p w:rsidR="00000000" w:rsidRPr="00F4290B" w:rsidP="00F4290B">
            <w:pPr>
              <w:pStyle w:val="ListBullet"/>
            </w:pPr>
            <w:r w:rsidRPr="00F4290B">
              <w:t>other OHS practices relevant to the job and enterprise</w:t>
            </w:r>
          </w:p>
        </w:tc>
      </w:tr>
    </w:tbl>
    <w:p w:rsidR="00000000" w:rsidRPr="00F4290B" w:rsidP="00F4290B">
      <w:pPr>
        <w:pStyle w:val="BodyText"/>
      </w:pPr>
    </w:p>
    <w:p w:rsidR="00000000" w:rsidRPr="00F4290B" w:rsidP="00F4290B">
      <w:pPr>
        <w:pStyle w:val="AllowPageBreak"/>
      </w:pPr>
    </w:p>
    <w:p w:rsidR="00000000" w:rsidRPr="00F4290B" w:rsidP="00F4290B">
      <w:pPr>
        <w:pStyle w:val="Heading1"/>
      </w:pPr>
      <w:bookmarkStart w:id="12" w:name="O_96614"/>
      <w:bookmarkEnd w:id="12"/>
      <w:r w:rsidRPr="00F4290B">
        <w:t>Unit Sector(s)</w:t>
      </w:r>
    </w:p>
    <w:tbl>
      <w:tblPr>
        <w:tblW w:w="0" w:type="auto"/>
        <w:tblLayout w:type="fixed"/>
        <w:tblCellMar>
          <w:left w:w="62" w:type="dxa"/>
          <w:right w:w="62" w:type="dxa"/>
        </w:tblCellMar>
        <w:tblLook w:val="0000"/>
      </w:tblPr>
      <w:tblGrid>
        <w:gridCol w:w="2330"/>
        <w:gridCol w:w="6743"/>
      </w:tblGrid>
      <w:tr w:rsidTr="00E527D6">
        <w:tblPrEx>
          <w:tblW w:w="0" w:type="auto"/>
          <w:tblLayout w:type="fixed"/>
          <w:tblCellMar>
            <w:left w:w="62" w:type="dxa"/>
            <w:right w:w="62" w:type="dxa"/>
          </w:tblCellMar>
          <w:tblLook w:val="0000"/>
        </w:tblPrEx>
        <w:trPr>
          <w:tblHeader/>
        </w:trPr>
        <w:tc>
          <w:tcPr>
            <w:tcW w:w="2330" w:type="dxa"/>
            <w:tcBorders>
              <w:top w:val="nil"/>
              <w:left w:val="nil"/>
              <w:bottom w:val="nil"/>
              <w:right w:val="nil"/>
            </w:tcBorders>
            <w:tcMar>
              <w:top w:w="0" w:type="dxa"/>
              <w:left w:w="62" w:type="dxa"/>
              <w:bottom w:w="0" w:type="dxa"/>
              <w:right w:w="62" w:type="dxa"/>
            </w:tcMar>
          </w:tcPr>
          <w:p w:rsidR="00000000" w:rsidP="00F4290B">
            <w:pPr>
              <w:pStyle w:val="BodyText"/>
              <w:rPr>
                <w:lang w:val="en-NZ"/>
              </w:rPr>
            </w:pPr>
            <w:r w:rsidRPr="00F4290B">
              <w:rPr>
                <w:rStyle w:val="SpecialBold"/>
              </w:rPr>
              <w:t>Sector</w:t>
            </w:r>
          </w:p>
        </w:tc>
        <w:tc>
          <w:tcPr>
            <w:tcW w:w="6743" w:type="dxa"/>
            <w:tcBorders>
              <w:top w:val="nil"/>
              <w:left w:val="nil"/>
              <w:bottom w:val="nil"/>
              <w:right w:val="nil"/>
            </w:tcBorders>
            <w:tcMar>
              <w:top w:w="0" w:type="dxa"/>
              <w:left w:w="62" w:type="dxa"/>
              <w:bottom w:w="0" w:type="dxa"/>
              <w:right w:w="62" w:type="dxa"/>
            </w:tcMar>
          </w:tcPr>
          <w:p w:rsidR="00000000" w:rsidRPr="00F4290B" w:rsidP="00F4290B">
            <w:pPr>
              <w:pStyle w:val="BodyText"/>
            </w:pPr>
            <w:r w:rsidRPr="00F4290B">
              <w:t>Textile Fabrication</w:t>
            </w:r>
          </w:p>
        </w:tc>
      </w:tr>
    </w:tbl>
    <w:p w:rsidR="00000000" w:rsidRPr="00F4290B" w:rsidP="00F4290B">
      <w:pPr>
        <w:pStyle w:val="BodyText"/>
      </w:pPr>
    </w:p>
    <w:p w:rsidR="00000000" w:rsidRPr="00F4290B" w:rsidP="00F4290B"/>
    <w:sectPr w:rsidSect="00F42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7D6" w:rsidP="00E52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D6" w:rsidP="00F42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27D6" w:rsidP="00F429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27D6" w:rsidP="00F429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7D6" w:rsidP="00E527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D6" w:rsidP="00F4290B">
    <w:pPr>
      <w:pStyle w:val="Header"/>
      <w:framePr w:wrap="around"/>
    </w:pPr>
    <w:r>
      <w:fldChar w:fldCharType="begin"/>
    </w:r>
    <w:r>
      <w:instrText xml:space="preserve"> TITLE   \* MERGEFORMAT </w:instrText>
    </w:r>
    <w:r>
      <w:fldChar w:fldCharType="separate"/>
    </w:r>
    <w:r>
      <w:t>LMTTF3003A Produce patterns for 3D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7D6" w:rsidP="00F429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4A4C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3070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9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90B"/>
    <w:pPr>
      <w:spacing w:before="360" w:after="60"/>
      <w:outlineLvl w:val="0"/>
    </w:pPr>
    <w:rPr>
      <w:sz w:val="32"/>
    </w:rPr>
  </w:style>
  <w:style w:type="paragraph" w:styleId="Heading2">
    <w:name w:val="heading 2"/>
    <w:basedOn w:val="HeadingBase"/>
    <w:next w:val="BodyText"/>
    <w:link w:val="Heading2Char"/>
    <w:qFormat/>
    <w:rsid w:val="00F4290B"/>
    <w:pPr>
      <w:keepLines/>
      <w:spacing w:before="240" w:after="120"/>
      <w:outlineLvl w:val="1"/>
    </w:pPr>
    <w:rPr>
      <w:sz w:val="28"/>
      <w:szCs w:val="40"/>
    </w:rPr>
  </w:style>
  <w:style w:type="paragraph" w:styleId="Heading3">
    <w:name w:val="heading 3"/>
    <w:basedOn w:val="HeadingBase"/>
    <w:next w:val="BodyText"/>
    <w:link w:val="Heading3Char"/>
    <w:qFormat/>
    <w:rsid w:val="00F4290B"/>
    <w:pPr>
      <w:spacing w:before="180" w:after="120"/>
      <w:outlineLvl w:val="2"/>
    </w:pPr>
    <w:rPr>
      <w:spacing w:val="-10"/>
      <w:kern w:val="32"/>
    </w:rPr>
  </w:style>
  <w:style w:type="paragraph" w:styleId="Heading4">
    <w:name w:val="heading 4"/>
    <w:basedOn w:val="HeadingBase"/>
    <w:next w:val="BodyText"/>
    <w:link w:val="Heading4Char"/>
    <w:qFormat/>
    <w:rsid w:val="00F4290B"/>
    <w:pPr>
      <w:spacing w:before="160" w:after="120"/>
      <w:outlineLvl w:val="3"/>
    </w:pPr>
    <w:rPr>
      <w:sz w:val="22"/>
    </w:rPr>
  </w:style>
  <w:style w:type="paragraph" w:styleId="Heading5">
    <w:name w:val="heading 5"/>
    <w:basedOn w:val="HeadingBase"/>
    <w:next w:val="Normal"/>
    <w:link w:val="Heading5Char"/>
    <w:qFormat/>
    <w:rsid w:val="00F4290B"/>
    <w:pPr>
      <w:spacing w:before="80"/>
      <w:outlineLvl w:val="4"/>
    </w:pPr>
    <w:rPr>
      <w:color w:val="918585"/>
      <w:sz w:val="20"/>
    </w:rPr>
  </w:style>
  <w:style w:type="paragraph" w:styleId="Heading6">
    <w:name w:val="heading 6"/>
    <w:basedOn w:val="HeadingBase"/>
    <w:next w:val="Normal"/>
    <w:link w:val="Heading6Char"/>
    <w:qFormat/>
    <w:rsid w:val="00F4290B"/>
    <w:pPr>
      <w:spacing w:before="60"/>
      <w:outlineLvl w:val="5"/>
    </w:pPr>
    <w:rPr>
      <w:color w:val="918585"/>
      <w:sz w:val="20"/>
    </w:rPr>
  </w:style>
  <w:style w:type="paragraph" w:styleId="Heading7">
    <w:name w:val="heading 7"/>
    <w:basedOn w:val="Normal"/>
    <w:next w:val="Normal"/>
    <w:link w:val="Heading7Char"/>
    <w:qFormat/>
    <w:rsid w:val="00F4290B"/>
    <w:pPr>
      <w:ind w:left="720"/>
      <w:outlineLvl w:val="6"/>
    </w:pPr>
    <w:rPr>
      <w:i/>
    </w:rPr>
  </w:style>
  <w:style w:type="paragraph" w:styleId="Heading8">
    <w:name w:val="heading 8"/>
    <w:basedOn w:val="Normal"/>
    <w:next w:val="Normal"/>
    <w:link w:val="Heading8Char"/>
    <w:qFormat/>
    <w:rsid w:val="00F4290B"/>
    <w:pPr>
      <w:ind w:left="720"/>
      <w:outlineLvl w:val="7"/>
    </w:pPr>
    <w:rPr>
      <w:i/>
    </w:rPr>
  </w:style>
  <w:style w:type="paragraph" w:styleId="Heading9">
    <w:name w:val="heading 9"/>
    <w:basedOn w:val="Normal"/>
    <w:next w:val="Normal"/>
    <w:link w:val="Heading9Char"/>
    <w:qFormat/>
    <w:rsid w:val="00F4290B"/>
    <w:pPr>
      <w:ind w:left="720"/>
      <w:outlineLvl w:val="8"/>
    </w:pPr>
    <w:rPr>
      <w:i/>
    </w:rPr>
  </w:style>
  <w:style w:type="character" w:default="1" w:styleId="DefaultParagraphFont">
    <w:name w:val="Default Paragraph Font"/>
    <w:uiPriority w:val="1"/>
    <w:unhideWhenUsed/>
    <w:rsid w:val="00F42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90B"/>
  </w:style>
  <w:style w:type="character" w:customStyle="1" w:styleId="Heading1Char">
    <w:name w:val="Heading 1 Char"/>
    <w:basedOn w:val="DefaultParagraphFont"/>
    <w:link w:val="Heading1"/>
    <w:rsid w:val="00F4290B"/>
    <w:rPr>
      <w:rFonts w:ascii="Times New Roman" w:eastAsia="Times New Roman" w:hAnsi="Times New Roman" w:cs="Times New Roman"/>
      <w:b/>
      <w:sz w:val="32"/>
      <w:szCs w:val="20"/>
      <w:lang w:eastAsia="en-US"/>
    </w:rPr>
  </w:style>
  <w:style w:type="paragraph" w:styleId="BodyText">
    <w:name w:val="Body Text"/>
    <w:basedOn w:val="Normal"/>
    <w:link w:val="BodyTextChar"/>
    <w:rsid w:val="00F429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90B"/>
    <w:rPr>
      <w:rFonts w:ascii="Times New Roman" w:eastAsia="Times New Roman" w:hAnsi="Times New Roman" w:cs="Times New Roman"/>
      <w:sz w:val="24"/>
      <w:lang w:val="en-US" w:eastAsia="en-US"/>
    </w:rPr>
  </w:style>
  <w:style w:type="paragraph" w:styleId="Footer">
    <w:name w:val="footer"/>
    <w:basedOn w:val="Normal"/>
    <w:link w:val="FooterChar"/>
    <w:rsid w:val="00F42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90B"/>
    <w:rPr>
      <w:rFonts w:ascii="Times New Roman" w:eastAsia="Times New Roman" w:hAnsi="Times New Roman" w:cs="Times New Roman"/>
      <w:sz w:val="16"/>
      <w:lang w:val="en-US" w:eastAsia="en-US"/>
    </w:rPr>
  </w:style>
  <w:style w:type="paragraph" w:styleId="List">
    <w:name w:val="List"/>
    <w:basedOn w:val="BodyText"/>
    <w:next w:val="BodyText"/>
    <w:rsid w:val="00F4290B"/>
    <w:pPr>
      <w:tabs>
        <w:tab w:val="left" w:pos="340"/>
      </w:tabs>
      <w:spacing w:before="60" w:after="60"/>
      <w:ind w:left="340" w:hanging="340"/>
    </w:pPr>
  </w:style>
  <w:style w:type="paragraph" w:styleId="ListBullet">
    <w:name w:val="List Bullet"/>
    <w:basedOn w:val="List"/>
    <w:rsid w:val="00F4290B"/>
    <w:pPr>
      <w:numPr>
        <w:numId w:val="12"/>
      </w:numPr>
      <w:tabs>
        <w:tab w:val="clear" w:pos="340"/>
      </w:tabs>
      <w:spacing w:before="40" w:after="40"/>
    </w:pPr>
  </w:style>
  <w:style w:type="character" w:customStyle="1" w:styleId="SpecialBold">
    <w:name w:val="Special Bold"/>
    <w:basedOn w:val="DefaultParagraphFont"/>
    <w:rsid w:val="00F4290B"/>
    <w:rPr>
      <w:b/>
      <w:spacing w:val="0"/>
    </w:rPr>
  </w:style>
  <w:style w:type="paragraph" w:styleId="Header">
    <w:name w:val="header"/>
    <w:basedOn w:val="Normal"/>
    <w:link w:val="HeaderChar"/>
    <w:rsid w:val="00F42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9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90B"/>
    <w:pPr>
      <w:spacing w:before="240" w:after="120"/>
      <w:outlineLvl w:val="0"/>
    </w:pPr>
    <w:rPr>
      <w:rFonts w:ascii="Times New Roman" w:hAnsi="Times New Roman"/>
      <w:b/>
      <w:sz w:val="28"/>
    </w:rPr>
  </w:style>
  <w:style w:type="paragraph" w:customStyle="1" w:styleId="AllowPageBreak">
    <w:name w:val="AllowPageBreak"/>
    <w:rsid w:val="00F42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290B"/>
    <w:rPr>
      <w:b/>
      <w:i/>
      <w:u w:val="none"/>
    </w:rPr>
  </w:style>
  <w:style w:type="character" w:customStyle="1" w:styleId="Heading2Char">
    <w:name w:val="Heading 2 Char"/>
    <w:basedOn w:val="DefaultParagraphFont"/>
    <w:link w:val="Heading2"/>
    <w:rsid w:val="00F42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9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9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90B"/>
    <w:rPr>
      <w:rFonts w:ascii="Courier New" w:eastAsia="Times New Roman" w:hAnsi="Courier New" w:cs="Times New Roman"/>
      <w:i/>
      <w:szCs w:val="20"/>
      <w:lang w:val="en-US" w:eastAsia="en-US"/>
    </w:rPr>
  </w:style>
  <w:style w:type="paragraph" w:customStyle="1" w:styleId="HeadingBase">
    <w:name w:val="Heading Base"/>
    <w:rsid w:val="00F42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90B"/>
    <w:pPr>
      <w:tabs>
        <w:tab w:val="right" w:leader="dot" w:pos="9072"/>
      </w:tabs>
      <w:ind w:left="567"/>
    </w:pPr>
    <w:rPr>
      <w:szCs w:val="22"/>
    </w:rPr>
  </w:style>
  <w:style w:type="paragraph" w:customStyle="1" w:styleId="TOCBase">
    <w:name w:val="TOC Base"/>
    <w:rsid w:val="00F42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90B"/>
    <w:pPr>
      <w:tabs>
        <w:tab w:val="right" w:leader="dot" w:pos="9072"/>
      </w:tabs>
      <w:spacing w:before="40" w:after="40"/>
      <w:ind w:left="284"/>
    </w:pPr>
    <w:rPr>
      <w:rFonts w:ascii="Times New Roman" w:hAnsi="Times New Roman"/>
    </w:rPr>
  </w:style>
  <w:style w:type="paragraph" w:styleId="TOC1">
    <w:name w:val="toc 1"/>
    <w:basedOn w:val="TOCBase"/>
    <w:next w:val="Normal"/>
    <w:rsid w:val="00F429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90B"/>
    <w:pPr>
      <w:spacing w:before="5040"/>
      <w:jc w:val="center"/>
    </w:pPr>
    <w:rPr>
      <w:sz w:val="48"/>
      <w:szCs w:val="72"/>
      <w:lang w:val="en-US"/>
    </w:rPr>
  </w:style>
  <w:style w:type="character" w:customStyle="1" w:styleId="TitleChar">
    <w:name w:val="Title Char"/>
    <w:basedOn w:val="DefaultParagraphFont"/>
    <w:link w:val="Title"/>
    <w:rsid w:val="00F42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90B"/>
    <w:pPr>
      <w:tabs>
        <w:tab w:val="left" w:pos="3600"/>
        <w:tab w:val="left" w:pos="3958"/>
      </w:tabs>
    </w:pPr>
  </w:style>
  <w:style w:type="paragraph" w:customStyle="1" w:styleId="Note">
    <w:name w:val="Note"/>
    <w:basedOn w:val="BodyText"/>
    <w:rsid w:val="00F42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90B"/>
    <w:pPr>
      <w:framePr w:wrap="auto" w:hAnchor="text" w:y="6049"/>
    </w:pPr>
    <w:rPr>
      <w:color w:val="000000"/>
      <w:sz w:val="40"/>
    </w:rPr>
  </w:style>
  <w:style w:type="paragraph" w:customStyle="1" w:styleId="TOCTitle">
    <w:name w:val="TOCTitle"/>
    <w:basedOn w:val="Heading1"/>
    <w:rsid w:val="00F4290B"/>
    <w:pPr>
      <w:spacing w:after="240"/>
      <w:jc w:val="center"/>
      <w:outlineLvl w:val="9"/>
    </w:pPr>
    <w:rPr>
      <w:caps/>
    </w:rPr>
  </w:style>
  <w:style w:type="paragraph" w:customStyle="1" w:styleId="Version">
    <w:name w:val="Version"/>
    <w:rsid w:val="00F42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90B"/>
    <w:pPr>
      <w:numPr>
        <w:numId w:val="13"/>
      </w:numPr>
      <w:tabs>
        <w:tab w:val="clear" w:pos="680"/>
      </w:tabs>
    </w:pPr>
  </w:style>
  <w:style w:type="paragraph" w:styleId="Index1">
    <w:name w:val="index 1"/>
    <w:basedOn w:val="Normal"/>
    <w:next w:val="Normal"/>
    <w:semiHidden/>
    <w:rsid w:val="00F4290B"/>
    <w:pPr>
      <w:keepNext w:val="0"/>
      <w:tabs>
        <w:tab w:val="right" w:pos="4176"/>
      </w:tabs>
      <w:ind w:left="198" w:hanging="198"/>
    </w:pPr>
    <w:rPr>
      <w:rFonts w:ascii="Garamond" w:hAnsi="Garamond"/>
    </w:rPr>
  </w:style>
  <w:style w:type="paragraph" w:styleId="IndexHeading">
    <w:name w:val="index heading"/>
    <w:basedOn w:val="Normal"/>
    <w:next w:val="Index1"/>
    <w:semiHidden/>
    <w:rsid w:val="00F4290B"/>
    <w:pPr>
      <w:spacing w:before="120" w:after="120"/>
    </w:pPr>
    <w:rPr>
      <w:rFonts w:ascii="Arial" w:hAnsi="Arial"/>
      <w:b/>
      <w:color w:val="918585"/>
      <w:sz w:val="24"/>
    </w:rPr>
  </w:style>
  <w:style w:type="paragraph" w:customStyle="1" w:styleId="Chapter">
    <w:name w:val="Chapter"/>
    <w:basedOn w:val="Normal"/>
    <w:rsid w:val="00F4290B"/>
    <w:pPr>
      <w:spacing w:before="240"/>
    </w:pPr>
    <w:rPr>
      <w:rFonts w:ascii="Times New Roman" w:hAnsi="Times New Roman"/>
      <w:smallCaps/>
      <w:spacing w:val="80"/>
      <w:sz w:val="28"/>
    </w:rPr>
  </w:style>
  <w:style w:type="paragraph" w:customStyle="1" w:styleId="InChapter">
    <w:name w:val="InChapter"/>
    <w:basedOn w:val="Heading3"/>
    <w:rsid w:val="00F4290B"/>
    <w:pPr>
      <w:spacing w:after="240"/>
      <w:outlineLvl w:val="9"/>
    </w:pPr>
    <w:rPr>
      <w:noProof/>
    </w:rPr>
  </w:style>
  <w:style w:type="paragraph" w:styleId="Index2">
    <w:name w:val="index 2"/>
    <w:basedOn w:val="Normal"/>
    <w:next w:val="Normal"/>
    <w:semiHidden/>
    <w:rsid w:val="00F4290B"/>
    <w:pPr>
      <w:tabs>
        <w:tab w:val="right" w:pos="4176"/>
      </w:tabs>
      <w:ind w:left="568" w:hanging="284"/>
    </w:pPr>
    <w:rPr>
      <w:rFonts w:ascii="Garamond" w:hAnsi="Garamond"/>
    </w:rPr>
  </w:style>
  <w:style w:type="paragraph" w:customStyle="1" w:styleId="Byline">
    <w:name w:val="Byline"/>
    <w:rsid w:val="00F42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90B"/>
    <w:pPr>
      <w:tabs>
        <w:tab w:val="clear" w:pos="3600"/>
        <w:tab w:val="clear" w:pos="3958"/>
      </w:tabs>
      <w:jc w:val="right"/>
    </w:pPr>
  </w:style>
  <w:style w:type="character" w:styleId="Emphasis">
    <w:name w:val="Emphasis"/>
    <w:basedOn w:val="DefaultParagraphFont"/>
    <w:qFormat/>
    <w:rsid w:val="00F4290B"/>
    <w:rPr>
      <w:i/>
    </w:rPr>
  </w:style>
  <w:style w:type="paragraph" w:styleId="Caption">
    <w:name w:val="caption"/>
    <w:basedOn w:val="BodyText"/>
    <w:next w:val="Normal"/>
    <w:qFormat/>
    <w:rsid w:val="00F4290B"/>
    <w:pPr>
      <w:framePr w:w="2268" w:hSpace="181" w:vSpace="181" w:wrap="around" w:vAnchor="text" w:hAnchor="page" w:x="1135" w:y="285" w:anchorLock="1"/>
    </w:pPr>
    <w:rPr>
      <w:i/>
    </w:rPr>
  </w:style>
  <w:style w:type="paragraph" w:customStyle="1" w:styleId="MiniTOCTitle">
    <w:name w:val="MiniTOCTitle"/>
    <w:basedOn w:val="Heading4"/>
    <w:rsid w:val="00F4290B"/>
    <w:pPr>
      <w:spacing w:before="240"/>
      <w:outlineLvl w:val="9"/>
    </w:pPr>
    <w:rPr>
      <w:noProof/>
      <w:sz w:val="24"/>
    </w:rPr>
  </w:style>
  <w:style w:type="paragraph" w:customStyle="1" w:styleId="MiniTOCItem">
    <w:name w:val="MiniTOCItem"/>
    <w:basedOn w:val="ListBullet"/>
    <w:rsid w:val="00F4290B"/>
    <w:pPr>
      <w:numPr>
        <w:numId w:val="0"/>
      </w:numPr>
      <w:tabs>
        <w:tab w:val="right" w:leader="dot" w:pos="6521"/>
      </w:tabs>
      <w:spacing w:before="0" w:after="0"/>
    </w:pPr>
  </w:style>
  <w:style w:type="paragraph" w:customStyle="1" w:styleId="TOFTitle">
    <w:name w:val="TOFTitle"/>
    <w:basedOn w:val="TOCTitle"/>
    <w:rsid w:val="00F4290B"/>
  </w:style>
  <w:style w:type="paragraph" w:styleId="TableofFigures">
    <w:name w:val="table of figures"/>
    <w:basedOn w:val="Normal"/>
    <w:next w:val="Normal"/>
    <w:semiHidden/>
    <w:rsid w:val="00F4290B"/>
    <w:pPr>
      <w:tabs>
        <w:tab w:val="right" w:leader="dot" w:pos="9072"/>
      </w:tabs>
      <w:ind w:left="970" w:hanging="403"/>
    </w:pPr>
    <w:rPr>
      <w:rFonts w:ascii="Times New Roman" w:hAnsi="Times New Roman"/>
      <w:b/>
    </w:rPr>
  </w:style>
  <w:style w:type="paragraph" w:styleId="ListNumber">
    <w:name w:val="List Number"/>
    <w:basedOn w:val="List"/>
    <w:rsid w:val="00F4290B"/>
    <w:pPr>
      <w:numPr>
        <w:numId w:val="10"/>
      </w:numPr>
    </w:pPr>
  </w:style>
  <w:style w:type="character" w:customStyle="1" w:styleId="WingdingSymbols">
    <w:name w:val="Wingding Symbols"/>
    <w:rsid w:val="00F4290B"/>
    <w:rPr>
      <w:rFonts w:ascii="Wingdings" w:hAnsi="Wingdings"/>
    </w:rPr>
  </w:style>
  <w:style w:type="paragraph" w:customStyle="1" w:styleId="TableHeading">
    <w:name w:val="Table Heading"/>
    <w:basedOn w:val="HeadingBase"/>
    <w:rsid w:val="00F4290B"/>
    <w:pPr>
      <w:keepLines/>
      <w:pBdr>
        <w:bottom w:val="single" w:sz="6" w:space="1" w:color="918585"/>
      </w:pBdr>
      <w:spacing w:before="240"/>
    </w:pPr>
  </w:style>
  <w:style w:type="character" w:customStyle="1" w:styleId="HotSpot">
    <w:name w:val="HotSpot"/>
    <w:rsid w:val="00F4290B"/>
    <w:rPr>
      <w:color w:val="0033CC"/>
      <w:u w:val="none"/>
    </w:rPr>
  </w:style>
  <w:style w:type="paragraph" w:customStyle="1" w:styleId="BodyTextRight">
    <w:name w:val="Body Text Right"/>
    <w:basedOn w:val="BodyText"/>
    <w:rsid w:val="00F4290B"/>
    <w:pPr>
      <w:spacing w:before="0" w:after="0"/>
      <w:jc w:val="right"/>
    </w:pPr>
  </w:style>
  <w:style w:type="paragraph" w:styleId="Index3">
    <w:name w:val="index 3"/>
    <w:basedOn w:val="ListNumber2"/>
    <w:next w:val="Normal"/>
    <w:semiHidden/>
    <w:rsid w:val="00F4290B"/>
    <w:pPr>
      <w:numPr>
        <w:numId w:val="0"/>
      </w:numPr>
      <w:tabs>
        <w:tab w:val="right" w:leader="dot" w:pos="4176"/>
      </w:tabs>
    </w:pPr>
  </w:style>
  <w:style w:type="paragraph" w:styleId="ListNumber2">
    <w:name w:val="List Number 2"/>
    <w:basedOn w:val="List2"/>
    <w:rsid w:val="00F4290B"/>
    <w:pPr>
      <w:numPr>
        <w:numId w:val="9"/>
      </w:numPr>
      <w:tabs>
        <w:tab w:val="clear" w:pos="1060"/>
      </w:tabs>
    </w:pPr>
  </w:style>
  <w:style w:type="paragraph" w:customStyle="1" w:styleId="MarginNote">
    <w:name w:val="Margin Note"/>
    <w:basedOn w:val="BodyText"/>
    <w:rsid w:val="00F42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9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90B"/>
    <w:rPr>
      <w:sz w:val="32"/>
    </w:rPr>
  </w:style>
  <w:style w:type="paragraph" w:customStyle="1" w:styleId="HeadingProcedure">
    <w:name w:val="Heading Procedure"/>
    <w:basedOn w:val="HeadingBase"/>
    <w:next w:val="Normal"/>
    <w:rsid w:val="00F4290B"/>
    <w:pPr>
      <w:tabs>
        <w:tab w:val="left" w:pos="0"/>
      </w:tabs>
      <w:spacing w:before="120" w:after="60"/>
    </w:pPr>
    <w:rPr>
      <w:i/>
      <w:color w:val="918585"/>
      <w:sz w:val="22"/>
    </w:rPr>
  </w:style>
  <w:style w:type="paragraph" w:customStyle="1" w:styleId="TableBodyText">
    <w:name w:val="Table Body Text"/>
    <w:basedOn w:val="BodyText"/>
    <w:rsid w:val="00F4290B"/>
    <w:pPr>
      <w:spacing w:before="60" w:after="60"/>
    </w:pPr>
  </w:style>
  <w:style w:type="paragraph" w:styleId="ListContinue">
    <w:name w:val="List Continue"/>
    <w:basedOn w:val="List"/>
    <w:rsid w:val="00F4290B"/>
    <w:pPr>
      <w:ind w:firstLine="0"/>
    </w:pPr>
  </w:style>
  <w:style w:type="paragraph" w:customStyle="1" w:styleId="ListNote">
    <w:name w:val="List Note"/>
    <w:basedOn w:val="List"/>
    <w:rsid w:val="00F4290B"/>
    <w:pPr>
      <w:pBdr>
        <w:top w:val="single" w:sz="6" w:space="2" w:color="918585"/>
        <w:bottom w:val="single" w:sz="6" w:space="2" w:color="918585"/>
      </w:pBdr>
      <w:tabs>
        <w:tab w:val="left" w:pos="1021"/>
      </w:tabs>
      <w:ind w:firstLine="0"/>
    </w:pPr>
  </w:style>
  <w:style w:type="paragraph" w:customStyle="1" w:styleId="Warning">
    <w:name w:val="Warning"/>
    <w:basedOn w:val="BodyText"/>
    <w:rsid w:val="00F4290B"/>
    <w:pPr>
      <w:shd w:val="clear" w:color="auto" w:fill="D9D9D9"/>
      <w:tabs>
        <w:tab w:val="left" w:pos="992"/>
      </w:tabs>
      <w:ind w:left="119" w:right="119"/>
    </w:pPr>
    <w:rPr>
      <w:sz w:val="20"/>
    </w:rPr>
  </w:style>
  <w:style w:type="paragraph" w:customStyle="1" w:styleId="MarginIcons">
    <w:name w:val="Margin Icons"/>
    <w:basedOn w:val="BodyText"/>
    <w:rsid w:val="00F42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90B"/>
    <w:rPr>
      <w:rFonts w:ascii="Courier New" w:hAnsi="Courier New"/>
    </w:rPr>
  </w:style>
  <w:style w:type="paragraph" w:customStyle="1" w:styleId="NoteBullet">
    <w:name w:val="Note Bullet"/>
    <w:basedOn w:val="Note"/>
    <w:rsid w:val="00F4290B"/>
    <w:pPr>
      <w:tabs>
        <w:tab w:val="clear" w:pos="680"/>
      </w:tabs>
      <w:spacing w:before="60" w:after="60"/>
    </w:pPr>
  </w:style>
  <w:style w:type="paragraph" w:customStyle="1" w:styleId="SubHeading2">
    <w:name w:val="SubHeading2"/>
    <w:basedOn w:val="HeadingBase"/>
    <w:rsid w:val="00F4290B"/>
    <w:pPr>
      <w:spacing w:before="240" w:after="60"/>
    </w:pPr>
    <w:rPr>
      <w:sz w:val="20"/>
    </w:rPr>
  </w:style>
  <w:style w:type="paragraph" w:customStyle="1" w:styleId="SubHeading1">
    <w:name w:val="SubHeading1"/>
    <w:basedOn w:val="HeadingBase"/>
    <w:rsid w:val="00F4290B"/>
    <w:pPr>
      <w:spacing w:before="240" w:after="60"/>
    </w:pPr>
    <w:rPr>
      <w:color w:val="918585"/>
      <w:sz w:val="22"/>
    </w:rPr>
  </w:style>
  <w:style w:type="paragraph" w:customStyle="1" w:styleId="SideHeading">
    <w:name w:val="Side Heading"/>
    <w:basedOn w:val="HeadingBase"/>
    <w:rsid w:val="00F42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90B"/>
    <w:pPr>
      <w:tabs>
        <w:tab w:val="num" w:pos="360"/>
      </w:tabs>
    </w:pPr>
  </w:style>
  <w:style w:type="paragraph" w:styleId="PlainText">
    <w:name w:val="Plain Text"/>
    <w:basedOn w:val="Normal"/>
    <w:link w:val="PlainTextChar"/>
    <w:rsid w:val="00F4290B"/>
    <w:rPr>
      <w:sz w:val="20"/>
    </w:rPr>
  </w:style>
  <w:style w:type="character" w:customStyle="1" w:styleId="PlainTextChar">
    <w:name w:val="Plain Text Char"/>
    <w:basedOn w:val="DefaultParagraphFont"/>
    <w:link w:val="PlainText"/>
    <w:rsid w:val="00F429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290B"/>
    <w:rPr>
      <w:b/>
      <w:smallCaps/>
    </w:rPr>
  </w:style>
  <w:style w:type="paragraph" w:customStyle="1" w:styleId="TableListNumber">
    <w:name w:val="Table List Number"/>
    <w:basedOn w:val="ListNumber"/>
    <w:rsid w:val="00F4290B"/>
    <w:pPr>
      <w:numPr>
        <w:numId w:val="0"/>
      </w:numPr>
    </w:pPr>
  </w:style>
  <w:style w:type="paragraph" w:styleId="TOC4">
    <w:name w:val="toc 4"/>
    <w:basedOn w:val="TOCBase"/>
    <w:next w:val="Normal"/>
    <w:semiHidden/>
    <w:rsid w:val="00F4290B"/>
    <w:pPr>
      <w:tabs>
        <w:tab w:val="right" w:leader="dot" w:pos="9071"/>
      </w:tabs>
      <w:ind w:left="1701"/>
    </w:pPr>
  </w:style>
  <w:style w:type="paragraph" w:customStyle="1" w:styleId="ListAlpha">
    <w:name w:val="List Alpha"/>
    <w:basedOn w:val="List"/>
    <w:rsid w:val="00F4290B"/>
    <w:pPr>
      <w:numPr>
        <w:numId w:val="8"/>
      </w:numPr>
    </w:pPr>
  </w:style>
  <w:style w:type="paragraph" w:customStyle="1" w:styleId="ListAlpha2">
    <w:name w:val="List Alpha 2"/>
    <w:basedOn w:val="List2"/>
    <w:rsid w:val="00F4290B"/>
    <w:pPr>
      <w:numPr>
        <w:numId w:val="7"/>
      </w:numPr>
    </w:pPr>
  </w:style>
  <w:style w:type="paragraph" w:styleId="List2">
    <w:name w:val="List 2"/>
    <w:basedOn w:val="BodyText"/>
    <w:rsid w:val="00F4290B"/>
    <w:pPr>
      <w:tabs>
        <w:tab w:val="left" w:pos="680"/>
      </w:tabs>
      <w:spacing w:before="60" w:after="60"/>
      <w:ind w:left="680" w:hanging="340"/>
    </w:pPr>
  </w:style>
  <w:style w:type="paragraph" w:styleId="List3">
    <w:name w:val="List 3"/>
    <w:basedOn w:val="BodyText"/>
    <w:rsid w:val="00F4290B"/>
    <w:pPr>
      <w:tabs>
        <w:tab w:val="left" w:pos="1021"/>
      </w:tabs>
      <w:spacing w:before="60" w:after="60"/>
      <w:ind w:left="1020" w:hanging="340"/>
    </w:pPr>
  </w:style>
  <w:style w:type="paragraph" w:styleId="List4">
    <w:name w:val="List 4"/>
    <w:basedOn w:val="BodyText"/>
    <w:rsid w:val="00F4290B"/>
    <w:pPr>
      <w:tabs>
        <w:tab w:val="left" w:pos="1361"/>
      </w:tabs>
      <w:spacing w:before="60" w:after="60"/>
      <w:ind w:left="1361" w:hanging="340"/>
    </w:pPr>
  </w:style>
  <w:style w:type="paragraph" w:styleId="List5">
    <w:name w:val="List 5"/>
    <w:basedOn w:val="BodyText"/>
    <w:rsid w:val="00F4290B"/>
    <w:pPr>
      <w:tabs>
        <w:tab w:val="left" w:pos="1701"/>
      </w:tabs>
      <w:spacing w:before="60" w:after="60"/>
      <w:ind w:left="1701" w:hanging="340"/>
    </w:pPr>
  </w:style>
  <w:style w:type="paragraph" w:styleId="ListBullet3">
    <w:name w:val="List Bullet 3"/>
    <w:basedOn w:val="List3"/>
    <w:rsid w:val="00F4290B"/>
    <w:pPr>
      <w:numPr>
        <w:numId w:val="14"/>
      </w:numPr>
      <w:tabs>
        <w:tab w:val="clear" w:pos="1021"/>
      </w:tabs>
      <w:ind w:left="1037" w:hanging="357"/>
    </w:pPr>
  </w:style>
  <w:style w:type="paragraph" w:styleId="ListBullet4">
    <w:name w:val="List Bullet 4"/>
    <w:basedOn w:val="List4"/>
    <w:rsid w:val="00F4290B"/>
    <w:pPr>
      <w:numPr>
        <w:numId w:val="2"/>
      </w:numPr>
    </w:pPr>
  </w:style>
  <w:style w:type="paragraph" w:styleId="ListBullet5">
    <w:name w:val="List Bullet 5"/>
    <w:basedOn w:val="List5"/>
    <w:rsid w:val="00F4290B"/>
    <w:pPr>
      <w:numPr>
        <w:numId w:val="3"/>
      </w:numPr>
    </w:pPr>
  </w:style>
  <w:style w:type="paragraph" w:styleId="ListContinue2">
    <w:name w:val="List Continue 2"/>
    <w:basedOn w:val="List2"/>
    <w:rsid w:val="00F4290B"/>
    <w:pPr>
      <w:ind w:firstLine="0"/>
    </w:pPr>
  </w:style>
  <w:style w:type="paragraph" w:styleId="ListContinue3">
    <w:name w:val="List Continue 3"/>
    <w:basedOn w:val="List3"/>
    <w:rsid w:val="00F4290B"/>
    <w:pPr>
      <w:ind w:left="1021" w:firstLine="0"/>
    </w:pPr>
  </w:style>
  <w:style w:type="paragraph" w:styleId="ListContinue4">
    <w:name w:val="List Continue 4"/>
    <w:basedOn w:val="List4"/>
    <w:rsid w:val="00F4290B"/>
    <w:pPr>
      <w:ind w:firstLine="0"/>
    </w:pPr>
  </w:style>
  <w:style w:type="paragraph" w:styleId="ListContinue5">
    <w:name w:val="List Continue 5"/>
    <w:basedOn w:val="List5"/>
    <w:rsid w:val="00F4290B"/>
    <w:pPr>
      <w:ind w:firstLine="0"/>
    </w:pPr>
  </w:style>
  <w:style w:type="paragraph" w:styleId="ListNumber3">
    <w:name w:val="List Number 3"/>
    <w:basedOn w:val="List3"/>
    <w:rsid w:val="00F4290B"/>
    <w:pPr>
      <w:numPr>
        <w:numId w:val="4"/>
      </w:numPr>
    </w:pPr>
  </w:style>
  <w:style w:type="paragraph" w:styleId="ListNumber4">
    <w:name w:val="List Number 4"/>
    <w:basedOn w:val="List4"/>
    <w:rsid w:val="00F4290B"/>
    <w:pPr>
      <w:numPr>
        <w:numId w:val="5"/>
      </w:numPr>
    </w:pPr>
  </w:style>
  <w:style w:type="paragraph" w:styleId="ListNumber5">
    <w:name w:val="List Number 5"/>
    <w:basedOn w:val="List5"/>
    <w:rsid w:val="00F4290B"/>
    <w:pPr>
      <w:numPr>
        <w:numId w:val="6"/>
      </w:numPr>
    </w:pPr>
  </w:style>
  <w:style w:type="paragraph" w:styleId="BlockText">
    <w:name w:val="Block Text"/>
    <w:basedOn w:val="Normal"/>
    <w:rsid w:val="00F4290B"/>
    <w:pPr>
      <w:spacing w:after="120"/>
      <w:ind w:left="1440" w:right="1440"/>
    </w:pPr>
  </w:style>
  <w:style w:type="character" w:customStyle="1" w:styleId="Subscript">
    <w:name w:val="Subscript"/>
    <w:basedOn w:val="DefaultParagraphFont"/>
    <w:rsid w:val="00F4290B"/>
    <w:rPr>
      <w:sz w:val="16"/>
      <w:vertAlign w:val="subscript"/>
    </w:rPr>
  </w:style>
  <w:style w:type="character" w:customStyle="1" w:styleId="Superscript">
    <w:name w:val="Superscript"/>
    <w:basedOn w:val="DefaultParagraphFont"/>
    <w:rsid w:val="00F4290B"/>
    <w:rPr>
      <w:sz w:val="16"/>
      <w:vertAlign w:val="superscript"/>
    </w:rPr>
  </w:style>
  <w:style w:type="character" w:customStyle="1" w:styleId="Symbols">
    <w:name w:val="Symbols"/>
    <w:basedOn w:val="DefaultParagraphFont"/>
    <w:rsid w:val="00F4290B"/>
    <w:rPr>
      <w:rFonts w:ascii="Symbol" w:hAnsi="Symbol"/>
    </w:rPr>
  </w:style>
  <w:style w:type="character" w:customStyle="1" w:styleId="MenuOptions">
    <w:name w:val="Menu Options"/>
    <w:basedOn w:val="DefaultParagraphFont"/>
    <w:rsid w:val="00F4290B"/>
    <w:rPr>
      <w:rFonts w:ascii="Arial Narrow" w:hAnsi="Arial Narrow"/>
      <w:smallCaps/>
    </w:rPr>
  </w:style>
  <w:style w:type="character" w:customStyle="1" w:styleId="Buttons">
    <w:name w:val="Buttons"/>
    <w:basedOn w:val="DefaultParagraphFont"/>
    <w:rsid w:val="00F4290B"/>
    <w:rPr>
      <w:b/>
    </w:rPr>
  </w:style>
  <w:style w:type="character" w:customStyle="1" w:styleId="Underlined">
    <w:name w:val="Underlined"/>
    <w:basedOn w:val="DefaultParagraphFont"/>
    <w:rsid w:val="00F4290B"/>
    <w:rPr>
      <w:u w:val="single"/>
    </w:rPr>
  </w:style>
  <w:style w:type="paragraph" w:customStyle="1" w:styleId="TableBodyTextRight">
    <w:name w:val="Table Body Text Right"/>
    <w:basedOn w:val="TableBodyText"/>
    <w:rsid w:val="00F4290B"/>
    <w:pPr>
      <w:widowControl w:val="0"/>
      <w:autoSpaceDE w:val="0"/>
      <w:autoSpaceDN w:val="0"/>
      <w:adjustRightInd w:val="0"/>
      <w:jc w:val="right"/>
    </w:pPr>
    <w:rPr>
      <w:rFonts w:cs="Arial"/>
      <w:szCs w:val="18"/>
    </w:rPr>
  </w:style>
  <w:style w:type="paragraph" w:customStyle="1" w:styleId="CopyrightText">
    <w:name w:val="Copyright Text"/>
    <w:basedOn w:val="BodyText"/>
    <w:rsid w:val="00F4290B"/>
    <w:rPr>
      <w:sz w:val="18"/>
    </w:rPr>
  </w:style>
  <w:style w:type="paragraph" w:customStyle="1" w:styleId="BodySmallRight">
    <w:name w:val="Body Small Right"/>
    <w:basedOn w:val="BodyTextRight"/>
    <w:rsid w:val="00F4290B"/>
    <w:rPr>
      <w:sz w:val="18"/>
      <w:szCs w:val="18"/>
    </w:rPr>
  </w:style>
  <w:style w:type="paragraph" w:customStyle="1" w:styleId="MarginEdition">
    <w:name w:val="Margin Edition"/>
    <w:basedOn w:val="MarginNote"/>
    <w:rsid w:val="00F4290B"/>
    <w:pPr>
      <w:spacing w:before="0" w:after="0"/>
    </w:pPr>
    <w:rPr>
      <w:rFonts w:ascii="Times New Roman" w:hAnsi="Times New Roman"/>
      <w:color w:val="999999"/>
    </w:rPr>
  </w:style>
  <w:style w:type="paragraph" w:customStyle="1" w:styleId="Spacer">
    <w:name w:val="Spacer"/>
    <w:basedOn w:val="Normal"/>
    <w:rsid w:val="00F4290B"/>
    <w:rPr>
      <w:sz w:val="2"/>
      <w:szCs w:val="2"/>
    </w:rPr>
  </w:style>
  <w:style w:type="character" w:customStyle="1" w:styleId="Small">
    <w:name w:val="Small"/>
    <w:basedOn w:val="DefaultParagraphFont"/>
    <w:rsid w:val="00F4290B"/>
    <w:rPr>
      <w:sz w:val="16"/>
    </w:rPr>
  </w:style>
  <w:style w:type="paragraph" w:customStyle="1" w:styleId="WideTable">
    <w:name w:val="Wide Table"/>
    <w:basedOn w:val="Normal"/>
    <w:rsid w:val="00F4290B"/>
    <w:pPr>
      <w:ind w:left="-1418"/>
    </w:pPr>
    <w:rPr>
      <w:sz w:val="2"/>
      <w:szCs w:val="2"/>
    </w:rPr>
  </w:style>
  <w:style w:type="character" w:styleId="PageNumber">
    <w:name w:val="page number"/>
    <w:basedOn w:val="DefaultParagraphFont"/>
    <w:rsid w:val="00F4290B"/>
  </w:style>
  <w:style w:type="paragraph" w:styleId="Quote">
    <w:name w:val="Quote"/>
    <w:basedOn w:val="Heading1"/>
    <w:link w:val="QuoteChar"/>
    <w:qFormat/>
    <w:rsid w:val="00F4290B"/>
    <w:rPr>
      <w:b w:val="0"/>
      <w:sz w:val="72"/>
      <w:szCs w:val="72"/>
      <w:lang w:val="en-NZ"/>
    </w:rPr>
  </w:style>
  <w:style w:type="character" w:customStyle="1" w:styleId="QuoteChar">
    <w:name w:val="Quote Char"/>
    <w:basedOn w:val="DefaultParagraphFont"/>
    <w:link w:val="Quote"/>
    <w:rsid w:val="00F42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90B"/>
    <w:pPr>
      <w:pageBreakBefore/>
    </w:pPr>
  </w:style>
  <w:style w:type="paragraph" w:customStyle="1" w:styleId="Border">
    <w:name w:val="Border"/>
    <w:basedOn w:val="Normal"/>
    <w:qFormat/>
    <w:rsid w:val="00F42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90B"/>
    <w:rPr>
      <w:b/>
      <w:bCs/>
      <w:i/>
      <w:iCs/>
      <w:color w:val="auto"/>
    </w:rPr>
  </w:style>
  <w:style w:type="paragraph" w:styleId="IntenseQuote">
    <w:name w:val="Intense Quote"/>
    <w:basedOn w:val="Normal"/>
    <w:next w:val="Normal"/>
    <w:link w:val="IntenseQuoteChar"/>
    <w:uiPriority w:val="30"/>
    <w:qFormat/>
    <w:rsid w:val="00F42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9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290B"/>
    <w:rPr>
      <w:smallCaps/>
      <w:color w:val="auto"/>
      <w:u w:val="single"/>
    </w:rPr>
  </w:style>
  <w:style w:type="character" w:styleId="IntenseReference">
    <w:name w:val="Intense Reference"/>
    <w:basedOn w:val="DefaultParagraphFont"/>
    <w:uiPriority w:val="32"/>
    <w:qFormat/>
    <w:rsid w:val="00F4290B"/>
    <w:rPr>
      <w:b/>
      <w:bCs/>
      <w:smallCaps/>
      <w:color w:val="auto"/>
      <w:spacing w:val="5"/>
      <w:u w:val="single"/>
    </w:rPr>
  </w:style>
  <w:style w:type="paragraph" w:customStyle="1" w:styleId="2ColumnHeading">
    <w:name w:val="2Column Heading"/>
    <w:basedOn w:val="BodyText"/>
    <w:qFormat/>
    <w:rsid w:val="00F4290B"/>
    <w:pPr>
      <w:spacing w:after="60"/>
      <w:ind w:left="-2268"/>
    </w:pPr>
    <w:rPr>
      <w:b/>
    </w:rPr>
  </w:style>
  <w:style w:type="paragraph" w:customStyle="1" w:styleId="Heading1TOC">
    <w:name w:val="Heading1 TOC"/>
    <w:basedOn w:val="Normal"/>
    <w:qFormat/>
    <w:rsid w:val="00F4290B"/>
    <w:pPr>
      <w:spacing w:before="240" w:after="120"/>
    </w:pPr>
    <w:rPr>
      <w:rFonts w:ascii="Times New Roman" w:hAnsi="Times New Roman"/>
      <w:b/>
      <w:sz w:val="32"/>
    </w:rPr>
  </w:style>
  <w:style w:type="paragraph" w:customStyle="1" w:styleId="Heading2TOC">
    <w:name w:val="Heading2 TOC"/>
    <w:basedOn w:val="Normal"/>
    <w:qFormat/>
    <w:rsid w:val="00F4290B"/>
    <w:pPr>
      <w:spacing w:before="240" w:after="60"/>
    </w:pPr>
    <w:rPr>
      <w:rFonts w:ascii="Times New Roman" w:hAnsi="Times New Roman"/>
      <w:b/>
      <w:sz w:val="28"/>
    </w:rPr>
  </w:style>
  <w:style w:type="character" w:customStyle="1" w:styleId="Underline">
    <w:name w:val="Underline"/>
    <w:basedOn w:val="DefaultParagraphFont"/>
    <w:qFormat/>
    <w:rsid w:val="00F4290B"/>
    <w:rPr>
      <w:u w:val="single"/>
    </w:rPr>
  </w:style>
  <w:style w:type="paragraph" w:styleId="BalloonText">
    <w:name w:val="Balloon Text"/>
    <w:basedOn w:val="Normal"/>
    <w:link w:val="BalloonTextChar"/>
    <w:rsid w:val="00F4290B"/>
    <w:rPr>
      <w:rFonts w:ascii="Tahoma" w:hAnsi="Tahoma" w:cs="Tahoma"/>
      <w:sz w:val="16"/>
      <w:szCs w:val="16"/>
    </w:rPr>
  </w:style>
  <w:style w:type="character" w:customStyle="1" w:styleId="BalloonTextChar">
    <w:name w:val="Balloon Text Char"/>
    <w:basedOn w:val="DefaultParagraphFont"/>
    <w:link w:val="BalloonText"/>
    <w:rsid w:val="00F429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9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9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7557</Characters>
  <Application>Microsoft Office Word</Application>
  <DocSecurity>0</DocSecurity>
  <Lines>248</Lines>
  <Paragraphs>146</Paragraphs>
  <ScaleCrop>false</ScaleCrop>
  <Company>Author-it Software Corporation Ltd.</Company>
  <LinksUpToDate>false</LinksUpToDate>
  <CharactersWithSpaces>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LMTTF3003A Produce patterns for 3D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2012-05-26T18:13:00Z</dcterms:created>
  <dcterms:modified xsi:type="dcterms:W3CDTF">2012-05-26T18:13:00Z</dcterms:modified>
</cp:coreProperties>
</file>