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BFB" w:rsidP="009D7BFB">
      <w:pPr>
        <w:pStyle w:val="Title"/>
      </w:pPr>
      <w:r>
        <w:fldChar w:fldCharType="begin"/>
      </w:r>
      <w:r>
        <w:instrText xml:space="preserve"> TITLE   \* MERGEFORMAT </w:instrText>
      </w:r>
      <w:r>
        <w:fldChar w:fldCharType="separate"/>
      </w:r>
      <w:r>
        <w:t>LMTTF2018A Use canvas and sail production tools</w:t>
      </w:r>
      <w:r>
        <w:fldChar w:fldCharType="end"/>
      </w:r>
    </w:p>
    <w:p w:rsidR="009D7BFB" w:rsidP="009D7BFB">
      <w:pPr>
        <w:pStyle w:val="Version"/>
        <w:sectPr w:rsidSect="005E1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11C8" w:rsidP="005E11C8">
      <w:pPr>
        <w:pStyle w:val="SuperHeading"/>
      </w:pPr>
      <w:r w:rsidRPr="005E11C8">
        <w:t>LMTTF2018A Use canvas and sail production tools</w:t>
      </w:r>
    </w:p>
    <w:p w:rsidR="00000000" w:rsidRPr="005E11C8" w:rsidP="005E11C8">
      <w:pPr>
        <w:pStyle w:val="SuperHeading"/>
      </w:pPr>
    </w:p>
    <w:p w:rsidR="00000000" w:rsidRPr="005E11C8" w:rsidP="005E11C8">
      <w:pPr>
        <w:pStyle w:val="Heading1"/>
      </w:pPr>
      <w:bookmarkStart w:id="1" w:name="O_96555"/>
      <w:bookmarkEnd w:id="1"/>
      <w:r w:rsidRPr="005E11C8">
        <w:t>Modification History</w:t>
      </w:r>
    </w:p>
    <w:p w:rsidR="00000000" w:rsidRPr="005E11C8" w:rsidP="005E11C8">
      <w:pPr>
        <w:pStyle w:val="BodyText"/>
      </w:pPr>
      <w:r w:rsidRPr="005E11C8">
        <w:t>Not applicable.</w:t>
      </w:r>
    </w:p>
    <w:p w:rsidR="00000000" w:rsidRPr="005E11C8" w:rsidP="005E11C8">
      <w:pPr>
        <w:pStyle w:val="AllowPageBreak"/>
      </w:pPr>
    </w:p>
    <w:p w:rsidR="00000000" w:rsidRPr="005E11C8" w:rsidP="005E11C8">
      <w:pPr>
        <w:pStyle w:val="Heading1"/>
      </w:pPr>
      <w:bookmarkStart w:id="2" w:name="O_96556"/>
      <w:bookmarkEnd w:id="2"/>
      <w:r w:rsidRPr="005E11C8">
        <w:t>Unit Descriptor</w:t>
      </w:r>
    </w:p>
    <w:tbl>
      <w:tblPr>
        <w:tblW w:w="0" w:type="auto"/>
        <w:tblLayout w:type="fixed"/>
        <w:tblCellMar>
          <w:left w:w="62" w:type="dxa"/>
          <w:right w:w="62" w:type="dxa"/>
        </w:tblCellMar>
        <w:tblLook w:val="0000"/>
      </w:tblPr>
      <w:tblGrid>
        <w:gridCol w:w="2268"/>
        <w:gridCol w:w="6808"/>
      </w:tblGrid>
      <w:tr w:rsidTr="009D7BF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rPr>
                <w:rStyle w:val="SpecialBold"/>
              </w:rPr>
              <w:t>Unit descriptor</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BodyText"/>
            </w:pPr>
            <w:r w:rsidRPr="005E11C8">
              <w:t xml:space="preserve">This unit covers the skills and knowledge required to safely use a range of commonly used hand and power </w:t>
            </w:r>
            <w:r w:rsidRPr="005E11C8">
              <w:t>tools in the manufacture of canvas and sail products.</w:t>
            </w:r>
          </w:p>
        </w:tc>
      </w:tr>
    </w:tbl>
    <w:p w:rsidR="00000000" w:rsidRPr="005E11C8" w:rsidP="005E11C8">
      <w:pPr>
        <w:pStyle w:val="BodyText"/>
      </w:pPr>
    </w:p>
    <w:p w:rsidR="00000000" w:rsidRPr="005E11C8" w:rsidP="005E11C8">
      <w:pPr>
        <w:pStyle w:val="AllowPageBreak"/>
      </w:pPr>
    </w:p>
    <w:p w:rsidR="00000000" w:rsidRPr="005E11C8" w:rsidP="005E11C8">
      <w:pPr>
        <w:pStyle w:val="Heading1"/>
      </w:pPr>
      <w:bookmarkStart w:id="3" w:name="O_96557"/>
      <w:bookmarkEnd w:id="3"/>
      <w:r w:rsidRPr="005E11C8">
        <w:t>Application of the Unit</w:t>
      </w:r>
    </w:p>
    <w:tbl>
      <w:tblPr>
        <w:tblW w:w="0" w:type="auto"/>
        <w:tblLayout w:type="fixed"/>
        <w:tblCellMar>
          <w:left w:w="62" w:type="dxa"/>
          <w:right w:w="62" w:type="dxa"/>
        </w:tblCellMar>
        <w:tblLook w:val="0000"/>
      </w:tblPr>
      <w:tblGrid>
        <w:gridCol w:w="2268"/>
        <w:gridCol w:w="6808"/>
      </w:tblGrid>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rPr>
                <w:rStyle w:val="SpecialBold"/>
              </w:rPr>
              <w:t>Application of the Unit</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BodyText"/>
            </w:pPr>
            <w:r w:rsidRPr="005E11C8">
              <w:t>This unit applies to the use of</w:t>
            </w:r>
            <w:r w:rsidRPr="005E11C8">
              <w:t xml:space="preserve"> hand, electrical, air and gas energised tools on a range of canvas and sail products and equipment. Work may involve interaction with other people in the workplace including supervisors and production personnel. Work may be conducted in a variety of envir</w:t>
            </w:r>
            <w:r w:rsidRPr="005E11C8">
              <w:t>onments, such as:</w:t>
            </w:r>
          </w:p>
          <w:p w:rsidR="00000000" w:rsidRPr="005E11C8" w:rsidP="005E11C8">
            <w:pPr>
              <w:pStyle w:val="ListBullet"/>
            </w:pPr>
            <w:r w:rsidRPr="005E11C8">
              <w:t>operational indoor workplaces</w:t>
            </w:r>
          </w:p>
          <w:p w:rsidR="00000000" w:rsidRPr="005E11C8" w:rsidP="005E11C8">
            <w:pPr>
              <w:pStyle w:val="ListBullet"/>
            </w:pPr>
            <w:r w:rsidRPr="005E11C8">
              <w:t>operational outdoor workplaces</w:t>
            </w:r>
          </w:p>
          <w:p w:rsidR="00000000" w:rsidRPr="005E11C8" w:rsidP="005E11C8">
            <w:pPr>
              <w:pStyle w:val="ListBullet"/>
            </w:pPr>
            <w:r w:rsidRPr="005E11C8">
              <w:t>on client site</w:t>
            </w:r>
          </w:p>
          <w:p w:rsidR="00000000" w:rsidRPr="005E11C8" w:rsidP="005E11C8">
            <w:pPr>
              <w:pStyle w:val="ListBullet"/>
            </w:pPr>
            <w:r w:rsidRPr="005E11C8">
              <w:t>restricted or confined spaces</w:t>
            </w:r>
          </w:p>
          <w:p w:rsidR="00000000" w:rsidRPr="005E11C8" w:rsidP="005E11C8">
            <w:pPr>
              <w:pStyle w:val="ListBullet"/>
            </w:pPr>
            <w:r w:rsidRPr="005E11C8">
              <w:t>hazardous or exposed conditions</w:t>
            </w:r>
          </w:p>
          <w:p w:rsidR="00000000" w:rsidRPr="005E11C8" w:rsidP="005E11C8">
            <w:pPr>
              <w:pStyle w:val="BodyText"/>
            </w:pPr>
            <w:r w:rsidRPr="005E11C8">
              <w:t>Work may be conducted in small to large scale enterprises and may involve individual and team activ</w:t>
            </w:r>
            <w:r w:rsidRPr="005E11C8">
              <w:t xml:space="preserve">ities. Work may require the exercise of independence, discretion and judgement. </w:t>
            </w:r>
          </w:p>
          <w:p w:rsidR="00000000" w:rsidRPr="005E11C8" w:rsidP="005E11C8">
            <w:pPr>
              <w:pStyle w:val="BodyText"/>
            </w:pPr>
            <w:r w:rsidRPr="005E11C8">
              <w:t>The application of this unit is according to OHS practices of the enterprise and workplace practices, which may include:</w:t>
            </w:r>
          </w:p>
          <w:p w:rsidR="00000000" w:rsidRPr="005E11C8" w:rsidP="005E11C8">
            <w:pPr>
              <w:pStyle w:val="ListBullet"/>
            </w:pPr>
            <w:r w:rsidRPr="005E11C8">
              <w:t>requirements prescribed by legislation, awards, agree</w:t>
            </w:r>
            <w:r w:rsidRPr="005E11C8">
              <w:t>ments and conditions of employment</w:t>
            </w:r>
          </w:p>
          <w:p w:rsidR="00000000" w:rsidRPr="005E11C8" w:rsidP="005E11C8">
            <w:pPr>
              <w:pStyle w:val="ListBullet"/>
            </w:pPr>
            <w:r w:rsidRPr="005E11C8">
              <w:t>standard operating procedures</w:t>
            </w:r>
          </w:p>
          <w:p w:rsidR="00000000" w:rsidRPr="005E11C8" w:rsidP="005E11C8">
            <w:pPr>
              <w:pStyle w:val="ListBullet"/>
            </w:pPr>
            <w:r w:rsidRPr="005E11C8">
              <w:t>work instructions</w:t>
            </w:r>
          </w:p>
          <w:p w:rsidR="00000000" w:rsidRPr="005E11C8" w:rsidP="005E11C8">
            <w:pPr>
              <w:pStyle w:val="ListBullet"/>
            </w:pPr>
            <w:r w:rsidRPr="005E11C8">
              <w:t>oral, written and visual communication</w:t>
            </w:r>
          </w:p>
          <w:p w:rsidR="00000000" w:rsidRPr="005E11C8" w:rsidP="005E11C8">
            <w:pPr>
              <w:pStyle w:val="ListBullet"/>
            </w:pPr>
            <w:r w:rsidRPr="005E11C8">
              <w:t>quality practices, including responsibility for maintenance of own work quality and contribution to quality improvement of team or</w:t>
            </w:r>
            <w:r w:rsidRPr="005E11C8">
              <w:t xml:space="preserve"> section output</w:t>
            </w:r>
          </w:p>
          <w:p w:rsidR="00000000" w:rsidRPr="005E11C8" w:rsidP="005E11C8">
            <w:pPr>
              <w:pStyle w:val="ListBullet"/>
            </w:pPr>
            <w:r w:rsidRPr="005E11C8">
              <w:t>housekeeping</w:t>
            </w:r>
          </w:p>
          <w:p w:rsidR="00000000" w:rsidRPr="005E11C8" w:rsidP="005E11C8">
            <w:pPr>
              <w:pStyle w:val="ListBullet"/>
            </w:pPr>
            <w:r w:rsidRPr="005E11C8">
              <w:t>tasks related to environmental protection, waste disposal, pollution control and recycling</w:t>
            </w:r>
          </w:p>
          <w:p w:rsidR="00000000" w:rsidRPr="005E11C8" w:rsidP="005E11C8">
            <w:pPr>
              <w:pStyle w:val="BodyText"/>
            </w:pPr>
            <w:r w:rsidRPr="005E11C8">
              <w:t>This unit requires the application of skills associated with planning and organising for the safe and efficient use of tools used in can</w:t>
            </w:r>
            <w:r w:rsidRPr="005E11C8">
              <w:t>vas and sail production to ensure maximum productivity and safety.  This unit also requires the ability to apply problem solving strategies to identify any operational faults or problems. Self management skills are applied to ensure workplace and quality s</w:t>
            </w:r>
            <w:r w:rsidRPr="005E11C8">
              <w:t>tandards are achieved.</w:t>
            </w:r>
          </w:p>
        </w:tc>
      </w:tr>
    </w:tbl>
    <w:p w:rsidR="00000000" w:rsidRPr="005E11C8" w:rsidP="005E11C8">
      <w:pPr>
        <w:pStyle w:val="BodyText"/>
      </w:pPr>
    </w:p>
    <w:p w:rsidR="00000000" w:rsidRPr="005E11C8" w:rsidP="005E11C8">
      <w:pPr>
        <w:pStyle w:val="AllowPageBreak"/>
      </w:pPr>
    </w:p>
    <w:p w:rsidR="00000000" w:rsidRPr="005E11C8" w:rsidP="005E11C8">
      <w:pPr>
        <w:pStyle w:val="Heading1"/>
      </w:pPr>
      <w:bookmarkStart w:id="4" w:name="O_96558"/>
      <w:bookmarkEnd w:id="4"/>
      <w:r w:rsidRPr="005E11C8">
        <w:t>Licensing/Regulatory Information</w:t>
      </w:r>
    </w:p>
    <w:p w:rsidR="00000000" w:rsidRPr="005E11C8" w:rsidP="005E11C8">
      <w:pPr>
        <w:pStyle w:val="BodyText"/>
      </w:pPr>
      <w:r w:rsidRPr="005E11C8">
        <w:t>Not applicable.</w:t>
      </w:r>
    </w:p>
    <w:p w:rsidR="00000000" w:rsidRPr="005E11C8" w:rsidP="005E11C8">
      <w:pPr>
        <w:pStyle w:val="AllowPageBreak"/>
      </w:pPr>
    </w:p>
    <w:p w:rsidR="00000000" w:rsidRPr="005E11C8" w:rsidP="005E11C8">
      <w:pPr>
        <w:pStyle w:val="Heading1"/>
      </w:pPr>
      <w:bookmarkStart w:id="5" w:name="O_96560"/>
      <w:bookmarkEnd w:id="5"/>
      <w:r w:rsidRPr="005E11C8">
        <w:t>Pre-Requisites</w:t>
      </w:r>
    </w:p>
    <w:tbl>
      <w:tblPr>
        <w:tblW w:w="0" w:type="auto"/>
        <w:tblLayout w:type="fixed"/>
        <w:tblCellMar>
          <w:left w:w="62" w:type="dxa"/>
          <w:right w:w="62" w:type="dxa"/>
        </w:tblCellMar>
        <w:tblLook w:val="0000"/>
      </w:tblPr>
      <w:tblGrid>
        <w:gridCol w:w="2604"/>
        <w:gridCol w:w="6472"/>
      </w:tblGrid>
      <w:tr w:rsidTr="009D7BF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5E11C8" w:rsidP="005E11C8">
            <w:pPr>
              <w:pStyle w:val="BodyText"/>
            </w:pPr>
          </w:p>
        </w:tc>
      </w:tr>
    </w:tbl>
    <w:p w:rsidR="00000000" w:rsidRPr="005E11C8" w:rsidP="005E11C8">
      <w:pPr>
        <w:pStyle w:val="BodyText"/>
      </w:pPr>
    </w:p>
    <w:p w:rsidR="00000000" w:rsidRPr="005E11C8" w:rsidP="005E11C8">
      <w:pPr>
        <w:pStyle w:val="AllowPageBreak"/>
      </w:pPr>
    </w:p>
    <w:p w:rsidR="00000000" w:rsidRPr="005E11C8" w:rsidP="005E11C8">
      <w:pPr>
        <w:pStyle w:val="Heading1"/>
      </w:pPr>
      <w:bookmarkStart w:id="6" w:name="O_96559"/>
      <w:bookmarkEnd w:id="6"/>
      <w:r w:rsidRPr="005E11C8">
        <w:t>Employability Skills Information</w:t>
      </w:r>
    </w:p>
    <w:tbl>
      <w:tblPr>
        <w:tblW w:w="0" w:type="auto"/>
        <w:tblLayout w:type="fixed"/>
        <w:tblCellMar>
          <w:left w:w="62" w:type="dxa"/>
          <w:right w:w="62" w:type="dxa"/>
        </w:tblCellMar>
        <w:tblLook w:val="0000"/>
      </w:tblPr>
      <w:tblGrid>
        <w:gridCol w:w="2268"/>
        <w:gridCol w:w="6808"/>
      </w:tblGrid>
      <w:tr w:rsidTr="009D7BF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rPr>
                <w:rStyle w:val="SpecialBold"/>
              </w:rPr>
              <w:t>Employability Skills</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BodyText"/>
            </w:pPr>
            <w:r w:rsidRPr="005E11C8">
              <w:t>This unit contains employability skills.</w:t>
            </w:r>
          </w:p>
        </w:tc>
      </w:tr>
    </w:tbl>
    <w:p w:rsidR="00000000" w:rsidRPr="005E11C8" w:rsidP="005E11C8">
      <w:pPr>
        <w:pStyle w:val="BodyText"/>
      </w:pPr>
    </w:p>
    <w:p w:rsidR="00000000" w:rsidRPr="005E11C8" w:rsidP="005E11C8">
      <w:pPr>
        <w:pStyle w:val="AllowPageBreak"/>
      </w:pPr>
    </w:p>
    <w:p w:rsidR="00000000" w:rsidRPr="005E11C8" w:rsidP="005E11C8">
      <w:pPr>
        <w:pStyle w:val="Heading1"/>
      </w:pPr>
      <w:bookmarkStart w:id="7" w:name="O_96561"/>
      <w:bookmarkEnd w:id="7"/>
      <w:r w:rsidRPr="005E11C8">
        <w:t>Elements and Performance Criteria Pre-Content</w:t>
      </w:r>
    </w:p>
    <w:p w:rsidR="00000000" w:rsidRPr="005E11C8" w:rsidP="005E11C8">
      <w:pPr>
        <w:pStyle w:val="BodyText"/>
      </w:pPr>
      <w:r w:rsidRPr="005E11C8">
        <w:t>Not applicable.</w:t>
      </w:r>
    </w:p>
    <w:p w:rsidR="00000000" w:rsidRPr="005E11C8" w:rsidP="005E11C8">
      <w:pPr>
        <w:pStyle w:val="AllowPageBreak"/>
      </w:pPr>
    </w:p>
    <w:p w:rsidR="00000000" w:rsidRPr="005E11C8" w:rsidP="005E11C8">
      <w:pPr>
        <w:pStyle w:val="Heading1"/>
      </w:pPr>
      <w:bookmarkStart w:id="8" w:name="O_96562"/>
      <w:bookmarkEnd w:id="8"/>
      <w:r w:rsidRPr="005E11C8">
        <w:t>Elements and Performance Criteria</w:t>
      </w:r>
    </w:p>
    <w:tbl>
      <w:tblPr>
        <w:tblW w:w="0" w:type="auto"/>
        <w:tblLayout w:type="fixed"/>
        <w:tblCellMar>
          <w:left w:w="62" w:type="dxa"/>
          <w:right w:w="62" w:type="dxa"/>
        </w:tblCellMar>
        <w:tblLook w:val="0000"/>
      </w:tblPr>
      <w:tblGrid>
        <w:gridCol w:w="2268"/>
        <w:gridCol w:w="6808"/>
      </w:tblGrid>
      <w:tr w:rsidTr="009D7BF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E11C8" w:rsidP="005E11C8">
            <w:pPr>
              <w:pStyle w:val="BodyText"/>
            </w:pPr>
            <w:r w:rsidRPr="005E11C8">
              <w:rPr>
                <w:rStyle w:val="SpecialBold"/>
              </w:rPr>
              <w:t>ELEMENT</w:t>
            </w:r>
          </w:p>
        </w:tc>
        <w:tc>
          <w:tcPr>
            <w:tcW w:w="680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rPr>
                <w:rStyle w:val="SpecialBold"/>
              </w:rPr>
              <w:t>PERFORMANCE CRITERIA</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List"/>
              <w:rPr>
                <w:lang w:val="en-NZ"/>
              </w:rPr>
            </w:pPr>
            <w:r w:rsidRPr="005E11C8">
              <w:t>1</w:t>
            </w:r>
            <w:r w:rsidRPr="005E11C8">
              <w:tab/>
              <w:t xml:space="preserve">Determine tool requirements and select tools </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List"/>
            </w:pPr>
            <w:r w:rsidRPr="005E11C8">
              <w:t>1.1</w:t>
            </w:r>
            <w:r w:rsidRPr="005E11C8">
              <w:tab/>
            </w:r>
            <w:r w:rsidRPr="005E11C8">
              <w:t xml:space="preserve">Nature of work to be performed is determined including processes to be performed, </w:t>
            </w:r>
            <w:r w:rsidRPr="005E11C8">
              <w:rPr>
                <w:rStyle w:val="BoldandItalics"/>
              </w:rPr>
              <w:t>materials</w:t>
            </w:r>
            <w:r w:rsidRPr="005E11C8">
              <w:t xml:space="preserve"> to be used and working environment in which tools are to be used</w:t>
            </w:r>
          </w:p>
          <w:p w:rsidR="00000000" w:rsidRPr="005E11C8" w:rsidP="005E11C8">
            <w:pPr>
              <w:pStyle w:val="List"/>
            </w:pPr>
            <w:r w:rsidRPr="005E11C8">
              <w:t>1.2</w:t>
            </w:r>
            <w:r w:rsidRPr="005E11C8">
              <w:tab/>
              <w:t>Appropriate tools are selected for the work tasks to be performed</w:t>
            </w:r>
          </w:p>
          <w:p w:rsidR="00000000" w:rsidP="005E11C8">
            <w:pPr>
              <w:pStyle w:val="List"/>
              <w:rPr>
                <w:lang w:val="en-NZ"/>
              </w:rPr>
            </w:pPr>
            <w:r w:rsidRPr="005E11C8">
              <w:t>1.3</w:t>
            </w:r>
            <w:r w:rsidRPr="005E11C8">
              <w:tab/>
              <w:t xml:space="preserve">Workplace procedures and </w:t>
            </w:r>
            <w:r w:rsidRPr="005E11C8">
              <w:t>instructions are read and interpreted</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List"/>
              <w:rPr>
                <w:lang w:val="en-NZ"/>
              </w:rPr>
            </w:pPr>
            <w:r w:rsidRPr="005E11C8">
              <w:t>2</w:t>
            </w:r>
            <w:r w:rsidRPr="005E11C8">
              <w:tab/>
              <w:t>Check tools and set for use</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List"/>
            </w:pPr>
            <w:r w:rsidRPr="005E11C8">
              <w:t>2.1</w:t>
            </w:r>
            <w:r w:rsidRPr="005E11C8">
              <w:tab/>
            </w:r>
            <w:r w:rsidRPr="005E11C8">
              <w:rPr>
                <w:rStyle w:val="BoldandItalics"/>
              </w:rPr>
              <w:t>Tools</w:t>
            </w:r>
            <w:r w:rsidRPr="005E11C8">
              <w:t xml:space="preserve"> are inspected for damage, missing components or other defects prior to use</w:t>
            </w:r>
          </w:p>
          <w:p w:rsidR="00000000" w:rsidRPr="005E11C8" w:rsidP="005E11C8">
            <w:pPr>
              <w:pStyle w:val="List"/>
            </w:pPr>
            <w:r w:rsidRPr="005E11C8">
              <w:t>2.2</w:t>
            </w:r>
            <w:r w:rsidRPr="005E11C8">
              <w:tab/>
              <w:t>Extension power cables and gas/air hoses for power tools are checked for knots and insulation dama</w:t>
            </w:r>
            <w:r w:rsidRPr="005E11C8">
              <w:t>ge and are adequately supported when used overhead</w:t>
            </w:r>
          </w:p>
          <w:p w:rsidR="00000000" w:rsidRPr="005E11C8" w:rsidP="005E11C8">
            <w:pPr>
              <w:pStyle w:val="List"/>
            </w:pPr>
            <w:r w:rsidRPr="005E11C8">
              <w:t>2.3</w:t>
            </w:r>
            <w:r w:rsidRPr="005E11C8">
              <w:tab/>
              <w:t>Tool bits, blades, etc. are installed in tool</w:t>
            </w:r>
          </w:p>
          <w:p w:rsidR="00000000" w:rsidP="005E11C8">
            <w:pPr>
              <w:pStyle w:val="List"/>
              <w:rPr>
                <w:lang w:val="en-NZ"/>
              </w:rPr>
            </w:pPr>
            <w:r w:rsidRPr="005E11C8">
              <w:t>2.4</w:t>
            </w:r>
            <w:r w:rsidRPr="005E11C8">
              <w:tab/>
              <w:t>Tool settings are determined and tool is adjusted or set for use</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List"/>
              <w:rPr>
                <w:lang w:val="en-NZ"/>
              </w:rPr>
            </w:pPr>
            <w:r w:rsidRPr="005E11C8">
              <w:t>3</w:t>
            </w:r>
            <w:r w:rsidRPr="005E11C8">
              <w:tab/>
              <w:t>Prepare work area for tool use</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List"/>
            </w:pPr>
            <w:r w:rsidRPr="005E11C8">
              <w:t>3.1</w:t>
            </w:r>
            <w:r w:rsidRPr="005E11C8">
              <w:tab/>
              <w:t>Safe working environment</w:t>
            </w:r>
            <w:r w:rsidRPr="005E11C8">
              <w:t xml:space="preserve"> for tool use is established, including elimination of solvents and other sources of flammable or explosive vapours and removal of flammable materials which might catch fire if tools likely to produce sparks or flame are used</w:t>
            </w:r>
          </w:p>
          <w:p w:rsidR="00000000" w:rsidRPr="005E11C8" w:rsidP="005E11C8">
            <w:pPr>
              <w:pStyle w:val="List"/>
            </w:pPr>
            <w:r w:rsidRPr="005E11C8">
              <w:t>3.2</w:t>
            </w:r>
            <w:r w:rsidRPr="005E11C8">
              <w:tab/>
              <w:t>Work with tools is planned</w:t>
            </w:r>
            <w:r w:rsidRPr="005E11C8">
              <w:t xml:space="preserve"> to maximise safety and productivity</w:t>
            </w:r>
          </w:p>
          <w:p w:rsidR="00000000" w:rsidRPr="005E11C8" w:rsidP="005E11C8">
            <w:pPr>
              <w:pStyle w:val="List"/>
            </w:pPr>
            <w:r w:rsidRPr="005E11C8">
              <w:t>3.3</w:t>
            </w:r>
            <w:r w:rsidRPr="005E11C8">
              <w:tab/>
              <w:t>Suitable electrical power outlets, if required, are identified</w:t>
            </w:r>
          </w:p>
          <w:p w:rsidR="00000000" w:rsidRPr="005E11C8" w:rsidP="005E11C8">
            <w:pPr>
              <w:pStyle w:val="List"/>
            </w:pPr>
            <w:r w:rsidRPr="005E11C8">
              <w:t>3.4</w:t>
            </w:r>
            <w:r w:rsidRPr="005E11C8">
              <w:tab/>
              <w:t>Work area is cleared and cleaned to provide work table or benches free of obstructions and allow clear access to machines and equipment</w:t>
            </w:r>
          </w:p>
          <w:p w:rsidR="00000000" w:rsidRPr="005E11C8" w:rsidP="005E11C8">
            <w:pPr>
              <w:pStyle w:val="List"/>
            </w:pPr>
            <w:r w:rsidRPr="005E11C8">
              <w:t>3.5</w:t>
            </w:r>
            <w:r w:rsidRPr="005E11C8">
              <w:tab/>
              <w:t>Barriers</w:t>
            </w:r>
            <w:r w:rsidRPr="005E11C8">
              <w:t xml:space="preserve"> or screens are used to keep other personnel at a safe distance or to shield them from sparks, arc flashes, debris, dust or noise</w:t>
            </w:r>
          </w:p>
          <w:p w:rsidR="00000000" w:rsidRPr="005E11C8" w:rsidP="005E11C8">
            <w:pPr>
              <w:pStyle w:val="List"/>
            </w:pPr>
            <w:r w:rsidRPr="005E11C8">
              <w:t>3.6</w:t>
            </w:r>
            <w:r w:rsidRPr="005E11C8">
              <w:tab/>
              <w:t>Suitable floor insulation or residual current devices are provided where electrical tools are to be used in conditions whi</w:t>
            </w:r>
            <w:r w:rsidRPr="005E11C8">
              <w:t>ch could present a shock hazard</w:t>
            </w:r>
          </w:p>
          <w:p w:rsidR="00000000" w:rsidP="005E11C8">
            <w:pPr>
              <w:pStyle w:val="List"/>
              <w:rPr>
                <w:lang w:val="en-NZ"/>
              </w:rPr>
            </w:pPr>
            <w:r w:rsidRPr="005E11C8">
              <w:t>3.7</w:t>
            </w:r>
            <w:r w:rsidRPr="005E11C8">
              <w:tab/>
              <w:t>Provision for emergency shut down of tool is checked</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List"/>
              <w:rPr>
                <w:lang w:val="en-NZ"/>
              </w:rPr>
            </w:pPr>
            <w:r w:rsidRPr="005E11C8">
              <w:t>4</w:t>
            </w:r>
            <w:r w:rsidRPr="005E11C8">
              <w:tab/>
              <w:t>Prepare work piece for tool use</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List"/>
            </w:pPr>
            <w:r w:rsidRPr="005E11C8">
              <w:t>4.1</w:t>
            </w:r>
            <w:r w:rsidRPr="005E11C8">
              <w:tab/>
              <w:t>Work piece is correctly mounted in, or aligned to the tool or machine to be used</w:t>
            </w:r>
          </w:p>
          <w:p w:rsidR="00000000" w:rsidP="005E11C8">
            <w:pPr>
              <w:pStyle w:val="List"/>
              <w:rPr>
                <w:lang w:val="en-NZ"/>
              </w:rPr>
            </w:pPr>
            <w:r w:rsidRPr="005E11C8">
              <w:t>4.2</w:t>
            </w:r>
            <w:r w:rsidRPr="005E11C8">
              <w:tab/>
              <w:t>Work piece is securely anchored where neces</w:t>
            </w:r>
            <w:r w:rsidRPr="005E11C8">
              <w:t>sary to prevent movement</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List"/>
              <w:rPr>
                <w:lang w:val="en-NZ"/>
              </w:rPr>
            </w:pPr>
            <w:r w:rsidRPr="005E11C8">
              <w:t>5</w:t>
            </w:r>
            <w:r w:rsidRPr="005E11C8">
              <w:tab/>
              <w:t>Use tools</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List"/>
            </w:pPr>
            <w:r w:rsidRPr="005E11C8">
              <w:t>5.1</w:t>
            </w:r>
            <w:r w:rsidRPr="005E11C8">
              <w:tab/>
              <w:t xml:space="preserve">Safety equipment is used in accordance with </w:t>
            </w:r>
            <w:r w:rsidRPr="005E11C8">
              <w:rPr>
                <w:rStyle w:val="BoldandItalics"/>
              </w:rPr>
              <w:t>OHS practices</w:t>
            </w:r>
            <w:r w:rsidRPr="005E11C8">
              <w:t xml:space="preserve"> and tools are used in accordance with industry and workplace OHS practices</w:t>
            </w:r>
          </w:p>
          <w:p w:rsidR="00000000" w:rsidRPr="005E11C8" w:rsidP="005E11C8">
            <w:pPr>
              <w:pStyle w:val="List"/>
            </w:pPr>
            <w:r w:rsidRPr="005E11C8">
              <w:t>5.2</w:t>
            </w:r>
            <w:r w:rsidRPr="005E11C8">
              <w:tab/>
            </w:r>
            <w:r w:rsidRPr="005E11C8">
              <w:rPr>
                <w:rStyle w:val="BoldandItalics"/>
              </w:rPr>
              <w:t>Electrical tools</w:t>
            </w:r>
            <w:r w:rsidRPr="005E11C8">
              <w:t xml:space="preserve"> are safely connected to power supply, gas or air hoses are s</w:t>
            </w:r>
            <w:r w:rsidRPr="005E11C8">
              <w:t>afely connected to gas/air supplies</w:t>
            </w:r>
          </w:p>
          <w:p w:rsidR="00000000" w:rsidRPr="005E11C8" w:rsidP="005E11C8">
            <w:pPr>
              <w:pStyle w:val="List"/>
            </w:pPr>
            <w:r w:rsidRPr="005E11C8">
              <w:t>5.3</w:t>
            </w:r>
            <w:r w:rsidRPr="005E11C8">
              <w:tab/>
              <w:t>Start up and shut down procedures are safely followed when using electrical or gas operated tools</w:t>
            </w:r>
          </w:p>
          <w:p w:rsidR="00000000" w:rsidRPr="005E11C8" w:rsidP="005E11C8">
            <w:pPr>
              <w:pStyle w:val="List"/>
            </w:pPr>
            <w:r w:rsidRPr="005E11C8">
              <w:t>5.4</w:t>
            </w:r>
            <w:r w:rsidRPr="005E11C8">
              <w:tab/>
              <w:t>Mechanical tool settings, electrical settings and gas pressures are set</w:t>
            </w:r>
          </w:p>
          <w:p w:rsidR="00000000" w:rsidRPr="005E11C8" w:rsidP="005E11C8">
            <w:pPr>
              <w:pStyle w:val="List"/>
            </w:pPr>
            <w:r w:rsidRPr="005E11C8">
              <w:t>5.5</w:t>
            </w:r>
            <w:r w:rsidRPr="005E11C8">
              <w:tab/>
              <w:t>Tools are located in safe positions wh</w:t>
            </w:r>
            <w:r w:rsidRPr="005E11C8">
              <w:t>en not in use</w:t>
            </w:r>
          </w:p>
          <w:p w:rsidR="00000000" w:rsidRPr="005E11C8" w:rsidP="005E11C8">
            <w:pPr>
              <w:pStyle w:val="List"/>
            </w:pPr>
            <w:r w:rsidRPr="005E11C8">
              <w:t>5.6</w:t>
            </w:r>
            <w:r w:rsidRPr="005E11C8">
              <w:tab/>
              <w:t>Safety equipment is used during tool operation in accordance with OHS practices</w:t>
            </w:r>
          </w:p>
          <w:p w:rsidR="00000000" w:rsidRPr="005E11C8" w:rsidP="005E11C8">
            <w:pPr>
              <w:pStyle w:val="List"/>
            </w:pPr>
            <w:r w:rsidRPr="005E11C8">
              <w:t>5.7</w:t>
            </w:r>
            <w:r w:rsidRPr="005E11C8">
              <w:tab/>
              <w:t>Tool operation is monitored and use is discontinued if abnormal operation or other problems are detected</w:t>
            </w:r>
          </w:p>
          <w:p w:rsidR="00000000" w:rsidP="005E11C8">
            <w:pPr>
              <w:pStyle w:val="List"/>
              <w:rPr>
                <w:lang w:val="en-NZ"/>
              </w:rPr>
            </w:pPr>
            <w:r w:rsidRPr="005E11C8">
              <w:t>5.8</w:t>
            </w:r>
            <w:r w:rsidRPr="005E11C8">
              <w:tab/>
            </w:r>
            <w:r w:rsidRPr="005E11C8">
              <w:t>Knowledge of tools are applied to preform required tasks</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List"/>
              <w:rPr>
                <w:lang w:val="en-NZ"/>
              </w:rPr>
            </w:pPr>
            <w:r w:rsidRPr="005E11C8">
              <w:t>6</w:t>
            </w:r>
            <w:r w:rsidRPr="005E11C8">
              <w:tab/>
              <w:t xml:space="preserve">Maintain and store tools and maintain work area </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List"/>
            </w:pPr>
            <w:r w:rsidRPr="005E11C8">
              <w:t>6.1</w:t>
            </w:r>
            <w:r w:rsidRPr="005E11C8">
              <w:tab/>
              <w:t>Tools, extension cables and hoses are cleaned and stored in accordance with industry and workplace OHS practices</w:t>
            </w:r>
          </w:p>
          <w:p w:rsidR="00000000" w:rsidRPr="005E11C8" w:rsidP="005E11C8">
            <w:pPr>
              <w:pStyle w:val="List"/>
            </w:pPr>
            <w:r w:rsidRPr="005E11C8">
              <w:t>6.2</w:t>
            </w:r>
            <w:r w:rsidRPr="005E11C8">
              <w:tab/>
              <w:t>Abnormal tool operation or</w:t>
            </w:r>
            <w:r w:rsidRPr="005E11C8">
              <w:t xml:space="preserve"> other problems are reported in accordance with established workplace practices</w:t>
            </w:r>
          </w:p>
          <w:p w:rsidR="00000000" w:rsidRPr="005E11C8" w:rsidP="005E11C8">
            <w:pPr>
              <w:pStyle w:val="List"/>
            </w:pPr>
            <w:r w:rsidRPr="005E11C8">
              <w:t>6.3</w:t>
            </w:r>
            <w:r w:rsidRPr="005E11C8">
              <w:tab/>
              <w:t>Programmed maintenance of tools which is within the province of the operator is performed</w:t>
            </w:r>
          </w:p>
          <w:p w:rsidR="00000000" w:rsidRPr="005E11C8" w:rsidP="005E11C8">
            <w:pPr>
              <w:pStyle w:val="List"/>
            </w:pPr>
            <w:r w:rsidRPr="005E11C8">
              <w:t>6.4</w:t>
            </w:r>
            <w:r w:rsidRPr="005E11C8">
              <w:tab/>
              <w:t>Work area is cleaned</w:t>
            </w:r>
          </w:p>
        </w:tc>
      </w:tr>
    </w:tbl>
    <w:p w:rsidR="00000000" w:rsidRPr="005E11C8" w:rsidP="005E11C8">
      <w:pPr>
        <w:pStyle w:val="BodyText"/>
      </w:pPr>
    </w:p>
    <w:p w:rsidR="00000000" w:rsidRPr="005E11C8" w:rsidP="005E11C8">
      <w:pPr>
        <w:pStyle w:val="AllowPageBreak"/>
      </w:pPr>
    </w:p>
    <w:p w:rsidR="00000000" w:rsidRPr="005E11C8" w:rsidP="005E11C8">
      <w:pPr>
        <w:pStyle w:val="Heading1"/>
      </w:pPr>
      <w:bookmarkStart w:id="9" w:name="O_96563"/>
      <w:bookmarkEnd w:id="9"/>
      <w:r w:rsidRPr="005E11C8">
        <w:t>Required Skills and Knowledge</w:t>
      </w:r>
    </w:p>
    <w:tbl>
      <w:tblPr>
        <w:tblW w:w="0" w:type="auto"/>
        <w:tblLayout w:type="fixed"/>
        <w:tblCellMar>
          <w:left w:w="62" w:type="dxa"/>
          <w:right w:w="62" w:type="dxa"/>
        </w:tblCellMar>
        <w:tblLook w:val="0000"/>
      </w:tblPr>
      <w:tblGrid>
        <w:gridCol w:w="9076"/>
      </w:tblGrid>
      <w:tr w:rsidTr="009D7BFB">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5E11C8" w:rsidP="005E11C8">
            <w:pPr>
              <w:pStyle w:val="BodyText"/>
              <w:rPr>
                <w:rStyle w:val="SpecialBold"/>
              </w:rPr>
            </w:pPr>
          </w:p>
          <w:p w:rsidR="00000000" w:rsidP="005E11C8">
            <w:pPr>
              <w:pStyle w:val="BodyText"/>
              <w:rPr>
                <w:rFonts w:ascii="Tahoma" w:hAnsi="Tahoma"/>
                <w:lang w:val="en-NZ"/>
              </w:rPr>
            </w:pPr>
            <w:r w:rsidRPr="005E11C8">
              <w:t>This desc</w:t>
            </w:r>
            <w:r w:rsidRPr="005E11C8">
              <w:t>ribes the essential skills and knowledge and their level required for this unit.</w:t>
            </w:r>
          </w:p>
        </w:tc>
      </w:tr>
      <w:tr w:rsidTr="009D7BFB">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5E11C8" w:rsidP="005E11C8">
            <w:pPr>
              <w:pStyle w:val="BodyText"/>
            </w:pPr>
            <w:r w:rsidRPr="005E11C8">
              <w:t>Demonstrates knowledge of:</w:t>
            </w:r>
          </w:p>
          <w:p w:rsidR="00000000" w:rsidRPr="005E11C8" w:rsidP="005E11C8">
            <w:pPr>
              <w:pStyle w:val="ListBullet"/>
            </w:pPr>
            <w:r w:rsidRPr="005E11C8">
              <w:t>hazards associated with tools using electricity, gas, or compressed air</w:t>
            </w:r>
          </w:p>
          <w:p w:rsidR="00000000" w:rsidRPr="005E11C8" w:rsidP="005E11C8">
            <w:pPr>
              <w:pStyle w:val="ListBullet"/>
            </w:pPr>
            <w:r w:rsidRPr="005E11C8">
              <w:t>specific OHS requirements associated with hand tools and electrical and gas energised tools</w:t>
            </w:r>
          </w:p>
          <w:p w:rsidR="00000000" w:rsidRPr="005E11C8" w:rsidP="005E11C8">
            <w:pPr>
              <w:pStyle w:val="ListBullet"/>
            </w:pPr>
            <w:r w:rsidRPr="005E11C8">
              <w:t>the range of hand, electrical, air and gas energised tools relevant to work performed in the canvas and sail industry</w:t>
            </w:r>
          </w:p>
          <w:p w:rsidR="00000000" w:rsidRPr="005E11C8" w:rsidP="005E11C8">
            <w:pPr>
              <w:pStyle w:val="ListBullet"/>
            </w:pPr>
            <w:r w:rsidRPr="005E11C8">
              <w:t>principles of operating tools and equipment us</w:t>
            </w:r>
            <w:r w:rsidRPr="005E11C8">
              <w:t>ed in the industry and their appropriateness for particular applications</w:t>
            </w:r>
          </w:p>
          <w:p w:rsidR="00000000" w:rsidRPr="005E11C8" w:rsidP="005E11C8">
            <w:pPr>
              <w:pStyle w:val="ListBullet"/>
            </w:pPr>
            <w:r w:rsidRPr="005E11C8">
              <w:t>power sources such as single phase, three phase, and weather protected outlets</w:t>
            </w:r>
          </w:p>
          <w:p w:rsidR="00000000" w:rsidRPr="005E11C8" w:rsidP="005E11C8">
            <w:pPr>
              <w:pStyle w:val="ListBullet"/>
            </w:pPr>
            <w:r w:rsidRPr="005E11C8">
              <w:t>general properties and working characteristics of materials and used in the canvas and sail industry</w:t>
            </w:r>
          </w:p>
          <w:p w:rsidR="00000000" w:rsidRPr="005E11C8" w:rsidP="005E11C8">
            <w:pPr>
              <w:pStyle w:val="ListBullet"/>
            </w:pPr>
            <w:r w:rsidRPr="005E11C8">
              <w:t>env</w:t>
            </w:r>
            <w:r w:rsidRPr="005E11C8">
              <w:t>ironmental requirements of relevant industry and workplace procedures</w:t>
            </w:r>
          </w:p>
          <w:p w:rsidR="00000000" w:rsidRPr="005E11C8" w:rsidP="005E11C8">
            <w:pPr>
              <w:pStyle w:val="ListBullet"/>
            </w:pPr>
            <w:r w:rsidRPr="005E11C8">
              <w:t>general housekeeping policies and procedures</w:t>
            </w:r>
          </w:p>
          <w:p w:rsidR="00000000" w:rsidRPr="005E11C8" w:rsidP="005E11C8">
            <w:pPr>
              <w:pStyle w:val="ListBullet"/>
            </w:pPr>
            <w:r w:rsidRPr="005E11C8">
              <w:t>OHS practices, including hazard identification and control measures</w:t>
            </w:r>
          </w:p>
          <w:p w:rsidR="00000000" w:rsidRPr="005E11C8" w:rsidP="005E11C8">
            <w:pPr>
              <w:pStyle w:val="ListBullet"/>
            </w:pPr>
            <w:r w:rsidRPr="005E11C8">
              <w:t>quality practices</w:t>
            </w:r>
          </w:p>
          <w:p w:rsidR="00000000" w:rsidRPr="005E11C8" w:rsidP="005E11C8">
            <w:pPr>
              <w:pStyle w:val="ListBullet"/>
            </w:pPr>
            <w:r w:rsidRPr="005E11C8">
              <w:t>workplace practices</w:t>
            </w:r>
          </w:p>
          <w:p w:rsidR="00000000" w:rsidP="005E11C8">
            <w:pPr>
              <w:pStyle w:val="ListBullet"/>
              <w:rPr>
                <w:lang w:val="en-NZ"/>
              </w:rPr>
            </w:pPr>
            <w:r w:rsidRPr="005E11C8">
              <w:t>practices for recording and reporti</w:t>
            </w:r>
            <w:r w:rsidRPr="005E11C8">
              <w:t>ng</w:t>
            </w:r>
          </w:p>
        </w:tc>
      </w:tr>
      <w:tr w:rsidTr="009D7BFB">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5E11C8" w:rsidP="005E11C8">
            <w:pPr>
              <w:pStyle w:val="BodyText"/>
            </w:pPr>
            <w:r w:rsidRPr="005E11C8">
              <w:t>Demonstrates skills to:</w:t>
            </w:r>
          </w:p>
          <w:p w:rsidR="00000000" w:rsidRPr="005E11C8" w:rsidP="005E11C8">
            <w:pPr>
              <w:pStyle w:val="ListBullet"/>
            </w:pPr>
            <w:r w:rsidRPr="005E11C8">
              <w:t>locate and interpret technical information about tools, processes, materials, and equipment</w:t>
            </w:r>
          </w:p>
          <w:p w:rsidR="00000000" w:rsidRPr="005E11C8" w:rsidP="005E11C8">
            <w:pPr>
              <w:pStyle w:val="ListBullet"/>
            </w:pPr>
            <w:r w:rsidRPr="005E11C8">
              <w:t>select and use appropriate hand, electrical, air, and gas energised tools</w:t>
            </w:r>
          </w:p>
          <w:p w:rsidR="00000000" w:rsidRPr="005E11C8" w:rsidP="005E11C8">
            <w:pPr>
              <w:pStyle w:val="ListBullet"/>
            </w:pPr>
            <w:r w:rsidRPr="005E11C8">
              <w:t>use relevant chemicals and cleaning agents and dispose of waste products</w:t>
            </w:r>
          </w:p>
          <w:p w:rsidR="00000000" w:rsidRPr="005E11C8" w:rsidP="005E11C8">
            <w:pPr>
              <w:pStyle w:val="ListBullet"/>
            </w:pPr>
            <w:r w:rsidRPr="005E11C8">
              <w:t>maintain work area</w:t>
            </w:r>
          </w:p>
          <w:p w:rsidR="00000000" w:rsidRPr="005E11C8" w:rsidP="005E11C8">
            <w:pPr>
              <w:pStyle w:val="ListBullet"/>
            </w:pPr>
            <w:r w:rsidRPr="005E11C8">
              <w:t>identify hazards associated with the tools and processes involved and apply all relevant safety practices</w:t>
            </w:r>
          </w:p>
          <w:p w:rsidR="00000000" w:rsidRPr="005E11C8" w:rsidP="005E11C8">
            <w:pPr>
              <w:pStyle w:val="ListBullet"/>
            </w:pPr>
            <w:r w:rsidRPr="005E11C8">
              <w:t>document and transfer information</w:t>
            </w:r>
          </w:p>
          <w:p w:rsidR="00000000" w:rsidRPr="005E11C8" w:rsidP="005E11C8">
            <w:pPr>
              <w:pStyle w:val="ListBullet"/>
            </w:pPr>
            <w:r w:rsidRPr="005E11C8">
              <w:t>read, interpret, and fol</w:t>
            </w:r>
            <w:r w:rsidRPr="005E11C8">
              <w:t>low information on work specifications, standard operating procedures and work instructions, and other reference material</w:t>
            </w:r>
          </w:p>
          <w:p w:rsidR="00000000" w:rsidRPr="005E11C8" w:rsidP="005E11C8">
            <w:pPr>
              <w:pStyle w:val="ListBullet"/>
            </w:pPr>
            <w:r w:rsidRPr="005E11C8">
              <w:t>maintain accurate records</w:t>
            </w:r>
          </w:p>
          <w:p w:rsidR="00000000" w:rsidRPr="005E11C8" w:rsidP="005E11C8">
            <w:pPr>
              <w:pStyle w:val="ListBullet"/>
            </w:pPr>
            <w:r w:rsidRPr="005E11C8">
              <w:t>communicate within the workplace</w:t>
            </w:r>
          </w:p>
          <w:p w:rsidR="00000000" w:rsidRPr="005E11C8" w:rsidP="005E11C8">
            <w:pPr>
              <w:pStyle w:val="ListBullet"/>
            </w:pPr>
            <w:r w:rsidRPr="005E11C8">
              <w:t>sequence operations</w:t>
            </w:r>
          </w:p>
          <w:p w:rsidR="00000000" w:rsidRPr="005E11C8" w:rsidP="005E11C8">
            <w:pPr>
              <w:pStyle w:val="ListBullet"/>
            </w:pPr>
            <w:r w:rsidRPr="005E11C8">
              <w:t>meet specifications</w:t>
            </w:r>
          </w:p>
          <w:p w:rsidR="00000000" w:rsidRPr="005E11C8" w:rsidP="005E11C8">
            <w:pPr>
              <w:pStyle w:val="ListBullet"/>
            </w:pPr>
            <w:r w:rsidRPr="005E11C8">
              <w:t>clarify and check task-related info</w:t>
            </w:r>
            <w:r w:rsidRPr="005E11C8">
              <w:t>rmation</w:t>
            </w:r>
          </w:p>
          <w:p w:rsidR="00000000" w:rsidRPr="005E11C8" w:rsidP="005E11C8">
            <w:pPr>
              <w:pStyle w:val="ListBullet"/>
            </w:pPr>
            <w:r w:rsidRPr="005E11C8">
              <w:t>carry out work according to OHS practices</w:t>
            </w:r>
          </w:p>
        </w:tc>
      </w:tr>
    </w:tbl>
    <w:p w:rsidR="00000000" w:rsidRPr="005E11C8" w:rsidP="005E11C8">
      <w:pPr>
        <w:pStyle w:val="BodyText"/>
      </w:pPr>
    </w:p>
    <w:p w:rsidR="00000000" w:rsidRPr="005E11C8" w:rsidP="005E11C8">
      <w:pPr>
        <w:pStyle w:val="AllowPageBreak"/>
      </w:pPr>
    </w:p>
    <w:p w:rsidR="00000000" w:rsidRPr="005E11C8" w:rsidP="005E11C8">
      <w:pPr>
        <w:pStyle w:val="Heading1"/>
      </w:pPr>
      <w:bookmarkStart w:id="10" w:name="O_96564"/>
      <w:bookmarkEnd w:id="10"/>
      <w:r w:rsidRPr="005E11C8">
        <w:t>Evidence Guide</w:t>
      </w:r>
    </w:p>
    <w:tbl>
      <w:tblPr>
        <w:tblW w:w="0" w:type="auto"/>
        <w:tblLayout w:type="fixed"/>
        <w:tblCellMar>
          <w:left w:w="62" w:type="dxa"/>
          <w:right w:w="62" w:type="dxa"/>
        </w:tblCellMar>
        <w:tblLook w:val="0000"/>
      </w:tblPr>
      <w:tblGrid>
        <w:gridCol w:w="2268"/>
        <w:gridCol w:w="6808"/>
      </w:tblGrid>
      <w:tr w:rsidTr="009D7BFB">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5E11C8" w:rsidP="005E11C8">
            <w:pPr>
              <w:pStyle w:val="BodyText"/>
              <w:rPr>
                <w:rStyle w:val="SpecialBold"/>
              </w:rPr>
            </w:pPr>
          </w:p>
          <w:p w:rsidR="00000000" w:rsidP="005E11C8">
            <w:pPr>
              <w:pStyle w:val="BodyText"/>
              <w:rPr>
                <w:rFonts w:ascii="Tahoma" w:hAnsi="Tahoma"/>
                <w:lang w:val="en-NZ"/>
              </w:rPr>
            </w:pPr>
            <w:r w:rsidRPr="005E11C8">
              <w:t>The Evidence Guide provides advice on assessment and must be read in conjunction with the Performance Criteria, Required Skills and Knowledge, the Range Statement and the Assessment Guidelines for the Training Package.</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rPr>
                <w:rStyle w:val="SpecialBold"/>
              </w:rPr>
              <w:t>Critical aspects for assessment and</w:t>
            </w:r>
            <w:r w:rsidRPr="005E11C8">
              <w:rPr>
                <w:rStyle w:val="SpecialBold"/>
              </w:rPr>
              <w:t xml:space="preserve"> evidence required to demonstrate competency in this unit</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BodyText"/>
            </w:pPr>
            <w:r w:rsidRPr="005E11C8">
              <w:t>Demonstrates skills and knowledge to:</w:t>
            </w:r>
          </w:p>
          <w:p w:rsidR="00000000" w:rsidRPr="005E11C8" w:rsidP="005E11C8">
            <w:pPr>
              <w:pStyle w:val="ListBullet"/>
            </w:pPr>
            <w:r w:rsidRPr="005E11C8">
              <w:t>comply with all relevant safety requirements applying to the use of hand, electrical, air, and gas energised tools</w:t>
            </w:r>
          </w:p>
          <w:p w:rsidR="00000000" w:rsidRPr="005E11C8" w:rsidP="005E11C8">
            <w:pPr>
              <w:pStyle w:val="ListBullet"/>
            </w:pPr>
            <w:r w:rsidRPr="005E11C8">
              <w:t>interpret work orders relevant to the selection and use of tools</w:t>
            </w:r>
          </w:p>
          <w:p w:rsidR="00000000" w:rsidRPr="005E11C8" w:rsidP="005E11C8">
            <w:pPr>
              <w:pStyle w:val="ListBullet"/>
            </w:pPr>
            <w:r w:rsidRPr="005E11C8">
              <w:t>interpret specifications and instructions relating to the materials and equipment on which the tools are to be used</w:t>
            </w:r>
          </w:p>
          <w:p w:rsidR="00000000" w:rsidRPr="005E11C8" w:rsidP="005E11C8">
            <w:pPr>
              <w:pStyle w:val="ListBullet"/>
            </w:pPr>
            <w:r w:rsidRPr="005E11C8">
              <w:t>prepare work environment for safe and effective tool use</w:t>
            </w:r>
          </w:p>
          <w:p w:rsidR="00000000" w:rsidRPr="005E11C8" w:rsidP="005E11C8">
            <w:pPr>
              <w:pStyle w:val="ListBullet"/>
            </w:pPr>
            <w:r w:rsidRPr="005E11C8">
              <w:t>set up tools for s</w:t>
            </w:r>
            <w:r w:rsidRPr="005E11C8">
              <w:t>afe and effective use</w:t>
            </w:r>
          </w:p>
          <w:p w:rsidR="00000000" w:rsidRPr="005E11C8" w:rsidP="005E11C8">
            <w:pPr>
              <w:pStyle w:val="ListBullet"/>
            </w:pPr>
            <w:r w:rsidRPr="005E11C8">
              <w:t>shut down tools in an emergency</w:t>
            </w:r>
          </w:p>
          <w:p w:rsidR="00000000" w:rsidRPr="005E11C8" w:rsidP="005E11C8">
            <w:pPr>
              <w:pStyle w:val="ListBullet"/>
            </w:pPr>
            <w:r w:rsidRPr="005E11C8">
              <w:t>perform work processes with the tools</w:t>
            </w:r>
          </w:p>
          <w:p w:rsidR="00000000" w:rsidRPr="005E11C8" w:rsidP="005E11C8">
            <w:pPr>
              <w:pStyle w:val="ListBullet"/>
            </w:pPr>
            <w:r w:rsidRPr="005E11C8">
              <w:t>monitor tool operation for correct operation during use</w:t>
            </w:r>
          </w:p>
          <w:p w:rsidR="00000000" w:rsidRPr="005E11C8" w:rsidP="005E11C8">
            <w:pPr>
              <w:pStyle w:val="ListBullet"/>
            </w:pPr>
            <w:r w:rsidRPr="005E11C8">
              <w:t>inspect completed work to verify correct tool operation and use</w:t>
            </w:r>
          </w:p>
          <w:p w:rsidR="00000000" w:rsidRPr="005E11C8" w:rsidP="005E11C8">
            <w:pPr>
              <w:pStyle w:val="ListBullet"/>
            </w:pPr>
            <w:r w:rsidRPr="005E11C8">
              <w:t>document and communicate work related inform</w:t>
            </w:r>
            <w:r w:rsidRPr="005E11C8">
              <w:t>ation including reporting of faults and other problems</w:t>
            </w:r>
          </w:p>
          <w:p w:rsidR="00000000" w:rsidRPr="005E11C8" w:rsidP="005E11C8">
            <w:pPr>
              <w:pStyle w:val="BodyText"/>
            </w:pPr>
            <w:r w:rsidRPr="005E11C8">
              <w:t>Consistently applies skills and knowledge when:</w:t>
            </w:r>
          </w:p>
          <w:p w:rsidR="00000000" w:rsidRPr="005E11C8" w:rsidP="005E11C8">
            <w:pPr>
              <w:pStyle w:val="ListBullet"/>
            </w:pPr>
            <w:r w:rsidRPr="005E11C8">
              <w:t>organising work</w:t>
            </w:r>
          </w:p>
          <w:p w:rsidR="00000000" w:rsidRPr="005E11C8" w:rsidP="005E11C8">
            <w:pPr>
              <w:pStyle w:val="ListBullet"/>
            </w:pPr>
            <w:r w:rsidRPr="005E11C8">
              <w:t xml:space="preserve">completing tasks </w:t>
            </w:r>
          </w:p>
          <w:p w:rsidR="00000000" w:rsidRPr="005E11C8" w:rsidP="005E11C8">
            <w:pPr>
              <w:pStyle w:val="ListBullet"/>
            </w:pPr>
            <w:r w:rsidRPr="005E11C8">
              <w:t xml:space="preserve">identifying improvements </w:t>
            </w:r>
          </w:p>
          <w:p w:rsidR="00000000" w:rsidRPr="005E11C8" w:rsidP="005E11C8">
            <w:pPr>
              <w:pStyle w:val="ListBullet"/>
            </w:pPr>
            <w:r w:rsidRPr="005E11C8">
              <w:t>using workplace practices</w:t>
            </w:r>
          </w:p>
          <w:p w:rsidR="00000000" w:rsidRPr="005E11C8" w:rsidP="005E11C8">
            <w:pPr>
              <w:pStyle w:val="ListBullet"/>
            </w:pPr>
            <w:r w:rsidRPr="005E11C8">
              <w:t>using OHS practices</w:t>
            </w:r>
          </w:p>
          <w:p w:rsidR="00000000" w:rsidRPr="005E11C8" w:rsidP="005E11C8">
            <w:pPr>
              <w:pStyle w:val="ListBullet"/>
            </w:pPr>
            <w:r w:rsidRPr="005E11C8">
              <w:t>recording and reporting accidents and incident</w:t>
            </w:r>
            <w:r w:rsidRPr="005E11C8">
              <w:t>s</w:t>
            </w:r>
          </w:p>
          <w:p w:rsidR="00000000" w:rsidRPr="005E11C8" w:rsidP="005E11C8">
            <w:pPr>
              <w:pStyle w:val="ListBullet"/>
            </w:pPr>
            <w:r w:rsidRPr="005E11C8">
              <w:t>assessing operational readiness of equipment used and work processes</w:t>
            </w:r>
          </w:p>
          <w:p w:rsidR="00000000" w:rsidRPr="005E11C8" w:rsidP="005E11C8">
            <w:pPr>
              <w:pStyle w:val="ListBullet"/>
            </w:pPr>
            <w:r w:rsidRPr="005E11C8">
              <w:t>recognising and adapting to cultural differences in the workplace, including modes of behaviour and interactions</w:t>
            </w:r>
          </w:p>
          <w:p w:rsidR="00000000" w:rsidP="005E11C8">
            <w:pPr>
              <w:pStyle w:val="ListBullet"/>
              <w:rPr>
                <w:lang w:val="en-NZ"/>
              </w:rPr>
            </w:pPr>
            <w:r w:rsidRPr="005E11C8">
              <w:t>completing work systematically with attention to detail without damage t</w:t>
            </w:r>
            <w:r w:rsidRPr="005E11C8">
              <w:t>o goods and equipment</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rPr>
                <w:rStyle w:val="SpecialBold"/>
              </w:rPr>
              <w:t>Context and specific resources for assessment</w:t>
            </w:r>
          </w:p>
        </w:tc>
        <w:tc>
          <w:tcPr>
            <w:tcW w:w="680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t xml:space="preserve">Assessment may occur on the job or in an appropriately simulated environment and requires access to work areas, materials and equipment, and </w:t>
            </w:r>
            <w:r w:rsidRPr="005E11C8">
              <w:t>to information on workplace practices and OHS practices.</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rPr>
                <w:rStyle w:val="SpecialBold"/>
              </w:rPr>
              <w:t>Guidance information for assessment</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BodyText"/>
            </w:pPr>
            <w:r w:rsidRPr="005E11C8">
              <w:t>This unit may be assessed independently or in combination with other relevant units.</w:t>
            </w:r>
          </w:p>
        </w:tc>
      </w:tr>
    </w:tbl>
    <w:p w:rsidR="00000000" w:rsidRPr="005E11C8" w:rsidP="005E11C8">
      <w:pPr>
        <w:pStyle w:val="BodyText"/>
      </w:pPr>
    </w:p>
    <w:p w:rsidR="00000000" w:rsidRPr="005E11C8" w:rsidP="005E11C8">
      <w:pPr>
        <w:pStyle w:val="AllowPageBreak"/>
      </w:pPr>
    </w:p>
    <w:p w:rsidR="00000000" w:rsidRPr="005E11C8" w:rsidP="005E11C8">
      <w:pPr>
        <w:pStyle w:val="Heading1"/>
      </w:pPr>
      <w:bookmarkStart w:id="11" w:name="O_96565"/>
      <w:bookmarkEnd w:id="11"/>
      <w:r w:rsidRPr="005E11C8">
        <w:t>Range Statement</w:t>
      </w:r>
    </w:p>
    <w:tbl>
      <w:tblPr>
        <w:tblW w:w="0" w:type="auto"/>
        <w:tblLayout w:type="fixed"/>
        <w:tblCellMar>
          <w:left w:w="62" w:type="dxa"/>
          <w:right w:w="62" w:type="dxa"/>
        </w:tblCellMar>
        <w:tblLook w:val="0000"/>
      </w:tblPr>
      <w:tblGrid>
        <w:gridCol w:w="2268"/>
        <w:gridCol w:w="6802"/>
        <w:gridCol w:w="6"/>
      </w:tblGrid>
      <w:tr w:rsidTr="009D7BFB">
        <w:tblPrEx>
          <w:tblW w:w="0" w:type="auto"/>
          <w:tblLayout w:type="fixed"/>
          <w:tblCellMar>
            <w:left w:w="62" w:type="dxa"/>
            <w:right w:w="62" w:type="dxa"/>
          </w:tblCellMar>
          <w:tblLook w:val="0000"/>
        </w:tblPrEx>
        <w:tc>
          <w:tcPr>
            <w:tcW w:w="9076" w:type="dxa"/>
            <w:gridSpan w:val="3"/>
            <w:tcBorders>
              <w:top w:val="nil"/>
              <w:left w:val="nil"/>
              <w:bottom w:val="nil"/>
              <w:right w:val="nil"/>
            </w:tcBorders>
            <w:tcMar>
              <w:top w:w="0" w:type="dxa"/>
              <w:left w:w="62" w:type="dxa"/>
              <w:bottom w:w="0" w:type="dxa"/>
              <w:right w:w="62" w:type="dxa"/>
            </w:tcMar>
          </w:tcPr>
          <w:p w:rsidR="00000000" w:rsidRPr="005E11C8" w:rsidP="005E11C8">
            <w:pPr>
              <w:pStyle w:val="BodyText"/>
            </w:pPr>
            <w:r w:rsidRPr="005E11C8">
              <w:rPr>
                <w:rStyle w:val="SpecialBold"/>
              </w:rPr>
              <w:t>RANGE STATEMENT</w:t>
            </w:r>
          </w:p>
          <w:p w:rsidR="00000000" w:rsidP="005E11C8">
            <w:pPr>
              <w:pStyle w:val="BodyText"/>
              <w:rPr>
                <w:lang w:val="en-NZ"/>
              </w:rPr>
            </w:pPr>
            <w:r w:rsidRPr="005E11C8">
              <w:t xml:space="preserve">The range statement relates </w:t>
            </w:r>
            <w:r w:rsidRPr="005E11C8">
              <w:t xml:space="preserve">to the unit of competency as a whole. It allows for different work environments and situations that may affect performance. Bold italicised wording, if used in the Performance Criteria, is detailed below. Add any essential operating conditions that may be </w:t>
            </w:r>
            <w:r w:rsidRPr="005E11C8">
              <w:t>present with training and assessment depending on the work situation, needs if the candidate, accessibility of the item, and local industry and regional contexts.</w:t>
            </w:r>
          </w:p>
        </w:tc>
      </w:tr>
      <w:tr w:rsidTr="009D7BFB">
        <w:tblPrEx>
          <w:tblW w:w="0" w:type="auto"/>
          <w:tblLayout w:type="fixed"/>
          <w:tblCellMar>
            <w:left w:w="62" w:type="dxa"/>
            <w:right w:w="62" w:type="dxa"/>
          </w:tblCellMar>
          <w:tblLook w:val="0000"/>
        </w:tblPrEx>
        <w:trPr>
          <w:gridAfter w:val="1"/>
          <w:wAfter w:w="6" w:type="dxa"/>
        </w:trPr>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t>Legislative/regulatory requirements</w:t>
            </w:r>
          </w:p>
        </w:tc>
        <w:tc>
          <w:tcPr>
            <w:tcW w:w="6802"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t>All work must comply with relevant Federal and State or</w:t>
            </w:r>
            <w:r w:rsidRPr="005E11C8">
              <w:t xml:space="preserve"> Territory legislative or regulatory requirements.</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t>Materials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5E11C8" w:rsidP="005E11C8">
            <w:pPr>
              <w:pStyle w:val="ListBullet"/>
            </w:pPr>
            <w:r w:rsidRPr="005E11C8">
              <w:t>steel</w:t>
            </w:r>
          </w:p>
          <w:p w:rsidR="00000000" w:rsidRPr="005E11C8" w:rsidP="005E11C8">
            <w:pPr>
              <w:pStyle w:val="ListBullet"/>
            </w:pPr>
            <w:r w:rsidRPr="005E11C8">
              <w:t>aluminium</w:t>
            </w:r>
          </w:p>
          <w:p w:rsidR="00000000" w:rsidRPr="005E11C8" w:rsidP="005E11C8">
            <w:pPr>
              <w:pStyle w:val="ListBullet"/>
            </w:pPr>
            <w:r w:rsidRPr="005E11C8">
              <w:t>bronze</w:t>
            </w:r>
          </w:p>
          <w:p w:rsidR="00000000" w:rsidRPr="005E11C8" w:rsidP="005E11C8">
            <w:pPr>
              <w:pStyle w:val="ListBullet"/>
            </w:pPr>
            <w:r w:rsidRPr="005E11C8">
              <w:t>stainless steel</w:t>
            </w:r>
          </w:p>
          <w:p w:rsidR="00000000" w:rsidRPr="005E11C8" w:rsidP="005E11C8">
            <w:pPr>
              <w:pStyle w:val="ListBullet"/>
            </w:pPr>
            <w:r w:rsidRPr="005E11C8">
              <w:t>wood</w:t>
            </w:r>
          </w:p>
          <w:p w:rsidR="00000000" w:rsidRPr="005E11C8" w:rsidP="005E11C8">
            <w:pPr>
              <w:pStyle w:val="ListBullet"/>
            </w:pPr>
            <w:r w:rsidRPr="005E11C8">
              <w:t>plastic</w:t>
            </w:r>
          </w:p>
          <w:p w:rsidR="00000000" w:rsidP="005E11C8">
            <w:pPr>
              <w:pStyle w:val="ListBullet"/>
              <w:rPr>
                <w:lang w:val="en-NZ"/>
              </w:rPr>
            </w:pPr>
            <w:r w:rsidRPr="005E11C8">
              <w:t>canvas</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t>Tools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5E11C8" w:rsidP="005E11C8">
            <w:pPr>
              <w:pStyle w:val="ListBullet"/>
            </w:pPr>
            <w:r w:rsidRPr="005E11C8">
              <w:t>hand tools such as:</w:t>
            </w:r>
          </w:p>
          <w:p w:rsidR="00000000" w:rsidRPr="005E11C8" w:rsidP="005E11C8">
            <w:pPr>
              <w:pStyle w:val="ListBullet"/>
            </w:pPr>
            <w:r w:rsidRPr="005E11C8">
              <w:t>measuring equipment</w:t>
            </w:r>
          </w:p>
          <w:p w:rsidR="00000000" w:rsidRPr="005E11C8" w:rsidP="005E11C8">
            <w:pPr>
              <w:pStyle w:val="ListBullet"/>
            </w:pPr>
            <w:r w:rsidRPr="005E11C8">
              <w:t>spanners</w:t>
            </w:r>
          </w:p>
          <w:p w:rsidR="00000000" w:rsidRPr="005E11C8" w:rsidP="005E11C8">
            <w:pPr>
              <w:pStyle w:val="ListBullet"/>
            </w:pPr>
            <w:r w:rsidRPr="005E11C8">
              <w:t>pliers</w:t>
            </w:r>
          </w:p>
          <w:p w:rsidR="00000000" w:rsidRPr="005E11C8" w:rsidP="005E11C8">
            <w:pPr>
              <w:pStyle w:val="ListBullet"/>
            </w:pPr>
            <w:r w:rsidRPr="005E11C8">
              <w:t>screwdrivers</w:t>
            </w:r>
          </w:p>
          <w:p w:rsidR="00000000" w:rsidRPr="005E11C8" w:rsidP="005E11C8">
            <w:pPr>
              <w:pStyle w:val="ListBullet"/>
            </w:pPr>
            <w:r w:rsidRPr="005E11C8">
              <w:t>knives</w:t>
            </w:r>
          </w:p>
          <w:p w:rsidR="00000000" w:rsidRPr="005E11C8" w:rsidP="005E11C8">
            <w:pPr>
              <w:pStyle w:val="ListBullet"/>
            </w:pPr>
            <w:r w:rsidRPr="005E11C8">
              <w:t>scissors</w:t>
            </w:r>
          </w:p>
          <w:p w:rsidR="00000000" w:rsidRPr="005E11C8" w:rsidP="005E11C8">
            <w:pPr>
              <w:pStyle w:val="ListBullet"/>
            </w:pPr>
            <w:r w:rsidRPr="005E11C8">
              <w:t>hacksaws</w:t>
            </w:r>
          </w:p>
          <w:p w:rsidR="00000000" w:rsidRPr="005E11C8" w:rsidP="005E11C8">
            <w:pPr>
              <w:pStyle w:val="ListBullet"/>
            </w:pPr>
            <w:r w:rsidRPr="005E11C8">
              <w:t>hammers</w:t>
            </w:r>
          </w:p>
          <w:p w:rsidR="00000000" w:rsidRPr="005E11C8" w:rsidP="005E11C8">
            <w:pPr>
              <w:pStyle w:val="ListBullet"/>
            </w:pPr>
            <w:r w:rsidRPr="005E11C8">
              <w:t>chisels</w:t>
            </w:r>
          </w:p>
          <w:p w:rsidR="00000000" w:rsidRPr="005E11C8" w:rsidP="005E11C8">
            <w:pPr>
              <w:pStyle w:val="ListBullet"/>
            </w:pPr>
            <w:r w:rsidRPr="005E11C8">
              <w:t>files</w:t>
            </w:r>
          </w:p>
          <w:p w:rsidR="00000000" w:rsidRPr="005E11C8" w:rsidP="005E11C8">
            <w:pPr>
              <w:pStyle w:val="ListBullet"/>
            </w:pPr>
            <w:r w:rsidRPr="005E11C8">
              <w:t>pop riveting machines</w:t>
            </w:r>
          </w:p>
          <w:p w:rsidR="00000000" w:rsidRPr="005E11C8" w:rsidP="005E11C8">
            <w:pPr>
              <w:pStyle w:val="ListBullet"/>
            </w:pPr>
            <w:r w:rsidRPr="005E11C8">
              <w:t>staple guns</w:t>
            </w:r>
          </w:p>
          <w:p w:rsidR="00000000" w:rsidRPr="005E11C8" w:rsidP="005E11C8">
            <w:pPr>
              <w:pStyle w:val="ListBullet"/>
            </w:pPr>
            <w:r w:rsidRPr="005E11C8">
              <w:t>lifting and hoisting equipment</w:t>
            </w:r>
          </w:p>
          <w:p w:rsidR="00000000" w:rsidRPr="005E11C8" w:rsidP="005E11C8">
            <w:pPr>
              <w:pStyle w:val="ListBullet"/>
            </w:pPr>
            <w:r w:rsidRPr="005E11C8">
              <w:t>air powered tools:</w:t>
            </w:r>
          </w:p>
          <w:p w:rsidR="00000000" w:rsidRPr="005E11C8" w:rsidP="005E11C8">
            <w:pPr>
              <w:pStyle w:val="ListBullet"/>
            </w:pPr>
            <w:r w:rsidRPr="005E11C8">
              <w:t>drills</w:t>
            </w:r>
          </w:p>
          <w:p w:rsidR="00000000" w:rsidRPr="005E11C8" w:rsidP="005E11C8">
            <w:pPr>
              <w:pStyle w:val="ListBullet"/>
            </w:pPr>
            <w:r w:rsidRPr="005E11C8">
              <w:t>air wrenches</w:t>
            </w:r>
          </w:p>
          <w:p w:rsidR="00000000" w:rsidRPr="005E11C8" w:rsidP="005E11C8">
            <w:pPr>
              <w:pStyle w:val="ListBullet"/>
            </w:pPr>
            <w:r w:rsidRPr="005E11C8">
              <w:t>spray guns</w:t>
            </w:r>
          </w:p>
          <w:p w:rsidR="00000000" w:rsidRPr="005E11C8" w:rsidP="005E11C8">
            <w:pPr>
              <w:pStyle w:val="ListBullet"/>
            </w:pPr>
            <w:r w:rsidRPr="005E11C8">
              <w:t>air nozzles</w:t>
            </w:r>
          </w:p>
          <w:p w:rsidR="00000000" w:rsidRPr="005E11C8" w:rsidP="005E11C8">
            <w:pPr>
              <w:pStyle w:val="ListBullet"/>
            </w:pPr>
            <w:r w:rsidRPr="005E11C8">
              <w:t xml:space="preserve">buffing machines </w:t>
            </w:r>
          </w:p>
          <w:p w:rsidR="00000000" w:rsidRPr="005E11C8" w:rsidP="005E11C8">
            <w:pPr>
              <w:pStyle w:val="ListBullet"/>
            </w:pPr>
            <w:r w:rsidRPr="005E11C8">
              <w:t>air compressors</w:t>
            </w:r>
          </w:p>
          <w:p w:rsidR="00000000" w:rsidRPr="005E11C8" w:rsidP="005E11C8">
            <w:pPr>
              <w:pStyle w:val="ListBullet"/>
            </w:pPr>
            <w:r w:rsidRPr="005E11C8">
              <w:t>gas burning tools such as:</w:t>
            </w:r>
          </w:p>
          <w:p w:rsidR="00000000" w:rsidRPr="005E11C8" w:rsidP="005E11C8">
            <w:pPr>
              <w:pStyle w:val="ListBullet"/>
            </w:pPr>
            <w:r w:rsidRPr="005E11C8">
              <w:t xml:space="preserve">oxy-acetylene welding equipment </w:t>
            </w:r>
          </w:p>
          <w:p w:rsidR="00000000" w:rsidP="005E11C8">
            <w:pPr>
              <w:pStyle w:val="ListBullet"/>
              <w:rPr>
                <w:lang w:val="en-NZ"/>
              </w:rPr>
            </w:pPr>
            <w:r w:rsidRPr="005E11C8">
              <w:t>buta</w:t>
            </w:r>
            <w:r w:rsidRPr="005E11C8">
              <w:t>ne or propane torches</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t>OHS practices</w:t>
            </w:r>
          </w:p>
        </w:tc>
        <w:tc>
          <w:tcPr>
            <w:tcW w:w="6808" w:type="dxa"/>
            <w:gridSpan w:val="2"/>
            <w:tcBorders>
              <w:top w:val="nil"/>
              <w:left w:val="nil"/>
              <w:bottom w:val="nil"/>
              <w:right w:val="nil"/>
            </w:tcBorders>
            <w:tcMar>
              <w:top w:w="0" w:type="dxa"/>
              <w:left w:w="62" w:type="dxa"/>
              <w:bottom w:w="0" w:type="dxa"/>
              <w:right w:w="62" w:type="dxa"/>
            </w:tcMar>
          </w:tcPr>
          <w:p w:rsidR="00000000" w:rsidRPr="005E11C8" w:rsidP="005E11C8">
            <w:pPr>
              <w:pStyle w:val="BodyText"/>
            </w:pPr>
            <w:r w:rsidRPr="005E11C8">
              <w:t>OHS practices must include hazard identification and control, risk assessment and implementation of risk reduction measures specific to the tasks described by this unit, and may include:</w:t>
            </w:r>
          </w:p>
          <w:p w:rsidR="00000000" w:rsidRPr="005E11C8" w:rsidP="005E11C8">
            <w:pPr>
              <w:pStyle w:val="ListBullet"/>
            </w:pPr>
            <w:r w:rsidRPr="005E11C8">
              <w:t>manual handling techniques</w:t>
            </w:r>
          </w:p>
          <w:p w:rsidR="00000000" w:rsidRPr="005E11C8" w:rsidP="005E11C8">
            <w:pPr>
              <w:pStyle w:val="ListBullet"/>
            </w:pPr>
            <w:r w:rsidRPr="005E11C8">
              <w:t>stan</w:t>
            </w:r>
            <w:r w:rsidRPr="005E11C8">
              <w:t>dard operating procedures</w:t>
            </w:r>
          </w:p>
          <w:p w:rsidR="00000000" w:rsidRPr="005E11C8" w:rsidP="005E11C8">
            <w:pPr>
              <w:pStyle w:val="ListBullet"/>
            </w:pPr>
            <w:r w:rsidRPr="005E11C8">
              <w:t>personal protective equipment</w:t>
            </w:r>
          </w:p>
          <w:p w:rsidR="00000000" w:rsidRPr="005E11C8" w:rsidP="005E11C8">
            <w:pPr>
              <w:pStyle w:val="ListBullet"/>
            </w:pPr>
            <w:r w:rsidRPr="005E11C8">
              <w:t>safe materials handling</w:t>
            </w:r>
          </w:p>
          <w:p w:rsidR="00000000" w:rsidRPr="005E11C8" w:rsidP="005E11C8">
            <w:pPr>
              <w:pStyle w:val="ListBullet"/>
            </w:pPr>
            <w:r w:rsidRPr="005E11C8">
              <w:t>taking of rest breaks</w:t>
            </w:r>
          </w:p>
          <w:p w:rsidR="00000000" w:rsidRPr="005E11C8" w:rsidP="005E11C8">
            <w:pPr>
              <w:pStyle w:val="ListBullet"/>
            </w:pPr>
            <w:r w:rsidRPr="005E11C8">
              <w:t>ergonomic arrangement of workplaces</w:t>
            </w:r>
          </w:p>
          <w:p w:rsidR="00000000" w:rsidRPr="005E11C8" w:rsidP="005E11C8">
            <w:pPr>
              <w:pStyle w:val="ListBullet"/>
            </w:pPr>
            <w:r w:rsidRPr="005E11C8">
              <w:t>following marked walkways</w:t>
            </w:r>
          </w:p>
          <w:p w:rsidR="00000000" w:rsidRPr="005E11C8" w:rsidP="005E11C8">
            <w:pPr>
              <w:pStyle w:val="ListBullet"/>
            </w:pPr>
            <w:r w:rsidRPr="005E11C8">
              <w:t>safe storage of equipment</w:t>
            </w:r>
          </w:p>
          <w:p w:rsidR="00000000" w:rsidRPr="005E11C8" w:rsidP="005E11C8">
            <w:pPr>
              <w:pStyle w:val="ListBullet"/>
            </w:pPr>
            <w:r w:rsidRPr="005E11C8">
              <w:t>housekeeping</w:t>
            </w:r>
          </w:p>
          <w:p w:rsidR="00000000" w:rsidRPr="005E11C8" w:rsidP="005E11C8">
            <w:pPr>
              <w:pStyle w:val="ListBullet"/>
            </w:pPr>
            <w:r w:rsidRPr="005E11C8">
              <w:t>reporting accidents and incidents</w:t>
            </w:r>
          </w:p>
          <w:p w:rsidR="00000000" w:rsidP="005E11C8">
            <w:pPr>
              <w:pStyle w:val="ListBullet"/>
              <w:rPr>
                <w:lang w:val="en-NZ"/>
              </w:rPr>
            </w:pPr>
            <w:r w:rsidRPr="005E11C8">
              <w:t>other OHS practices relevant to the job and enterprise</w:t>
            </w:r>
          </w:p>
        </w:tc>
      </w:tr>
      <w:tr w:rsidTr="009D7B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t>Electrical power tools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5E11C8" w:rsidP="005E11C8">
            <w:pPr>
              <w:pStyle w:val="ListBullet"/>
            </w:pPr>
            <w:r w:rsidRPr="005E11C8">
              <w:t>electric drills (bench and portable)</w:t>
            </w:r>
          </w:p>
          <w:p w:rsidR="00000000" w:rsidRPr="005E11C8" w:rsidP="005E11C8">
            <w:pPr>
              <w:pStyle w:val="ListBullet"/>
            </w:pPr>
            <w:r w:rsidRPr="005E11C8">
              <w:t>pop riveting machines</w:t>
            </w:r>
          </w:p>
          <w:p w:rsidR="00000000" w:rsidRPr="005E11C8" w:rsidP="005E11C8">
            <w:pPr>
              <w:pStyle w:val="ListBullet"/>
            </w:pPr>
            <w:r w:rsidRPr="005E11C8">
              <w:t>staple guns</w:t>
            </w:r>
          </w:p>
          <w:p w:rsidR="00000000" w:rsidRPr="005E11C8" w:rsidP="005E11C8">
            <w:pPr>
              <w:pStyle w:val="ListBullet"/>
            </w:pPr>
            <w:r w:rsidRPr="005E11C8">
              <w:t>sanders</w:t>
            </w:r>
          </w:p>
          <w:p w:rsidR="00000000" w:rsidRPr="005E11C8" w:rsidP="005E11C8">
            <w:pPr>
              <w:pStyle w:val="ListBullet"/>
            </w:pPr>
            <w:r w:rsidRPr="005E11C8">
              <w:t>angle grinders</w:t>
            </w:r>
          </w:p>
          <w:p w:rsidR="00000000" w:rsidRPr="005E11C8" w:rsidP="005E11C8">
            <w:pPr>
              <w:pStyle w:val="ListBullet"/>
            </w:pPr>
            <w:r w:rsidRPr="005E11C8">
              <w:t>bench grinders</w:t>
            </w:r>
          </w:p>
          <w:p w:rsidR="00000000" w:rsidRPr="005E11C8" w:rsidP="005E11C8">
            <w:pPr>
              <w:pStyle w:val="ListBullet"/>
            </w:pPr>
            <w:r w:rsidRPr="005E11C8">
              <w:t>electric shears and knives</w:t>
            </w:r>
          </w:p>
          <w:p w:rsidR="00000000" w:rsidRPr="005E11C8" w:rsidP="005E11C8">
            <w:pPr>
              <w:pStyle w:val="ListBullet"/>
            </w:pPr>
            <w:r w:rsidRPr="005E11C8">
              <w:t>heat lamps</w:t>
            </w:r>
          </w:p>
          <w:p w:rsidR="00000000" w:rsidRPr="005E11C8" w:rsidP="005E11C8">
            <w:pPr>
              <w:pStyle w:val="ListBullet"/>
            </w:pPr>
            <w:r w:rsidRPr="005E11C8">
              <w:t>arc welders</w:t>
            </w:r>
          </w:p>
          <w:p w:rsidR="00000000" w:rsidRPr="005E11C8" w:rsidP="005E11C8">
            <w:pPr>
              <w:pStyle w:val="ListBullet"/>
            </w:pPr>
            <w:r w:rsidRPr="005E11C8">
              <w:t xml:space="preserve">plastic welding machines </w:t>
            </w:r>
          </w:p>
          <w:p w:rsidR="00000000" w:rsidRPr="005E11C8" w:rsidP="005E11C8">
            <w:pPr>
              <w:pStyle w:val="ListBullet"/>
            </w:pPr>
            <w:r w:rsidRPr="005E11C8">
              <w:t>electric winches</w:t>
            </w:r>
          </w:p>
        </w:tc>
      </w:tr>
    </w:tbl>
    <w:p w:rsidR="00000000" w:rsidRPr="005E11C8" w:rsidP="005E11C8">
      <w:pPr>
        <w:pStyle w:val="BodyText"/>
      </w:pPr>
    </w:p>
    <w:p w:rsidR="00000000" w:rsidRPr="005E11C8" w:rsidP="005E11C8">
      <w:pPr>
        <w:pStyle w:val="AllowPageBreak"/>
      </w:pPr>
    </w:p>
    <w:p w:rsidR="00000000" w:rsidRPr="005E11C8" w:rsidP="005E11C8">
      <w:pPr>
        <w:pStyle w:val="Heading1"/>
      </w:pPr>
      <w:bookmarkStart w:id="12" w:name="O_96566"/>
      <w:bookmarkEnd w:id="12"/>
      <w:r w:rsidRPr="005E11C8">
        <w:t>Unit Sector(s)</w:t>
      </w:r>
    </w:p>
    <w:tbl>
      <w:tblPr>
        <w:tblW w:w="0" w:type="auto"/>
        <w:tblLayout w:type="fixed"/>
        <w:tblCellMar>
          <w:left w:w="62" w:type="dxa"/>
          <w:right w:w="62" w:type="dxa"/>
        </w:tblCellMar>
        <w:tblLook w:val="0000"/>
      </w:tblPr>
      <w:tblGrid>
        <w:gridCol w:w="2268"/>
        <w:gridCol w:w="6808"/>
      </w:tblGrid>
      <w:tr w:rsidTr="009D7BF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E11C8">
            <w:pPr>
              <w:pStyle w:val="BodyText"/>
              <w:rPr>
                <w:lang w:val="en-NZ"/>
              </w:rPr>
            </w:pPr>
            <w:r w:rsidRPr="005E11C8">
              <w:rPr>
                <w:rStyle w:val="SpecialBold"/>
              </w:rPr>
              <w:t>Sector</w:t>
            </w:r>
          </w:p>
        </w:tc>
        <w:tc>
          <w:tcPr>
            <w:tcW w:w="6808" w:type="dxa"/>
            <w:tcBorders>
              <w:top w:val="nil"/>
              <w:left w:val="nil"/>
              <w:bottom w:val="nil"/>
              <w:right w:val="nil"/>
            </w:tcBorders>
            <w:tcMar>
              <w:top w:w="0" w:type="dxa"/>
              <w:left w:w="62" w:type="dxa"/>
              <w:bottom w:w="0" w:type="dxa"/>
              <w:right w:w="62" w:type="dxa"/>
            </w:tcMar>
          </w:tcPr>
          <w:p w:rsidR="00000000" w:rsidRPr="005E11C8" w:rsidP="005E11C8">
            <w:pPr>
              <w:pStyle w:val="BodyText"/>
            </w:pPr>
            <w:r w:rsidRPr="005E11C8">
              <w:t>Textile Fabrication</w:t>
            </w:r>
          </w:p>
        </w:tc>
      </w:tr>
    </w:tbl>
    <w:p w:rsidR="00000000" w:rsidRPr="005E11C8" w:rsidP="005E11C8">
      <w:pPr>
        <w:pStyle w:val="BodyText"/>
      </w:pPr>
    </w:p>
    <w:p w:rsidR="00000000" w:rsidRPr="005E11C8" w:rsidP="005E11C8"/>
    <w:sectPr w:rsidSect="005E1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BFB" w:rsidP="009D7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FB" w:rsidP="005E1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7BFB" w:rsidP="005E11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7BFB" w:rsidP="005E11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BFB" w:rsidP="009D7B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FB" w:rsidP="005E11C8">
    <w:pPr>
      <w:pStyle w:val="Header"/>
      <w:framePr w:wrap="around"/>
    </w:pPr>
    <w:r>
      <w:fldChar w:fldCharType="begin"/>
    </w:r>
    <w:r>
      <w:instrText xml:space="preserve"> TITLE   \* MERGEFORMAT </w:instrText>
    </w:r>
    <w:r>
      <w:fldChar w:fldCharType="separate"/>
    </w:r>
    <w:r>
      <w:t>LMTTF2018A Use canvas and sail production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7BFB" w:rsidP="005E11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FC60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4460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1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1C8"/>
    <w:pPr>
      <w:spacing w:before="360" w:after="60"/>
      <w:outlineLvl w:val="0"/>
    </w:pPr>
    <w:rPr>
      <w:sz w:val="32"/>
    </w:rPr>
  </w:style>
  <w:style w:type="paragraph" w:styleId="Heading2">
    <w:name w:val="heading 2"/>
    <w:basedOn w:val="HeadingBase"/>
    <w:next w:val="BodyText"/>
    <w:link w:val="Heading2Char"/>
    <w:qFormat/>
    <w:rsid w:val="005E11C8"/>
    <w:pPr>
      <w:keepLines/>
      <w:spacing w:before="240" w:after="120"/>
      <w:outlineLvl w:val="1"/>
    </w:pPr>
    <w:rPr>
      <w:sz w:val="28"/>
      <w:szCs w:val="40"/>
    </w:rPr>
  </w:style>
  <w:style w:type="paragraph" w:styleId="Heading3">
    <w:name w:val="heading 3"/>
    <w:basedOn w:val="HeadingBase"/>
    <w:next w:val="BodyText"/>
    <w:link w:val="Heading3Char"/>
    <w:qFormat/>
    <w:rsid w:val="005E11C8"/>
    <w:pPr>
      <w:spacing w:before="180" w:after="120"/>
      <w:outlineLvl w:val="2"/>
    </w:pPr>
    <w:rPr>
      <w:spacing w:val="-10"/>
      <w:kern w:val="32"/>
    </w:rPr>
  </w:style>
  <w:style w:type="paragraph" w:styleId="Heading4">
    <w:name w:val="heading 4"/>
    <w:basedOn w:val="HeadingBase"/>
    <w:next w:val="BodyText"/>
    <w:link w:val="Heading4Char"/>
    <w:qFormat/>
    <w:rsid w:val="005E11C8"/>
    <w:pPr>
      <w:spacing w:before="160" w:after="120"/>
      <w:outlineLvl w:val="3"/>
    </w:pPr>
    <w:rPr>
      <w:sz w:val="22"/>
    </w:rPr>
  </w:style>
  <w:style w:type="paragraph" w:styleId="Heading5">
    <w:name w:val="heading 5"/>
    <w:basedOn w:val="HeadingBase"/>
    <w:next w:val="Normal"/>
    <w:link w:val="Heading5Char"/>
    <w:qFormat/>
    <w:rsid w:val="005E11C8"/>
    <w:pPr>
      <w:spacing w:before="80"/>
      <w:outlineLvl w:val="4"/>
    </w:pPr>
    <w:rPr>
      <w:color w:val="918585"/>
      <w:sz w:val="20"/>
    </w:rPr>
  </w:style>
  <w:style w:type="paragraph" w:styleId="Heading6">
    <w:name w:val="heading 6"/>
    <w:basedOn w:val="HeadingBase"/>
    <w:next w:val="Normal"/>
    <w:link w:val="Heading6Char"/>
    <w:qFormat/>
    <w:rsid w:val="005E11C8"/>
    <w:pPr>
      <w:spacing w:before="60"/>
      <w:outlineLvl w:val="5"/>
    </w:pPr>
    <w:rPr>
      <w:color w:val="918585"/>
      <w:sz w:val="20"/>
    </w:rPr>
  </w:style>
  <w:style w:type="paragraph" w:styleId="Heading7">
    <w:name w:val="heading 7"/>
    <w:basedOn w:val="Normal"/>
    <w:next w:val="Normal"/>
    <w:link w:val="Heading7Char"/>
    <w:qFormat/>
    <w:rsid w:val="005E11C8"/>
    <w:pPr>
      <w:ind w:left="720"/>
      <w:outlineLvl w:val="6"/>
    </w:pPr>
    <w:rPr>
      <w:i/>
    </w:rPr>
  </w:style>
  <w:style w:type="paragraph" w:styleId="Heading8">
    <w:name w:val="heading 8"/>
    <w:basedOn w:val="Normal"/>
    <w:next w:val="Normal"/>
    <w:link w:val="Heading8Char"/>
    <w:qFormat/>
    <w:rsid w:val="005E11C8"/>
    <w:pPr>
      <w:ind w:left="720"/>
      <w:outlineLvl w:val="7"/>
    </w:pPr>
    <w:rPr>
      <w:i/>
    </w:rPr>
  </w:style>
  <w:style w:type="paragraph" w:styleId="Heading9">
    <w:name w:val="heading 9"/>
    <w:basedOn w:val="Normal"/>
    <w:next w:val="Normal"/>
    <w:link w:val="Heading9Char"/>
    <w:qFormat/>
    <w:rsid w:val="005E11C8"/>
    <w:pPr>
      <w:ind w:left="720"/>
      <w:outlineLvl w:val="8"/>
    </w:pPr>
    <w:rPr>
      <w:i/>
    </w:rPr>
  </w:style>
  <w:style w:type="character" w:default="1" w:styleId="DefaultParagraphFont">
    <w:name w:val="Default Paragraph Font"/>
    <w:uiPriority w:val="1"/>
    <w:unhideWhenUsed/>
    <w:rsid w:val="005E1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1C8"/>
  </w:style>
  <w:style w:type="character" w:customStyle="1" w:styleId="Heading1Char">
    <w:name w:val="Heading 1 Char"/>
    <w:basedOn w:val="DefaultParagraphFont"/>
    <w:link w:val="Heading1"/>
    <w:rsid w:val="005E11C8"/>
    <w:rPr>
      <w:rFonts w:ascii="Times New Roman" w:eastAsia="Times New Roman" w:hAnsi="Times New Roman" w:cs="Times New Roman"/>
      <w:b/>
      <w:sz w:val="32"/>
      <w:szCs w:val="20"/>
      <w:lang w:eastAsia="en-US"/>
    </w:rPr>
  </w:style>
  <w:style w:type="paragraph" w:styleId="BodyText">
    <w:name w:val="Body Text"/>
    <w:basedOn w:val="Normal"/>
    <w:link w:val="BodyTextChar"/>
    <w:rsid w:val="005E11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1C8"/>
    <w:rPr>
      <w:rFonts w:ascii="Times New Roman" w:eastAsia="Times New Roman" w:hAnsi="Times New Roman" w:cs="Times New Roman"/>
      <w:sz w:val="24"/>
      <w:lang w:val="en-US" w:eastAsia="en-US"/>
    </w:rPr>
  </w:style>
  <w:style w:type="paragraph" w:styleId="Footer">
    <w:name w:val="footer"/>
    <w:basedOn w:val="Normal"/>
    <w:link w:val="FooterChar"/>
    <w:rsid w:val="005E1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1C8"/>
    <w:rPr>
      <w:rFonts w:ascii="Times New Roman" w:eastAsia="Times New Roman" w:hAnsi="Times New Roman" w:cs="Times New Roman"/>
      <w:sz w:val="16"/>
      <w:lang w:val="en-US" w:eastAsia="en-US"/>
    </w:rPr>
  </w:style>
  <w:style w:type="paragraph" w:styleId="List">
    <w:name w:val="List"/>
    <w:basedOn w:val="BodyText"/>
    <w:next w:val="BodyText"/>
    <w:rsid w:val="005E11C8"/>
    <w:pPr>
      <w:tabs>
        <w:tab w:val="left" w:pos="340"/>
      </w:tabs>
      <w:spacing w:before="60" w:after="60"/>
      <w:ind w:left="340" w:hanging="340"/>
    </w:pPr>
  </w:style>
  <w:style w:type="paragraph" w:styleId="ListBullet">
    <w:name w:val="List Bullet"/>
    <w:basedOn w:val="List"/>
    <w:rsid w:val="005E11C8"/>
    <w:pPr>
      <w:numPr>
        <w:numId w:val="12"/>
      </w:numPr>
      <w:tabs>
        <w:tab w:val="clear" w:pos="340"/>
      </w:tabs>
      <w:spacing w:before="40" w:after="40"/>
    </w:pPr>
  </w:style>
  <w:style w:type="character" w:customStyle="1" w:styleId="SpecialBold">
    <w:name w:val="Special Bold"/>
    <w:basedOn w:val="DefaultParagraphFont"/>
    <w:rsid w:val="005E11C8"/>
    <w:rPr>
      <w:b/>
      <w:spacing w:val="0"/>
    </w:rPr>
  </w:style>
  <w:style w:type="paragraph" w:styleId="Header">
    <w:name w:val="header"/>
    <w:basedOn w:val="Normal"/>
    <w:link w:val="HeaderChar"/>
    <w:rsid w:val="005E1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1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11C8"/>
    <w:pPr>
      <w:spacing w:before="240" w:after="120"/>
      <w:outlineLvl w:val="0"/>
    </w:pPr>
    <w:rPr>
      <w:rFonts w:ascii="Times New Roman" w:hAnsi="Times New Roman"/>
      <w:b/>
      <w:sz w:val="28"/>
    </w:rPr>
  </w:style>
  <w:style w:type="paragraph" w:customStyle="1" w:styleId="AllowPageBreak">
    <w:name w:val="AllowPageBreak"/>
    <w:rsid w:val="005E1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11C8"/>
    <w:rPr>
      <w:b/>
      <w:i/>
      <w:u w:val="none"/>
    </w:rPr>
  </w:style>
  <w:style w:type="character" w:customStyle="1" w:styleId="Heading2Char">
    <w:name w:val="Heading 2 Char"/>
    <w:basedOn w:val="DefaultParagraphFont"/>
    <w:link w:val="Heading2"/>
    <w:rsid w:val="005E1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1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1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1C8"/>
    <w:rPr>
      <w:rFonts w:ascii="Courier New" w:eastAsia="Times New Roman" w:hAnsi="Courier New" w:cs="Times New Roman"/>
      <w:i/>
      <w:szCs w:val="20"/>
      <w:lang w:val="en-US" w:eastAsia="en-US"/>
    </w:rPr>
  </w:style>
  <w:style w:type="paragraph" w:customStyle="1" w:styleId="HeadingBase">
    <w:name w:val="Heading Base"/>
    <w:rsid w:val="005E1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1C8"/>
    <w:pPr>
      <w:tabs>
        <w:tab w:val="right" w:leader="dot" w:pos="9072"/>
      </w:tabs>
      <w:ind w:left="567"/>
    </w:pPr>
    <w:rPr>
      <w:szCs w:val="22"/>
    </w:rPr>
  </w:style>
  <w:style w:type="paragraph" w:customStyle="1" w:styleId="TOCBase">
    <w:name w:val="TOC Base"/>
    <w:rsid w:val="005E1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1C8"/>
    <w:pPr>
      <w:tabs>
        <w:tab w:val="right" w:leader="dot" w:pos="9072"/>
      </w:tabs>
      <w:spacing w:before="40" w:after="40"/>
      <w:ind w:left="284"/>
    </w:pPr>
    <w:rPr>
      <w:rFonts w:ascii="Times New Roman" w:hAnsi="Times New Roman"/>
    </w:rPr>
  </w:style>
  <w:style w:type="paragraph" w:styleId="TOC1">
    <w:name w:val="toc 1"/>
    <w:basedOn w:val="TOCBase"/>
    <w:next w:val="Normal"/>
    <w:rsid w:val="005E11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1C8"/>
    <w:pPr>
      <w:spacing w:before="5040"/>
      <w:jc w:val="center"/>
    </w:pPr>
    <w:rPr>
      <w:sz w:val="48"/>
      <w:szCs w:val="72"/>
      <w:lang w:val="en-US"/>
    </w:rPr>
  </w:style>
  <w:style w:type="character" w:customStyle="1" w:styleId="TitleChar">
    <w:name w:val="Title Char"/>
    <w:basedOn w:val="DefaultParagraphFont"/>
    <w:link w:val="Title"/>
    <w:rsid w:val="005E1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1C8"/>
    <w:pPr>
      <w:tabs>
        <w:tab w:val="left" w:pos="3600"/>
        <w:tab w:val="left" w:pos="3958"/>
      </w:tabs>
    </w:pPr>
  </w:style>
  <w:style w:type="paragraph" w:customStyle="1" w:styleId="Note">
    <w:name w:val="Note"/>
    <w:basedOn w:val="BodyText"/>
    <w:rsid w:val="005E1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1C8"/>
    <w:pPr>
      <w:framePr w:wrap="auto" w:hAnchor="text" w:y="6049"/>
    </w:pPr>
    <w:rPr>
      <w:color w:val="000000"/>
      <w:sz w:val="40"/>
    </w:rPr>
  </w:style>
  <w:style w:type="paragraph" w:customStyle="1" w:styleId="TOCTitle">
    <w:name w:val="TOCTitle"/>
    <w:basedOn w:val="Heading1"/>
    <w:rsid w:val="005E11C8"/>
    <w:pPr>
      <w:spacing w:after="240"/>
      <w:jc w:val="center"/>
      <w:outlineLvl w:val="9"/>
    </w:pPr>
    <w:rPr>
      <w:caps/>
    </w:rPr>
  </w:style>
  <w:style w:type="paragraph" w:customStyle="1" w:styleId="Version">
    <w:name w:val="Version"/>
    <w:rsid w:val="005E11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1C8"/>
    <w:pPr>
      <w:numPr>
        <w:numId w:val="13"/>
      </w:numPr>
      <w:tabs>
        <w:tab w:val="clear" w:pos="680"/>
      </w:tabs>
    </w:pPr>
  </w:style>
  <w:style w:type="paragraph" w:styleId="Index1">
    <w:name w:val="index 1"/>
    <w:basedOn w:val="Normal"/>
    <w:next w:val="Normal"/>
    <w:semiHidden/>
    <w:rsid w:val="005E11C8"/>
    <w:pPr>
      <w:keepNext w:val="0"/>
      <w:tabs>
        <w:tab w:val="right" w:pos="4176"/>
      </w:tabs>
      <w:ind w:left="198" w:hanging="198"/>
    </w:pPr>
    <w:rPr>
      <w:rFonts w:ascii="Garamond" w:hAnsi="Garamond"/>
    </w:rPr>
  </w:style>
  <w:style w:type="paragraph" w:styleId="IndexHeading">
    <w:name w:val="index heading"/>
    <w:basedOn w:val="Normal"/>
    <w:next w:val="Index1"/>
    <w:semiHidden/>
    <w:rsid w:val="005E11C8"/>
    <w:pPr>
      <w:spacing w:before="120" w:after="120"/>
    </w:pPr>
    <w:rPr>
      <w:rFonts w:ascii="Arial" w:hAnsi="Arial"/>
      <w:b/>
      <w:color w:val="918585"/>
      <w:sz w:val="24"/>
    </w:rPr>
  </w:style>
  <w:style w:type="paragraph" w:customStyle="1" w:styleId="Chapter">
    <w:name w:val="Chapter"/>
    <w:basedOn w:val="Normal"/>
    <w:rsid w:val="005E11C8"/>
    <w:pPr>
      <w:spacing w:before="240"/>
    </w:pPr>
    <w:rPr>
      <w:rFonts w:ascii="Times New Roman" w:hAnsi="Times New Roman"/>
      <w:smallCaps/>
      <w:spacing w:val="80"/>
      <w:sz w:val="28"/>
    </w:rPr>
  </w:style>
  <w:style w:type="paragraph" w:customStyle="1" w:styleId="InChapter">
    <w:name w:val="InChapter"/>
    <w:basedOn w:val="Heading3"/>
    <w:rsid w:val="005E11C8"/>
    <w:pPr>
      <w:spacing w:after="240"/>
      <w:outlineLvl w:val="9"/>
    </w:pPr>
    <w:rPr>
      <w:noProof/>
    </w:rPr>
  </w:style>
  <w:style w:type="paragraph" w:styleId="Index2">
    <w:name w:val="index 2"/>
    <w:basedOn w:val="Normal"/>
    <w:next w:val="Normal"/>
    <w:semiHidden/>
    <w:rsid w:val="005E11C8"/>
    <w:pPr>
      <w:tabs>
        <w:tab w:val="right" w:pos="4176"/>
      </w:tabs>
      <w:ind w:left="568" w:hanging="284"/>
    </w:pPr>
    <w:rPr>
      <w:rFonts w:ascii="Garamond" w:hAnsi="Garamond"/>
    </w:rPr>
  </w:style>
  <w:style w:type="paragraph" w:customStyle="1" w:styleId="Byline">
    <w:name w:val="Byline"/>
    <w:rsid w:val="005E1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1C8"/>
    <w:pPr>
      <w:tabs>
        <w:tab w:val="clear" w:pos="3600"/>
        <w:tab w:val="clear" w:pos="3958"/>
      </w:tabs>
      <w:jc w:val="right"/>
    </w:pPr>
  </w:style>
  <w:style w:type="character" w:styleId="Emphasis">
    <w:name w:val="Emphasis"/>
    <w:basedOn w:val="DefaultParagraphFont"/>
    <w:qFormat/>
    <w:rsid w:val="005E11C8"/>
    <w:rPr>
      <w:i/>
    </w:rPr>
  </w:style>
  <w:style w:type="paragraph" w:styleId="Caption">
    <w:name w:val="caption"/>
    <w:basedOn w:val="BodyText"/>
    <w:next w:val="Normal"/>
    <w:qFormat/>
    <w:rsid w:val="005E11C8"/>
    <w:pPr>
      <w:framePr w:w="2268" w:hSpace="181" w:vSpace="181" w:wrap="around" w:vAnchor="text" w:hAnchor="page" w:x="1135" w:y="285" w:anchorLock="1"/>
    </w:pPr>
    <w:rPr>
      <w:i/>
    </w:rPr>
  </w:style>
  <w:style w:type="paragraph" w:customStyle="1" w:styleId="MiniTOCTitle">
    <w:name w:val="MiniTOCTitle"/>
    <w:basedOn w:val="Heading4"/>
    <w:rsid w:val="005E11C8"/>
    <w:pPr>
      <w:spacing w:before="240"/>
      <w:outlineLvl w:val="9"/>
    </w:pPr>
    <w:rPr>
      <w:noProof/>
      <w:sz w:val="24"/>
    </w:rPr>
  </w:style>
  <w:style w:type="paragraph" w:customStyle="1" w:styleId="MiniTOCItem">
    <w:name w:val="MiniTOCItem"/>
    <w:basedOn w:val="ListBullet"/>
    <w:rsid w:val="005E11C8"/>
    <w:pPr>
      <w:numPr>
        <w:numId w:val="0"/>
      </w:numPr>
      <w:tabs>
        <w:tab w:val="right" w:leader="dot" w:pos="6521"/>
      </w:tabs>
      <w:spacing w:before="0" w:after="0"/>
    </w:pPr>
  </w:style>
  <w:style w:type="paragraph" w:customStyle="1" w:styleId="TOFTitle">
    <w:name w:val="TOFTitle"/>
    <w:basedOn w:val="TOCTitle"/>
    <w:rsid w:val="005E11C8"/>
  </w:style>
  <w:style w:type="paragraph" w:styleId="TableofFigures">
    <w:name w:val="table of figures"/>
    <w:basedOn w:val="Normal"/>
    <w:next w:val="Normal"/>
    <w:semiHidden/>
    <w:rsid w:val="005E11C8"/>
    <w:pPr>
      <w:tabs>
        <w:tab w:val="right" w:leader="dot" w:pos="9072"/>
      </w:tabs>
      <w:ind w:left="970" w:hanging="403"/>
    </w:pPr>
    <w:rPr>
      <w:rFonts w:ascii="Times New Roman" w:hAnsi="Times New Roman"/>
      <w:b/>
    </w:rPr>
  </w:style>
  <w:style w:type="paragraph" w:styleId="ListNumber">
    <w:name w:val="List Number"/>
    <w:basedOn w:val="List"/>
    <w:rsid w:val="005E11C8"/>
    <w:pPr>
      <w:numPr>
        <w:numId w:val="10"/>
      </w:numPr>
    </w:pPr>
  </w:style>
  <w:style w:type="character" w:customStyle="1" w:styleId="WingdingSymbols">
    <w:name w:val="Wingding Symbols"/>
    <w:rsid w:val="005E11C8"/>
    <w:rPr>
      <w:rFonts w:ascii="Wingdings" w:hAnsi="Wingdings"/>
    </w:rPr>
  </w:style>
  <w:style w:type="paragraph" w:customStyle="1" w:styleId="TableHeading">
    <w:name w:val="Table Heading"/>
    <w:basedOn w:val="HeadingBase"/>
    <w:rsid w:val="005E11C8"/>
    <w:pPr>
      <w:keepLines/>
      <w:pBdr>
        <w:bottom w:val="single" w:sz="6" w:space="1" w:color="918585"/>
      </w:pBdr>
      <w:spacing w:before="240"/>
    </w:pPr>
  </w:style>
  <w:style w:type="character" w:customStyle="1" w:styleId="HotSpot">
    <w:name w:val="HotSpot"/>
    <w:rsid w:val="005E11C8"/>
    <w:rPr>
      <w:color w:val="0033CC"/>
      <w:u w:val="none"/>
    </w:rPr>
  </w:style>
  <w:style w:type="paragraph" w:customStyle="1" w:styleId="BodyTextRight">
    <w:name w:val="Body Text Right"/>
    <w:basedOn w:val="BodyText"/>
    <w:rsid w:val="005E11C8"/>
    <w:pPr>
      <w:spacing w:before="0" w:after="0"/>
      <w:jc w:val="right"/>
    </w:pPr>
  </w:style>
  <w:style w:type="paragraph" w:styleId="Index3">
    <w:name w:val="index 3"/>
    <w:basedOn w:val="ListNumber2"/>
    <w:next w:val="Normal"/>
    <w:semiHidden/>
    <w:rsid w:val="005E11C8"/>
    <w:pPr>
      <w:numPr>
        <w:numId w:val="0"/>
      </w:numPr>
      <w:tabs>
        <w:tab w:val="right" w:leader="dot" w:pos="4176"/>
      </w:tabs>
    </w:pPr>
  </w:style>
  <w:style w:type="paragraph" w:styleId="ListNumber2">
    <w:name w:val="List Number 2"/>
    <w:basedOn w:val="List2"/>
    <w:rsid w:val="005E11C8"/>
    <w:pPr>
      <w:numPr>
        <w:numId w:val="9"/>
      </w:numPr>
      <w:tabs>
        <w:tab w:val="clear" w:pos="1060"/>
      </w:tabs>
    </w:pPr>
  </w:style>
  <w:style w:type="paragraph" w:customStyle="1" w:styleId="MarginNote">
    <w:name w:val="Margin Note"/>
    <w:basedOn w:val="BodyText"/>
    <w:rsid w:val="005E1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1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1C8"/>
    <w:rPr>
      <w:sz w:val="32"/>
    </w:rPr>
  </w:style>
  <w:style w:type="paragraph" w:customStyle="1" w:styleId="HeadingProcedure">
    <w:name w:val="Heading Procedure"/>
    <w:basedOn w:val="HeadingBase"/>
    <w:next w:val="Normal"/>
    <w:rsid w:val="005E11C8"/>
    <w:pPr>
      <w:tabs>
        <w:tab w:val="left" w:pos="0"/>
      </w:tabs>
      <w:spacing w:before="120" w:after="60"/>
    </w:pPr>
    <w:rPr>
      <w:i/>
      <w:color w:val="918585"/>
      <w:sz w:val="22"/>
    </w:rPr>
  </w:style>
  <w:style w:type="paragraph" w:customStyle="1" w:styleId="TableBodyText">
    <w:name w:val="Table Body Text"/>
    <w:basedOn w:val="BodyText"/>
    <w:rsid w:val="005E11C8"/>
    <w:pPr>
      <w:spacing w:before="60" w:after="60"/>
    </w:pPr>
  </w:style>
  <w:style w:type="paragraph" w:styleId="ListContinue">
    <w:name w:val="List Continue"/>
    <w:basedOn w:val="List"/>
    <w:rsid w:val="005E11C8"/>
    <w:pPr>
      <w:ind w:firstLine="0"/>
    </w:pPr>
  </w:style>
  <w:style w:type="paragraph" w:customStyle="1" w:styleId="ListNote">
    <w:name w:val="List Note"/>
    <w:basedOn w:val="List"/>
    <w:rsid w:val="005E11C8"/>
    <w:pPr>
      <w:pBdr>
        <w:top w:val="single" w:sz="6" w:space="2" w:color="918585"/>
        <w:bottom w:val="single" w:sz="6" w:space="2" w:color="918585"/>
      </w:pBdr>
      <w:tabs>
        <w:tab w:val="left" w:pos="1021"/>
      </w:tabs>
      <w:ind w:firstLine="0"/>
    </w:pPr>
  </w:style>
  <w:style w:type="paragraph" w:customStyle="1" w:styleId="Warning">
    <w:name w:val="Warning"/>
    <w:basedOn w:val="BodyText"/>
    <w:rsid w:val="005E11C8"/>
    <w:pPr>
      <w:shd w:val="clear" w:color="auto" w:fill="D9D9D9"/>
      <w:tabs>
        <w:tab w:val="left" w:pos="992"/>
      </w:tabs>
      <w:ind w:left="119" w:right="119"/>
    </w:pPr>
    <w:rPr>
      <w:sz w:val="20"/>
    </w:rPr>
  </w:style>
  <w:style w:type="paragraph" w:customStyle="1" w:styleId="MarginIcons">
    <w:name w:val="Margin Icons"/>
    <w:basedOn w:val="BodyText"/>
    <w:rsid w:val="005E1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1C8"/>
    <w:rPr>
      <w:rFonts w:ascii="Courier New" w:hAnsi="Courier New"/>
    </w:rPr>
  </w:style>
  <w:style w:type="paragraph" w:customStyle="1" w:styleId="NoteBullet">
    <w:name w:val="Note Bullet"/>
    <w:basedOn w:val="Note"/>
    <w:rsid w:val="005E11C8"/>
    <w:pPr>
      <w:tabs>
        <w:tab w:val="clear" w:pos="680"/>
      </w:tabs>
      <w:spacing w:before="60" w:after="60"/>
    </w:pPr>
  </w:style>
  <w:style w:type="paragraph" w:customStyle="1" w:styleId="SubHeading2">
    <w:name w:val="SubHeading2"/>
    <w:basedOn w:val="HeadingBase"/>
    <w:rsid w:val="005E11C8"/>
    <w:pPr>
      <w:spacing w:before="240" w:after="60"/>
    </w:pPr>
    <w:rPr>
      <w:sz w:val="20"/>
    </w:rPr>
  </w:style>
  <w:style w:type="paragraph" w:customStyle="1" w:styleId="SubHeading1">
    <w:name w:val="SubHeading1"/>
    <w:basedOn w:val="HeadingBase"/>
    <w:rsid w:val="005E11C8"/>
    <w:pPr>
      <w:spacing w:before="240" w:after="60"/>
    </w:pPr>
    <w:rPr>
      <w:color w:val="918585"/>
      <w:sz w:val="22"/>
    </w:rPr>
  </w:style>
  <w:style w:type="paragraph" w:customStyle="1" w:styleId="SideHeading">
    <w:name w:val="Side Heading"/>
    <w:basedOn w:val="HeadingBase"/>
    <w:rsid w:val="005E1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1C8"/>
    <w:pPr>
      <w:tabs>
        <w:tab w:val="num" w:pos="360"/>
      </w:tabs>
    </w:pPr>
  </w:style>
  <w:style w:type="paragraph" w:styleId="PlainText">
    <w:name w:val="Plain Text"/>
    <w:basedOn w:val="Normal"/>
    <w:link w:val="PlainTextChar"/>
    <w:rsid w:val="005E11C8"/>
    <w:rPr>
      <w:sz w:val="20"/>
    </w:rPr>
  </w:style>
  <w:style w:type="character" w:customStyle="1" w:styleId="PlainTextChar">
    <w:name w:val="Plain Text Char"/>
    <w:basedOn w:val="DefaultParagraphFont"/>
    <w:link w:val="PlainText"/>
    <w:rsid w:val="005E11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11C8"/>
    <w:rPr>
      <w:b/>
      <w:smallCaps/>
    </w:rPr>
  </w:style>
  <w:style w:type="paragraph" w:customStyle="1" w:styleId="TableListNumber">
    <w:name w:val="Table List Number"/>
    <w:basedOn w:val="ListNumber"/>
    <w:rsid w:val="005E11C8"/>
    <w:pPr>
      <w:numPr>
        <w:numId w:val="0"/>
      </w:numPr>
    </w:pPr>
  </w:style>
  <w:style w:type="paragraph" w:styleId="TOC4">
    <w:name w:val="toc 4"/>
    <w:basedOn w:val="TOCBase"/>
    <w:next w:val="Normal"/>
    <w:semiHidden/>
    <w:rsid w:val="005E11C8"/>
    <w:pPr>
      <w:tabs>
        <w:tab w:val="right" w:leader="dot" w:pos="9071"/>
      </w:tabs>
      <w:ind w:left="1701"/>
    </w:pPr>
  </w:style>
  <w:style w:type="paragraph" w:customStyle="1" w:styleId="ListAlpha">
    <w:name w:val="List Alpha"/>
    <w:basedOn w:val="List"/>
    <w:rsid w:val="005E11C8"/>
    <w:pPr>
      <w:numPr>
        <w:numId w:val="8"/>
      </w:numPr>
    </w:pPr>
  </w:style>
  <w:style w:type="paragraph" w:customStyle="1" w:styleId="ListAlpha2">
    <w:name w:val="List Alpha 2"/>
    <w:basedOn w:val="List2"/>
    <w:rsid w:val="005E11C8"/>
    <w:pPr>
      <w:numPr>
        <w:numId w:val="7"/>
      </w:numPr>
    </w:pPr>
  </w:style>
  <w:style w:type="paragraph" w:styleId="List2">
    <w:name w:val="List 2"/>
    <w:basedOn w:val="BodyText"/>
    <w:rsid w:val="005E11C8"/>
    <w:pPr>
      <w:tabs>
        <w:tab w:val="left" w:pos="680"/>
      </w:tabs>
      <w:spacing w:before="60" w:after="60"/>
      <w:ind w:left="680" w:hanging="340"/>
    </w:pPr>
  </w:style>
  <w:style w:type="paragraph" w:styleId="List3">
    <w:name w:val="List 3"/>
    <w:basedOn w:val="BodyText"/>
    <w:rsid w:val="005E11C8"/>
    <w:pPr>
      <w:tabs>
        <w:tab w:val="left" w:pos="1021"/>
      </w:tabs>
      <w:spacing w:before="60" w:after="60"/>
      <w:ind w:left="1020" w:hanging="340"/>
    </w:pPr>
  </w:style>
  <w:style w:type="paragraph" w:styleId="List4">
    <w:name w:val="List 4"/>
    <w:basedOn w:val="BodyText"/>
    <w:rsid w:val="005E11C8"/>
    <w:pPr>
      <w:tabs>
        <w:tab w:val="left" w:pos="1361"/>
      </w:tabs>
      <w:spacing w:before="60" w:after="60"/>
      <w:ind w:left="1361" w:hanging="340"/>
    </w:pPr>
  </w:style>
  <w:style w:type="paragraph" w:styleId="List5">
    <w:name w:val="List 5"/>
    <w:basedOn w:val="BodyText"/>
    <w:rsid w:val="005E11C8"/>
    <w:pPr>
      <w:tabs>
        <w:tab w:val="left" w:pos="1701"/>
      </w:tabs>
      <w:spacing w:before="60" w:after="60"/>
      <w:ind w:left="1701" w:hanging="340"/>
    </w:pPr>
  </w:style>
  <w:style w:type="paragraph" w:styleId="ListBullet3">
    <w:name w:val="List Bullet 3"/>
    <w:basedOn w:val="List3"/>
    <w:rsid w:val="005E11C8"/>
    <w:pPr>
      <w:numPr>
        <w:numId w:val="14"/>
      </w:numPr>
      <w:tabs>
        <w:tab w:val="clear" w:pos="1021"/>
      </w:tabs>
      <w:ind w:left="1037" w:hanging="357"/>
    </w:pPr>
  </w:style>
  <w:style w:type="paragraph" w:styleId="ListBullet4">
    <w:name w:val="List Bullet 4"/>
    <w:basedOn w:val="List4"/>
    <w:rsid w:val="005E11C8"/>
    <w:pPr>
      <w:numPr>
        <w:numId w:val="2"/>
      </w:numPr>
    </w:pPr>
  </w:style>
  <w:style w:type="paragraph" w:styleId="ListBullet5">
    <w:name w:val="List Bullet 5"/>
    <w:basedOn w:val="List5"/>
    <w:rsid w:val="005E11C8"/>
    <w:pPr>
      <w:numPr>
        <w:numId w:val="3"/>
      </w:numPr>
    </w:pPr>
  </w:style>
  <w:style w:type="paragraph" w:styleId="ListContinue2">
    <w:name w:val="List Continue 2"/>
    <w:basedOn w:val="List2"/>
    <w:rsid w:val="005E11C8"/>
    <w:pPr>
      <w:ind w:firstLine="0"/>
    </w:pPr>
  </w:style>
  <w:style w:type="paragraph" w:styleId="ListContinue3">
    <w:name w:val="List Continue 3"/>
    <w:basedOn w:val="List3"/>
    <w:rsid w:val="005E11C8"/>
    <w:pPr>
      <w:ind w:left="1021" w:firstLine="0"/>
    </w:pPr>
  </w:style>
  <w:style w:type="paragraph" w:styleId="ListContinue4">
    <w:name w:val="List Continue 4"/>
    <w:basedOn w:val="List4"/>
    <w:rsid w:val="005E11C8"/>
    <w:pPr>
      <w:ind w:firstLine="0"/>
    </w:pPr>
  </w:style>
  <w:style w:type="paragraph" w:styleId="ListContinue5">
    <w:name w:val="List Continue 5"/>
    <w:basedOn w:val="List5"/>
    <w:rsid w:val="005E11C8"/>
    <w:pPr>
      <w:ind w:firstLine="0"/>
    </w:pPr>
  </w:style>
  <w:style w:type="paragraph" w:styleId="ListNumber3">
    <w:name w:val="List Number 3"/>
    <w:basedOn w:val="List3"/>
    <w:rsid w:val="005E11C8"/>
    <w:pPr>
      <w:numPr>
        <w:numId w:val="4"/>
      </w:numPr>
    </w:pPr>
  </w:style>
  <w:style w:type="paragraph" w:styleId="ListNumber4">
    <w:name w:val="List Number 4"/>
    <w:basedOn w:val="List4"/>
    <w:rsid w:val="005E11C8"/>
    <w:pPr>
      <w:numPr>
        <w:numId w:val="5"/>
      </w:numPr>
    </w:pPr>
  </w:style>
  <w:style w:type="paragraph" w:styleId="ListNumber5">
    <w:name w:val="List Number 5"/>
    <w:basedOn w:val="List5"/>
    <w:rsid w:val="005E11C8"/>
    <w:pPr>
      <w:numPr>
        <w:numId w:val="6"/>
      </w:numPr>
    </w:pPr>
  </w:style>
  <w:style w:type="paragraph" w:styleId="BlockText">
    <w:name w:val="Block Text"/>
    <w:basedOn w:val="Normal"/>
    <w:rsid w:val="005E11C8"/>
    <w:pPr>
      <w:spacing w:after="120"/>
      <w:ind w:left="1440" w:right="1440"/>
    </w:pPr>
  </w:style>
  <w:style w:type="character" w:customStyle="1" w:styleId="Subscript">
    <w:name w:val="Subscript"/>
    <w:basedOn w:val="DefaultParagraphFont"/>
    <w:rsid w:val="005E11C8"/>
    <w:rPr>
      <w:sz w:val="16"/>
      <w:vertAlign w:val="subscript"/>
    </w:rPr>
  </w:style>
  <w:style w:type="character" w:customStyle="1" w:styleId="Superscript">
    <w:name w:val="Superscript"/>
    <w:basedOn w:val="DefaultParagraphFont"/>
    <w:rsid w:val="005E11C8"/>
    <w:rPr>
      <w:sz w:val="16"/>
      <w:vertAlign w:val="superscript"/>
    </w:rPr>
  </w:style>
  <w:style w:type="character" w:customStyle="1" w:styleId="Symbols">
    <w:name w:val="Symbols"/>
    <w:basedOn w:val="DefaultParagraphFont"/>
    <w:rsid w:val="005E11C8"/>
    <w:rPr>
      <w:rFonts w:ascii="Symbol" w:hAnsi="Symbol"/>
    </w:rPr>
  </w:style>
  <w:style w:type="character" w:customStyle="1" w:styleId="MenuOptions">
    <w:name w:val="Menu Options"/>
    <w:basedOn w:val="DefaultParagraphFont"/>
    <w:rsid w:val="005E11C8"/>
    <w:rPr>
      <w:rFonts w:ascii="Arial Narrow" w:hAnsi="Arial Narrow"/>
      <w:smallCaps/>
    </w:rPr>
  </w:style>
  <w:style w:type="character" w:customStyle="1" w:styleId="Buttons">
    <w:name w:val="Buttons"/>
    <w:basedOn w:val="DefaultParagraphFont"/>
    <w:rsid w:val="005E11C8"/>
    <w:rPr>
      <w:b/>
    </w:rPr>
  </w:style>
  <w:style w:type="character" w:customStyle="1" w:styleId="Underlined">
    <w:name w:val="Underlined"/>
    <w:basedOn w:val="DefaultParagraphFont"/>
    <w:rsid w:val="005E11C8"/>
    <w:rPr>
      <w:u w:val="single"/>
    </w:rPr>
  </w:style>
  <w:style w:type="paragraph" w:customStyle="1" w:styleId="TableBodyTextRight">
    <w:name w:val="Table Body Text Right"/>
    <w:basedOn w:val="TableBodyText"/>
    <w:rsid w:val="005E11C8"/>
    <w:pPr>
      <w:widowControl w:val="0"/>
      <w:autoSpaceDE w:val="0"/>
      <w:autoSpaceDN w:val="0"/>
      <w:adjustRightInd w:val="0"/>
      <w:jc w:val="right"/>
    </w:pPr>
    <w:rPr>
      <w:rFonts w:cs="Arial"/>
      <w:szCs w:val="18"/>
    </w:rPr>
  </w:style>
  <w:style w:type="paragraph" w:customStyle="1" w:styleId="CopyrightText">
    <w:name w:val="Copyright Text"/>
    <w:basedOn w:val="BodyText"/>
    <w:rsid w:val="005E11C8"/>
    <w:rPr>
      <w:sz w:val="18"/>
    </w:rPr>
  </w:style>
  <w:style w:type="paragraph" w:customStyle="1" w:styleId="BodySmallRight">
    <w:name w:val="Body Small Right"/>
    <w:basedOn w:val="BodyTextRight"/>
    <w:rsid w:val="005E11C8"/>
    <w:rPr>
      <w:sz w:val="18"/>
      <w:szCs w:val="18"/>
    </w:rPr>
  </w:style>
  <w:style w:type="paragraph" w:customStyle="1" w:styleId="MarginEdition">
    <w:name w:val="Margin Edition"/>
    <w:basedOn w:val="MarginNote"/>
    <w:rsid w:val="005E11C8"/>
    <w:pPr>
      <w:spacing w:before="0" w:after="0"/>
    </w:pPr>
    <w:rPr>
      <w:rFonts w:ascii="Times New Roman" w:hAnsi="Times New Roman"/>
      <w:color w:val="999999"/>
    </w:rPr>
  </w:style>
  <w:style w:type="paragraph" w:customStyle="1" w:styleId="Spacer">
    <w:name w:val="Spacer"/>
    <w:basedOn w:val="Normal"/>
    <w:rsid w:val="005E11C8"/>
    <w:rPr>
      <w:sz w:val="2"/>
      <w:szCs w:val="2"/>
    </w:rPr>
  </w:style>
  <w:style w:type="character" w:customStyle="1" w:styleId="Small">
    <w:name w:val="Small"/>
    <w:basedOn w:val="DefaultParagraphFont"/>
    <w:rsid w:val="005E11C8"/>
    <w:rPr>
      <w:sz w:val="16"/>
    </w:rPr>
  </w:style>
  <w:style w:type="paragraph" w:customStyle="1" w:styleId="WideTable">
    <w:name w:val="Wide Table"/>
    <w:basedOn w:val="Normal"/>
    <w:rsid w:val="005E11C8"/>
    <w:pPr>
      <w:ind w:left="-1418"/>
    </w:pPr>
    <w:rPr>
      <w:sz w:val="2"/>
      <w:szCs w:val="2"/>
    </w:rPr>
  </w:style>
  <w:style w:type="character" w:styleId="PageNumber">
    <w:name w:val="page number"/>
    <w:basedOn w:val="DefaultParagraphFont"/>
    <w:rsid w:val="005E11C8"/>
  </w:style>
  <w:style w:type="paragraph" w:styleId="Quote">
    <w:name w:val="Quote"/>
    <w:basedOn w:val="Heading1"/>
    <w:link w:val="QuoteChar"/>
    <w:qFormat/>
    <w:rsid w:val="005E11C8"/>
    <w:rPr>
      <w:b w:val="0"/>
      <w:sz w:val="72"/>
      <w:szCs w:val="72"/>
      <w:lang w:val="en-NZ"/>
    </w:rPr>
  </w:style>
  <w:style w:type="character" w:customStyle="1" w:styleId="QuoteChar">
    <w:name w:val="Quote Char"/>
    <w:basedOn w:val="DefaultParagraphFont"/>
    <w:link w:val="Quote"/>
    <w:rsid w:val="005E1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1C8"/>
    <w:pPr>
      <w:pageBreakBefore/>
    </w:pPr>
  </w:style>
  <w:style w:type="paragraph" w:customStyle="1" w:styleId="Border">
    <w:name w:val="Border"/>
    <w:basedOn w:val="Normal"/>
    <w:qFormat/>
    <w:rsid w:val="005E1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1C8"/>
    <w:rPr>
      <w:b/>
      <w:bCs/>
      <w:i/>
      <w:iCs/>
      <w:color w:val="auto"/>
    </w:rPr>
  </w:style>
  <w:style w:type="paragraph" w:styleId="IntenseQuote">
    <w:name w:val="Intense Quote"/>
    <w:basedOn w:val="Normal"/>
    <w:next w:val="Normal"/>
    <w:link w:val="IntenseQuoteChar"/>
    <w:uiPriority w:val="30"/>
    <w:qFormat/>
    <w:rsid w:val="005E1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1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11C8"/>
    <w:rPr>
      <w:smallCaps/>
      <w:color w:val="auto"/>
      <w:u w:val="single"/>
    </w:rPr>
  </w:style>
  <w:style w:type="character" w:styleId="IntenseReference">
    <w:name w:val="Intense Reference"/>
    <w:basedOn w:val="DefaultParagraphFont"/>
    <w:uiPriority w:val="32"/>
    <w:qFormat/>
    <w:rsid w:val="005E11C8"/>
    <w:rPr>
      <w:b/>
      <w:bCs/>
      <w:smallCaps/>
      <w:color w:val="auto"/>
      <w:spacing w:val="5"/>
      <w:u w:val="single"/>
    </w:rPr>
  </w:style>
  <w:style w:type="paragraph" w:customStyle="1" w:styleId="2ColumnHeading">
    <w:name w:val="2Column Heading"/>
    <w:basedOn w:val="BodyText"/>
    <w:qFormat/>
    <w:rsid w:val="005E11C8"/>
    <w:pPr>
      <w:spacing w:after="60"/>
      <w:ind w:left="-2268"/>
    </w:pPr>
    <w:rPr>
      <w:b/>
    </w:rPr>
  </w:style>
  <w:style w:type="paragraph" w:customStyle="1" w:styleId="Heading1TOC">
    <w:name w:val="Heading1 TOC"/>
    <w:basedOn w:val="Normal"/>
    <w:qFormat/>
    <w:rsid w:val="005E11C8"/>
    <w:pPr>
      <w:spacing w:before="240" w:after="120"/>
    </w:pPr>
    <w:rPr>
      <w:rFonts w:ascii="Times New Roman" w:hAnsi="Times New Roman"/>
      <w:b/>
      <w:sz w:val="32"/>
    </w:rPr>
  </w:style>
  <w:style w:type="paragraph" w:customStyle="1" w:styleId="Heading2TOC">
    <w:name w:val="Heading2 TOC"/>
    <w:basedOn w:val="Normal"/>
    <w:qFormat/>
    <w:rsid w:val="005E11C8"/>
    <w:pPr>
      <w:spacing w:before="240" w:after="60"/>
    </w:pPr>
    <w:rPr>
      <w:rFonts w:ascii="Times New Roman" w:hAnsi="Times New Roman"/>
      <w:b/>
      <w:sz w:val="28"/>
    </w:rPr>
  </w:style>
  <w:style w:type="character" w:customStyle="1" w:styleId="Underline">
    <w:name w:val="Underline"/>
    <w:basedOn w:val="DefaultParagraphFont"/>
    <w:qFormat/>
    <w:rsid w:val="005E11C8"/>
    <w:rPr>
      <w:u w:val="single"/>
    </w:rPr>
  </w:style>
  <w:style w:type="paragraph" w:styleId="BalloonText">
    <w:name w:val="Balloon Text"/>
    <w:basedOn w:val="Normal"/>
    <w:link w:val="BalloonTextChar"/>
    <w:rsid w:val="005E11C8"/>
    <w:rPr>
      <w:rFonts w:ascii="Tahoma" w:hAnsi="Tahoma" w:cs="Tahoma"/>
      <w:sz w:val="16"/>
      <w:szCs w:val="16"/>
    </w:rPr>
  </w:style>
  <w:style w:type="character" w:customStyle="1" w:styleId="BalloonTextChar">
    <w:name w:val="Balloon Text Char"/>
    <w:basedOn w:val="DefaultParagraphFont"/>
    <w:link w:val="BalloonText"/>
    <w:rsid w:val="005E11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1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1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1584</Words>
  <Characters>9300</Characters>
  <Application>Microsoft Office Word</Application>
  <DocSecurity>0</DocSecurity>
  <Lines>312</Lines>
  <Paragraphs>195</Paragraphs>
  <ScaleCrop>false</ScaleCrop>
  <Company>Author-it Software Corporation Ltd.</Company>
  <LinksUpToDate>false</LinksUpToDate>
  <CharactersWithSpaces>10806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LMTTF2018A Use canvas and sail production tools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2012-05-26T18:13:00Z</dcterms:created>
  <dcterms:modified xsi:type="dcterms:W3CDTF">2012-05-26T18:13:00Z</dcterms:modified>
</cp:coreProperties>
</file>