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A8B" w:rsidP="00663A8B">
      <w:pPr>
        <w:pStyle w:val="Title"/>
      </w:pPr>
      <w:r>
        <w:fldChar w:fldCharType="begin"/>
      </w:r>
      <w:r>
        <w:instrText xml:space="preserve"> TITLE   \* MERGEFORMAT </w:instrText>
      </w:r>
      <w:r>
        <w:fldChar w:fldCharType="separate"/>
      </w:r>
      <w:r>
        <w:t>LMTTF2013A Waterproof canvas products</w:t>
      </w:r>
      <w:r>
        <w:fldChar w:fldCharType="end"/>
      </w:r>
    </w:p>
    <w:p w:rsidR="00663A8B" w:rsidP="00663A8B">
      <w:pPr>
        <w:pStyle w:val="Version"/>
        <w:sectPr w:rsidSect="00376A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6A82" w:rsidP="00376A82">
      <w:pPr>
        <w:pStyle w:val="SuperHeading"/>
      </w:pPr>
      <w:r w:rsidRPr="00376A82">
        <w:t>LMTTF2013A Waterproof canvas products</w:t>
      </w:r>
    </w:p>
    <w:p w:rsidR="00000000" w:rsidRPr="00376A82" w:rsidP="00376A82">
      <w:pPr>
        <w:pStyle w:val="SuperHeading"/>
      </w:pPr>
    </w:p>
    <w:p w:rsidR="00000000" w:rsidRPr="00376A82" w:rsidP="00376A82">
      <w:pPr>
        <w:pStyle w:val="Heading1"/>
      </w:pPr>
      <w:bookmarkStart w:id="1" w:name="O_96507"/>
      <w:bookmarkEnd w:id="1"/>
      <w:r w:rsidRPr="00376A82">
        <w:t>Modification History</w:t>
      </w:r>
    </w:p>
    <w:p w:rsidR="00000000" w:rsidRPr="00376A82" w:rsidP="00376A82">
      <w:pPr>
        <w:pStyle w:val="BodyText"/>
      </w:pPr>
      <w:r w:rsidRPr="00376A82">
        <w:t>Not applicable.</w:t>
      </w:r>
    </w:p>
    <w:p w:rsidR="00000000" w:rsidRPr="00376A82" w:rsidP="00376A82">
      <w:pPr>
        <w:pStyle w:val="AllowPageBreak"/>
      </w:pPr>
    </w:p>
    <w:p w:rsidR="00000000" w:rsidRPr="00376A82" w:rsidP="00376A82">
      <w:pPr>
        <w:pStyle w:val="Heading1"/>
      </w:pPr>
      <w:bookmarkStart w:id="2" w:name="O_96508"/>
      <w:bookmarkEnd w:id="2"/>
      <w:r w:rsidRPr="00376A82">
        <w:t>Unit Descriptor</w:t>
      </w:r>
    </w:p>
    <w:tbl>
      <w:tblPr>
        <w:tblW w:w="0" w:type="auto"/>
        <w:tblLayout w:type="fixed"/>
        <w:tblCellMar>
          <w:left w:w="62" w:type="dxa"/>
          <w:right w:w="62" w:type="dxa"/>
        </w:tblCellMar>
        <w:tblLook w:val="0000"/>
      </w:tblPr>
      <w:tblGrid>
        <w:gridCol w:w="2268"/>
        <w:gridCol w:w="6808"/>
      </w:tblGrid>
      <w:tr w:rsidTr="00663A8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376A82">
            <w:pPr>
              <w:pStyle w:val="BodyText"/>
              <w:rPr>
                <w:lang w:val="en-NZ"/>
              </w:rPr>
            </w:pPr>
            <w:r w:rsidRPr="00376A82">
              <w:rPr>
                <w:rStyle w:val="SpecialBold"/>
              </w:rPr>
              <w:t>Unit descriptor</w:t>
            </w:r>
          </w:p>
        </w:tc>
        <w:tc>
          <w:tcPr>
            <w:tcW w:w="6808" w:type="dxa"/>
            <w:tcBorders>
              <w:top w:val="nil"/>
              <w:left w:val="nil"/>
              <w:bottom w:val="nil"/>
              <w:right w:val="nil"/>
            </w:tcBorders>
            <w:tcMar>
              <w:top w:w="0" w:type="dxa"/>
              <w:left w:w="62" w:type="dxa"/>
              <w:bottom w:w="0" w:type="dxa"/>
              <w:right w:w="62" w:type="dxa"/>
            </w:tcMar>
          </w:tcPr>
          <w:p w:rsidR="00000000" w:rsidRPr="00376A82" w:rsidP="00376A82">
            <w:pPr>
              <w:pStyle w:val="BodyText"/>
            </w:pPr>
            <w:r w:rsidRPr="00376A82">
              <w:t>This unit covers the skills and knowledge required to restore the waterproof characteristics of older canvas produc</w:t>
            </w:r>
            <w:r w:rsidRPr="00376A82">
              <w:t>ts.</w:t>
            </w:r>
          </w:p>
        </w:tc>
      </w:tr>
    </w:tbl>
    <w:p w:rsidR="00000000" w:rsidRPr="00376A82" w:rsidP="00376A82">
      <w:pPr>
        <w:pStyle w:val="BodyText"/>
      </w:pPr>
    </w:p>
    <w:p w:rsidR="00000000" w:rsidRPr="00376A82" w:rsidP="00376A82">
      <w:pPr>
        <w:pStyle w:val="AllowPageBreak"/>
      </w:pPr>
    </w:p>
    <w:p w:rsidR="00000000" w:rsidRPr="00376A82" w:rsidP="00376A82">
      <w:pPr>
        <w:pStyle w:val="Heading1"/>
      </w:pPr>
      <w:bookmarkStart w:id="3" w:name="O_96509"/>
      <w:bookmarkEnd w:id="3"/>
      <w:r w:rsidRPr="00376A82">
        <w:t>Application of the Unit</w:t>
      </w:r>
    </w:p>
    <w:tbl>
      <w:tblPr>
        <w:tblW w:w="0" w:type="auto"/>
        <w:tblLayout w:type="fixed"/>
        <w:tblCellMar>
          <w:left w:w="62" w:type="dxa"/>
          <w:right w:w="62" w:type="dxa"/>
        </w:tblCellMar>
        <w:tblLook w:val="0000"/>
      </w:tblPr>
      <w:tblGrid>
        <w:gridCol w:w="2268"/>
        <w:gridCol w:w="6808"/>
      </w:tblGrid>
      <w:tr w:rsidTr="00663A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76A82">
            <w:pPr>
              <w:pStyle w:val="BodyText"/>
              <w:rPr>
                <w:lang w:val="en-NZ"/>
              </w:rPr>
            </w:pPr>
            <w:r w:rsidRPr="00376A82">
              <w:rPr>
                <w:rStyle w:val="SpecialBold"/>
              </w:rPr>
              <w:t>Application of the Unit</w:t>
            </w:r>
          </w:p>
        </w:tc>
        <w:tc>
          <w:tcPr>
            <w:tcW w:w="6808" w:type="dxa"/>
            <w:tcBorders>
              <w:top w:val="nil"/>
              <w:left w:val="nil"/>
              <w:bottom w:val="nil"/>
              <w:right w:val="nil"/>
            </w:tcBorders>
            <w:tcMar>
              <w:top w:w="0" w:type="dxa"/>
              <w:left w:w="62" w:type="dxa"/>
              <w:bottom w:w="0" w:type="dxa"/>
              <w:right w:w="62" w:type="dxa"/>
            </w:tcMar>
          </w:tcPr>
          <w:p w:rsidR="00000000" w:rsidRPr="00376A82" w:rsidP="00376A82">
            <w:pPr>
              <w:pStyle w:val="BodyText"/>
            </w:pPr>
            <w:r w:rsidRPr="00376A82">
              <w:t>This unit applies to the waterproofing of canvas products.  Work may be conducted in a variety of environments, such as:</w:t>
            </w:r>
          </w:p>
          <w:p w:rsidR="00000000" w:rsidRPr="00376A82" w:rsidP="00376A82">
            <w:pPr>
              <w:pStyle w:val="ListBullet"/>
            </w:pPr>
            <w:r w:rsidRPr="00376A82">
              <w:t>operational indoor workplaces</w:t>
            </w:r>
          </w:p>
          <w:p w:rsidR="00000000" w:rsidRPr="00376A82" w:rsidP="00376A82">
            <w:pPr>
              <w:pStyle w:val="ListBullet"/>
            </w:pPr>
            <w:r w:rsidRPr="00376A82">
              <w:t>operational outdoor workplaces</w:t>
            </w:r>
          </w:p>
          <w:p w:rsidR="00000000" w:rsidRPr="00376A82" w:rsidP="00376A82">
            <w:pPr>
              <w:pStyle w:val="ListBullet"/>
            </w:pPr>
            <w:r w:rsidRPr="00376A82">
              <w:t>hazardous or exposed conditions</w:t>
            </w:r>
          </w:p>
          <w:p w:rsidR="00000000" w:rsidRPr="00376A82" w:rsidP="00376A82">
            <w:pPr>
              <w:pStyle w:val="BodyText"/>
            </w:pPr>
            <w:r w:rsidRPr="00376A82">
              <w:t xml:space="preserve">Work may be conducted in small to large scale enterprises and may involve individual and team activities. Work is performed within defined procedures under direct supervision. </w:t>
            </w:r>
          </w:p>
          <w:p w:rsidR="00000000" w:rsidRPr="00376A82" w:rsidP="00376A82">
            <w:pPr>
              <w:pStyle w:val="BodyText"/>
            </w:pPr>
            <w:r w:rsidRPr="00376A82">
              <w:t>The application of this unit is according to OH</w:t>
            </w:r>
            <w:r w:rsidRPr="00376A82">
              <w:t>S practices of the enterprise and workplace practices, which may include:</w:t>
            </w:r>
          </w:p>
          <w:p w:rsidR="00000000" w:rsidRPr="00376A82" w:rsidP="00376A82">
            <w:pPr>
              <w:pStyle w:val="ListBullet"/>
            </w:pPr>
            <w:r w:rsidRPr="00376A82">
              <w:t>requirements prescribed by legislation, awards, agreements and conditions of employment</w:t>
            </w:r>
          </w:p>
          <w:p w:rsidR="00000000" w:rsidRPr="00376A82" w:rsidP="00376A82">
            <w:pPr>
              <w:pStyle w:val="ListBullet"/>
            </w:pPr>
            <w:r w:rsidRPr="00376A82">
              <w:t>standard operating procedures</w:t>
            </w:r>
          </w:p>
          <w:p w:rsidR="00000000" w:rsidRPr="00376A82" w:rsidP="00376A82">
            <w:pPr>
              <w:pStyle w:val="ListBullet"/>
            </w:pPr>
            <w:r w:rsidRPr="00376A82">
              <w:t>work instructions</w:t>
            </w:r>
          </w:p>
          <w:p w:rsidR="00000000" w:rsidRPr="00376A82" w:rsidP="00376A82">
            <w:pPr>
              <w:pStyle w:val="ListBullet"/>
            </w:pPr>
            <w:r w:rsidRPr="00376A82">
              <w:t>oral, written and visual communication</w:t>
            </w:r>
          </w:p>
          <w:p w:rsidR="00000000" w:rsidRPr="00376A82" w:rsidP="00376A82">
            <w:pPr>
              <w:pStyle w:val="ListBullet"/>
            </w:pPr>
            <w:r w:rsidRPr="00376A82">
              <w:t>quality practices, including responsibility for maintenance of own work quality and contribution to quality improvement of team or section output</w:t>
            </w:r>
          </w:p>
          <w:p w:rsidR="00000000" w:rsidRPr="00376A82" w:rsidP="00376A82">
            <w:pPr>
              <w:pStyle w:val="ListBullet"/>
            </w:pPr>
            <w:r w:rsidRPr="00376A82">
              <w:t>housekeeping</w:t>
            </w:r>
          </w:p>
          <w:p w:rsidR="00000000" w:rsidRPr="00376A82" w:rsidP="00376A82">
            <w:pPr>
              <w:pStyle w:val="ListBullet"/>
            </w:pPr>
            <w:r w:rsidRPr="00376A82">
              <w:t>tasks related to environmental protection, waste disposal, pollution control and recycling</w:t>
            </w:r>
          </w:p>
          <w:p w:rsidR="00000000" w:rsidRPr="00376A82" w:rsidP="00376A82">
            <w:pPr>
              <w:pStyle w:val="BodyText"/>
            </w:pPr>
            <w:r w:rsidRPr="00376A82">
              <w:t>This u</w:t>
            </w:r>
            <w:r w:rsidRPr="00376A82">
              <w:t xml:space="preserve">nit requires the application of skills associated with planning and organising for the safe and effective use of waterproofing processes and technology.  This unit also requires the ability to read and interpret job instructions, inspect product, identify </w:t>
            </w:r>
            <w:r w:rsidRPr="00376A82">
              <w:t>and repair weaknesses, complete workplace records and communicate results with supervisors. Self management skills are applied to ensure workplace and quality standards are achieved.</w:t>
            </w:r>
          </w:p>
        </w:tc>
      </w:tr>
    </w:tbl>
    <w:p w:rsidR="00000000" w:rsidRPr="00376A82" w:rsidP="00376A82">
      <w:pPr>
        <w:pStyle w:val="BodyText"/>
      </w:pPr>
    </w:p>
    <w:p w:rsidR="00000000" w:rsidRPr="00376A82" w:rsidP="00376A82">
      <w:pPr>
        <w:pStyle w:val="AllowPageBreak"/>
      </w:pPr>
    </w:p>
    <w:p w:rsidR="00000000" w:rsidRPr="00376A82" w:rsidP="00376A82">
      <w:pPr>
        <w:pStyle w:val="Heading1"/>
      </w:pPr>
      <w:bookmarkStart w:id="4" w:name="O_96510"/>
      <w:bookmarkEnd w:id="4"/>
      <w:r w:rsidRPr="00376A82">
        <w:t>Licensing/Regulatory Information</w:t>
      </w:r>
    </w:p>
    <w:p w:rsidR="00000000" w:rsidRPr="00376A82" w:rsidP="00376A82">
      <w:pPr>
        <w:pStyle w:val="BodyText"/>
      </w:pPr>
      <w:r w:rsidRPr="00376A82">
        <w:t>Not applicable.</w:t>
      </w:r>
    </w:p>
    <w:p w:rsidR="00000000" w:rsidRPr="00376A82" w:rsidP="00376A82">
      <w:pPr>
        <w:pStyle w:val="AllowPageBreak"/>
      </w:pPr>
    </w:p>
    <w:p w:rsidR="00000000" w:rsidRPr="00376A82" w:rsidP="00376A82">
      <w:pPr>
        <w:pStyle w:val="Heading1"/>
      </w:pPr>
      <w:bookmarkStart w:id="5" w:name="O_96512"/>
      <w:bookmarkEnd w:id="5"/>
      <w:r w:rsidRPr="00376A82">
        <w:t>Pre-Requisites</w:t>
      </w:r>
    </w:p>
    <w:tbl>
      <w:tblPr>
        <w:tblW w:w="0" w:type="auto"/>
        <w:tblLayout w:type="fixed"/>
        <w:tblCellMar>
          <w:left w:w="62" w:type="dxa"/>
          <w:right w:w="62" w:type="dxa"/>
        </w:tblCellMar>
        <w:tblLook w:val="0000"/>
      </w:tblPr>
      <w:tblGrid>
        <w:gridCol w:w="2604"/>
        <w:gridCol w:w="6472"/>
      </w:tblGrid>
      <w:tr w:rsidTr="00663A8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76A82">
            <w:pPr>
              <w:pStyle w:val="BodyText"/>
              <w:rPr>
                <w:lang w:val="en-NZ"/>
              </w:rPr>
            </w:pPr>
            <w:r w:rsidRPr="00376A82">
              <w:rPr>
                <w:rStyle w:val="SpecialBold"/>
              </w:rPr>
              <w:t>Prerequisites</w:t>
            </w:r>
          </w:p>
        </w:tc>
        <w:tc>
          <w:tcPr>
            <w:tcW w:w="6472" w:type="dxa"/>
            <w:tcBorders>
              <w:top w:val="nil"/>
              <w:left w:val="nil"/>
              <w:bottom w:val="nil"/>
              <w:right w:val="nil"/>
            </w:tcBorders>
            <w:tcMar>
              <w:top w:w="0" w:type="dxa"/>
              <w:left w:w="62" w:type="dxa"/>
              <w:bottom w:w="0" w:type="dxa"/>
              <w:right w:w="62" w:type="dxa"/>
            </w:tcMar>
          </w:tcPr>
          <w:p w:rsidR="00000000" w:rsidRPr="00376A82" w:rsidP="00376A82">
            <w:pPr>
              <w:pStyle w:val="BodyText"/>
            </w:pPr>
          </w:p>
        </w:tc>
      </w:tr>
    </w:tbl>
    <w:p w:rsidR="00000000" w:rsidRPr="00376A82" w:rsidP="00376A82">
      <w:pPr>
        <w:pStyle w:val="BodyText"/>
      </w:pPr>
    </w:p>
    <w:p w:rsidR="00000000" w:rsidRPr="00376A82" w:rsidP="00376A82">
      <w:pPr>
        <w:pStyle w:val="AllowPageBreak"/>
      </w:pPr>
    </w:p>
    <w:p w:rsidR="00000000" w:rsidRPr="00376A82" w:rsidP="00376A82">
      <w:pPr>
        <w:pStyle w:val="Heading1"/>
      </w:pPr>
      <w:bookmarkStart w:id="6" w:name="O_96511"/>
      <w:bookmarkEnd w:id="6"/>
      <w:r w:rsidRPr="00376A82">
        <w:t>Employability Skills Information</w:t>
      </w:r>
    </w:p>
    <w:tbl>
      <w:tblPr>
        <w:tblW w:w="0" w:type="auto"/>
        <w:tblLayout w:type="fixed"/>
        <w:tblCellMar>
          <w:left w:w="62" w:type="dxa"/>
          <w:right w:w="62" w:type="dxa"/>
        </w:tblCellMar>
        <w:tblLook w:val="0000"/>
      </w:tblPr>
      <w:tblGrid>
        <w:gridCol w:w="2268"/>
        <w:gridCol w:w="6808"/>
      </w:tblGrid>
      <w:tr w:rsidTr="00663A8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376A82">
            <w:pPr>
              <w:pStyle w:val="BodyText"/>
              <w:rPr>
                <w:lang w:val="en-NZ"/>
              </w:rPr>
            </w:pPr>
            <w:r w:rsidRPr="00376A82">
              <w:rPr>
                <w:rStyle w:val="SpecialBold"/>
              </w:rPr>
              <w:t>Employability Skills</w:t>
            </w:r>
          </w:p>
        </w:tc>
        <w:tc>
          <w:tcPr>
            <w:tcW w:w="6808" w:type="dxa"/>
            <w:tcBorders>
              <w:top w:val="nil"/>
              <w:left w:val="nil"/>
              <w:bottom w:val="nil"/>
              <w:right w:val="nil"/>
            </w:tcBorders>
            <w:tcMar>
              <w:top w:w="0" w:type="dxa"/>
              <w:left w:w="62" w:type="dxa"/>
              <w:bottom w:w="0" w:type="dxa"/>
              <w:right w:w="62" w:type="dxa"/>
            </w:tcMar>
          </w:tcPr>
          <w:p w:rsidR="00000000" w:rsidRPr="00376A82" w:rsidP="00376A82">
            <w:pPr>
              <w:pStyle w:val="BodyText"/>
            </w:pPr>
            <w:r w:rsidRPr="00376A82">
              <w:t>This unit contains employability skills.</w:t>
            </w:r>
          </w:p>
        </w:tc>
      </w:tr>
    </w:tbl>
    <w:p w:rsidR="00000000" w:rsidRPr="00376A82" w:rsidP="00376A82">
      <w:pPr>
        <w:pStyle w:val="BodyText"/>
      </w:pPr>
    </w:p>
    <w:p w:rsidR="00000000" w:rsidRPr="00376A82" w:rsidP="00376A82">
      <w:pPr>
        <w:pStyle w:val="AllowPageBreak"/>
      </w:pPr>
    </w:p>
    <w:p w:rsidR="00000000" w:rsidRPr="00376A82" w:rsidP="00376A82">
      <w:pPr>
        <w:pStyle w:val="Heading1"/>
      </w:pPr>
      <w:bookmarkStart w:id="7" w:name="O_96513"/>
      <w:bookmarkEnd w:id="7"/>
      <w:r w:rsidRPr="00376A82">
        <w:t>Elements and Performance Criteria Pre-Content</w:t>
      </w:r>
    </w:p>
    <w:p w:rsidR="00000000" w:rsidRPr="00376A82" w:rsidP="00376A82">
      <w:pPr>
        <w:pStyle w:val="BodyText"/>
      </w:pPr>
      <w:r w:rsidRPr="00376A82">
        <w:t>Not applicable.</w:t>
      </w:r>
    </w:p>
    <w:p w:rsidR="00000000" w:rsidRPr="00376A82" w:rsidP="00376A82">
      <w:pPr>
        <w:pStyle w:val="AllowPageBreak"/>
      </w:pPr>
    </w:p>
    <w:p w:rsidR="00000000" w:rsidRPr="00376A82" w:rsidP="00376A82">
      <w:pPr>
        <w:pStyle w:val="Heading1"/>
      </w:pPr>
      <w:bookmarkStart w:id="8" w:name="O_96514"/>
      <w:bookmarkEnd w:id="8"/>
      <w:r w:rsidRPr="00376A82">
        <w:t>Elements and Performance Criteria</w:t>
      </w:r>
    </w:p>
    <w:tbl>
      <w:tblPr>
        <w:tblW w:w="0" w:type="auto"/>
        <w:tblLayout w:type="fixed"/>
        <w:tblCellMar>
          <w:left w:w="62" w:type="dxa"/>
          <w:right w:w="62" w:type="dxa"/>
        </w:tblCellMar>
        <w:tblLook w:val="0000"/>
      </w:tblPr>
      <w:tblGrid>
        <w:gridCol w:w="2268"/>
        <w:gridCol w:w="6808"/>
      </w:tblGrid>
      <w:tr w:rsidTr="00663A8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376A82" w:rsidP="00376A82">
            <w:pPr>
              <w:pStyle w:val="BodyText"/>
            </w:pPr>
            <w:r w:rsidRPr="00376A82">
              <w:rPr>
                <w:rStyle w:val="SpecialBold"/>
              </w:rPr>
              <w:t>ELEMENT</w:t>
            </w:r>
          </w:p>
        </w:tc>
        <w:tc>
          <w:tcPr>
            <w:tcW w:w="6808" w:type="dxa"/>
            <w:tcBorders>
              <w:top w:val="nil"/>
              <w:left w:val="nil"/>
              <w:bottom w:val="nil"/>
              <w:right w:val="nil"/>
            </w:tcBorders>
            <w:tcMar>
              <w:top w:w="0" w:type="dxa"/>
              <w:left w:w="62" w:type="dxa"/>
              <w:bottom w:w="0" w:type="dxa"/>
              <w:right w:w="62" w:type="dxa"/>
            </w:tcMar>
          </w:tcPr>
          <w:p w:rsidR="00000000" w:rsidP="00376A82">
            <w:pPr>
              <w:pStyle w:val="BodyText"/>
              <w:rPr>
                <w:lang w:val="en-NZ"/>
              </w:rPr>
            </w:pPr>
            <w:r w:rsidRPr="00376A82">
              <w:rPr>
                <w:rStyle w:val="SpecialBold"/>
              </w:rPr>
              <w:t>PERFORMANCE CRITERIA</w:t>
            </w:r>
          </w:p>
        </w:tc>
      </w:tr>
      <w:tr w:rsidTr="00663A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76A82">
            <w:pPr>
              <w:pStyle w:val="List"/>
              <w:rPr>
                <w:lang w:val="en-NZ"/>
              </w:rPr>
            </w:pPr>
            <w:r w:rsidRPr="00376A82">
              <w:t>1</w:t>
            </w:r>
            <w:r w:rsidRPr="00376A82">
              <w:tab/>
              <w:t>Select waterproofing agents, plan work and prepare work area</w:t>
            </w:r>
          </w:p>
        </w:tc>
        <w:tc>
          <w:tcPr>
            <w:tcW w:w="6808" w:type="dxa"/>
            <w:tcBorders>
              <w:top w:val="nil"/>
              <w:left w:val="nil"/>
              <w:bottom w:val="nil"/>
              <w:right w:val="nil"/>
            </w:tcBorders>
            <w:tcMar>
              <w:top w:w="0" w:type="dxa"/>
              <w:left w:w="62" w:type="dxa"/>
              <w:bottom w:w="0" w:type="dxa"/>
              <w:right w:w="62" w:type="dxa"/>
            </w:tcMar>
          </w:tcPr>
          <w:p w:rsidR="00000000" w:rsidRPr="00376A82" w:rsidP="00376A82">
            <w:pPr>
              <w:pStyle w:val="List"/>
            </w:pPr>
            <w:r w:rsidRPr="00376A82">
              <w:t>1.1</w:t>
            </w:r>
            <w:r w:rsidRPr="00376A82">
              <w:tab/>
              <w:t>Waterproofing agents are selected in accordance with job instructions</w:t>
            </w:r>
          </w:p>
          <w:p w:rsidR="00000000" w:rsidRPr="00376A82" w:rsidP="00376A82">
            <w:pPr>
              <w:pStyle w:val="List"/>
            </w:pPr>
            <w:r w:rsidRPr="00376A82">
              <w:t>1.2</w:t>
            </w:r>
            <w:r w:rsidRPr="00376A82">
              <w:tab/>
              <w:t>Work is planned to maximise safety and productivity</w:t>
            </w:r>
          </w:p>
          <w:p w:rsidR="00000000" w:rsidRPr="00376A82" w:rsidP="00376A82">
            <w:pPr>
              <w:pStyle w:val="List"/>
            </w:pPr>
            <w:r w:rsidRPr="00376A82">
              <w:t>1.3</w:t>
            </w:r>
            <w:r w:rsidRPr="00376A82">
              <w:tab/>
              <w:t>Suitable electrical power outlets are identified, if required</w:t>
            </w:r>
          </w:p>
          <w:p w:rsidR="00000000" w:rsidRPr="00376A82" w:rsidP="00376A82">
            <w:pPr>
              <w:pStyle w:val="List"/>
            </w:pPr>
            <w:r w:rsidRPr="00376A82">
              <w:t>1.4</w:t>
            </w:r>
            <w:r w:rsidRPr="00376A82">
              <w:tab/>
              <w:t>Safe working environment is established</w:t>
            </w:r>
          </w:p>
          <w:p w:rsidR="00000000" w:rsidP="00376A82">
            <w:pPr>
              <w:pStyle w:val="List"/>
              <w:rPr>
                <w:lang w:val="en-NZ"/>
              </w:rPr>
            </w:pPr>
            <w:r w:rsidRPr="00376A82">
              <w:t>1.5</w:t>
            </w:r>
            <w:r w:rsidRPr="00376A82">
              <w:tab/>
              <w:t>Workplace procedures and instructions are read and interpreted</w:t>
            </w:r>
          </w:p>
        </w:tc>
      </w:tr>
      <w:tr w:rsidTr="00663A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76A82">
            <w:pPr>
              <w:pStyle w:val="List"/>
              <w:rPr>
                <w:lang w:val="en-NZ"/>
              </w:rPr>
            </w:pPr>
            <w:r w:rsidRPr="00376A82">
              <w:t>2</w:t>
            </w:r>
            <w:r w:rsidRPr="00376A82">
              <w:tab/>
              <w:t>Select, use and store tools</w:t>
            </w:r>
          </w:p>
        </w:tc>
        <w:tc>
          <w:tcPr>
            <w:tcW w:w="6808" w:type="dxa"/>
            <w:tcBorders>
              <w:top w:val="nil"/>
              <w:left w:val="nil"/>
              <w:bottom w:val="nil"/>
              <w:right w:val="nil"/>
            </w:tcBorders>
            <w:tcMar>
              <w:top w:w="0" w:type="dxa"/>
              <w:left w:w="62" w:type="dxa"/>
              <w:bottom w:w="0" w:type="dxa"/>
              <w:right w:w="62" w:type="dxa"/>
            </w:tcMar>
          </w:tcPr>
          <w:p w:rsidR="00000000" w:rsidRPr="00376A82" w:rsidP="00376A82">
            <w:pPr>
              <w:pStyle w:val="List"/>
            </w:pPr>
            <w:r w:rsidRPr="00376A82">
              <w:t>2.1</w:t>
            </w:r>
            <w:r w:rsidRPr="00376A82">
              <w:tab/>
              <w:t xml:space="preserve">Appropriate </w:t>
            </w:r>
            <w:r w:rsidRPr="00376A82">
              <w:rPr>
                <w:rStyle w:val="BoldandItalics"/>
              </w:rPr>
              <w:t>hand and power tools</w:t>
            </w:r>
            <w:r w:rsidRPr="00376A82">
              <w:t xml:space="preserve"> are select</w:t>
            </w:r>
            <w:r w:rsidRPr="00376A82">
              <w:t>ed for the job</w:t>
            </w:r>
          </w:p>
          <w:p w:rsidR="00000000" w:rsidRPr="00376A82" w:rsidP="00376A82">
            <w:pPr>
              <w:pStyle w:val="List"/>
            </w:pPr>
            <w:r w:rsidRPr="00376A82">
              <w:t>2.2</w:t>
            </w:r>
            <w:r w:rsidRPr="00376A82">
              <w:tab/>
              <w:t>Tools are examined for damage, missing components or other defects (including frayed power cords where applicable)</w:t>
            </w:r>
          </w:p>
          <w:p w:rsidR="00000000" w:rsidRPr="00376A82" w:rsidP="00376A82">
            <w:pPr>
              <w:pStyle w:val="List"/>
            </w:pPr>
            <w:r w:rsidRPr="00376A82">
              <w:t>2.3</w:t>
            </w:r>
            <w:r w:rsidRPr="00376A82">
              <w:tab/>
              <w:t>Extension power cables are checked for knots and insulation damage</w:t>
            </w:r>
          </w:p>
          <w:p w:rsidR="00000000" w:rsidRPr="00376A82" w:rsidP="00376A82">
            <w:pPr>
              <w:pStyle w:val="List"/>
            </w:pPr>
            <w:r w:rsidRPr="00376A82">
              <w:t>2.4</w:t>
            </w:r>
            <w:r w:rsidRPr="00376A82">
              <w:tab/>
              <w:t xml:space="preserve">Electrical tools are connected safely to power </w:t>
            </w:r>
            <w:r w:rsidRPr="00376A82">
              <w:t>supply</w:t>
            </w:r>
          </w:p>
          <w:p w:rsidR="00000000" w:rsidRPr="00376A82" w:rsidP="00376A82">
            <w:pPr>
              <w:pStyle w:val="List"/>
            </w:pPr>
            <w:r w:rsidRPr="00376A82">
              <w:t>2.5</w:t>
            </w:r>
            <w:r w:rsidRPr="00376A82">
              <w:tab/>
              <w:t xml:space="preserve">Safety equipment is used during tool operation in accordance with </w:t>
            </w:r>
            <w:r w:rsidRPr="00376A82">
              <w:rPr>
                <w:rStyle w:val="BoldandItalics"/>
              </w:rPr>
              <w:t>OHS practices</w:t>
            </w:r>
          </w:p>
          <w:p w:rsidR="00000000" w:rsidRPr="00376A82" w:rsidP="00376A82">
            <w:pPr>
              <w:pStyle w:val="List"/>
            </w:pPr>
            <w:r w:rsidRPr="00376A82">
              <w:t>2.6</w:t>
            </w:r>
            <w:r w:rsidRPr="00376A82">
              <w:tab/>
              <w:t>Required tasks are performed using tools in accordance with OHS practices</w:t>
            </w:r>
          </w:p>
          <w:p w:rsidR="00000000" w:rsidRPr="00376A82" w:rsidP="00376A82">
            <w:pPr>
              <w:pStyle w:val="List"/>
            </w:pPr>
            <w:r w:rsidRPr="00376A82">
              <w:t>2.7</w:t>
            </w:r>
            <w:r w:rsidRPr="00376A82">
              <w:tab/>
              <w:t>Tools are located in a safe position when not in use</w:t>
            </w:r>
          </w:p>
          <w:p w:rsidR="00000000" w:rsidP="00376A82">
            <w:pPr>
              <w:pStyle w:val="List"/>
              <w:rPr>
                <w:lang w:val="en-NZ"/>
              </w:rPr>
            </w:pPr>
            <w:r w:rsidRPr="00376A82">
              <w:t>2.8</w:t>
            </w:r>
            <w:r w:rsidRPr="00376A82">
              <w:tab/>
            </w:r>
            <w:r w:rsidRPr="00376A82">
              <w:t>Tools and extension cords are cleaned and stored in accordance with industry and workplace OHS practices</w:t>
            </w:r>
          </w:p>
        </w:tc>
      </w:tr>
      <w:tr w:rsidTr="00663A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76A82">
            <w:pPr>
              <w:pStyle w:val="List"/>
              <w:rPr>
                <w:lang w:val="en-NZ"/>
              </w:rPr>
            </w:pPr>
            <w:r w:rsidRPr="00376A82">
              <w:t>3</w:t>
            </w:r>
            <w:r w:rsidRPr="00376A82">
              <w:tab/>
              <w:t>Clean, inspect and report on condition of product to be waterproofed</w:t>
            </w:r>
          </w:p>
        </w:tc>
        <w:tc>
          <w:tcPr>
            <w:tcW w:w="6808" w:type="dxa"/>
            <w:tcBorders>
              <w:top w:val="nil"/>
              <w:left w:val="nil"/>
              <w:bottom w:val="nil"/>
              <w:right w:val="nil"/>
            </w:tcBorders>
            <w:tcMar>
              <w:top w:w="0" w:type="dxa"/>
              <w:left w:w="62" w:type="dxa"/>
              <w:bottom w:w="0" w:type="dxa"/>
              <w:right w:w="62" w:type="dxa"/>
            </w:tcMar>
          </w:tcPr>
          <w:p w:rsidR="00000000" w:rsidRPr="00376A82" w:rsidP="00376A82">
            <w:pPr>
              <w:pStyle w:val="List"/>
            </w:pPr>
            <w:r w:rsidRPr="00376A82">
              <w:t>3.1</w:t>
            </w:r>
            <w:r w:rsidRPr="00376A82">
              <w:tab/>
              <w:t>Product is laid or hung out for examination</w:t>
            </w:r>
          </w:p>
          <w:p w:rsidR="00000000" w:rsidRPr="00376A82" w:rsidP="00376A82">
            <w:pPr>
              <w:pStyle w:val="List"/>
            </w:pPr>
            <w:r w:rsidRPr="00376A82">
              <w:t>3.2</w:t>
            </w:r>
            <w:r w:rsidRPr="00376A82">
              <w:tab/>
              <w:t>Product is inspected and ar</w:t>
            </w:r>
            <w:r w:rsidRPr="00376A82">
              <w:t>eas of weakness or damage are identified</w:t>
            </w:r>
          </w:p>
          <w:p w:rsidR="00000000" w:rsidRPr="00376A82" w:rsidP="00376A82">
            <w:pPr>
              <w:pStyle w:val="List"/>
            </w:pPr>
            <w:r w:rsidRPr="00376A82">
              <w:t>3.3</w:t>
            </w:r>
            <w:r w:rsidRPr="00376A82">
              <w:tab/>
              <w:t>Results of product inspection are reported to supervisor, and authorisation is obtained for repairs or other treatment to be performed</w:t>
            </w:r>
          </w:p>
          <w:p w:rsidR="00000000" w:rsidP="00376A82">
            <w:pPr>
              <w:pStyle w:val="List"/>
              <w:rPr>
                <w:lang w:val="en-NZ"/>
              </w:rPr>
            </w:pPr>
            <w:r w:rsidRPr="00376A82">
              <w:t>3.4</w:t>
            </w:r>
            <w:r w:rsidRPr="00376A82">
              <w:tab/>
              <w:t>Workplace records regarding condition of product and authorisation for r</w:t>
            </w:r>
            <w:r w:rsidRPr="00376A82">
              <w:t>epair and treatment are completed</w:t>
            </w:r>
          </w:p>
        </w:tc>
      </w:tr>
      <w:tr w:rsidTr="00663A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76A82">
            <w:pPr>
              <w:pStyle w:val="List"/>
              <w:rPr>
                <w:lang w:val="en-NZ"/>
              </w:rPr>
            </w:pPr>
            <w:r w:rsidRPr="00376A82">
              <w:t>4</w:t>
            </w:r>
            <w:r w:rsidRPr="00376A82">
              <w:tab/>
              <w:t>Repair product and apply waterproofing agent</w:t>
            </w:r>
          </w:p>
        </w:tc>
        <w:tc>
          <w:tcPr>
            <w:tcW w:w="6808" w:type="dxa"/>
            <w:tcBorders>
              <w:top w:val="nil"/>
              <w:left w:val="nil"/>
              <w:bottom w:val="nil"/>
              <w:right w:val="nil"/>
            </w:tcBorders>
            <w:tcMar>
              <w:top w:w="0" w:type="dxa"/>
              <w:left w:w="62" w:type="dxa"/>
              <w:bottom w:w="0" w:type="dxa"/>
              <w:right w:w="62" w:type="dxa"/>
            </w:tcMar>
          </w:tcPr>
          <w:p w:rsidR="00000000" w:rsidRPr="00376A82" w:rsidP="00376A82">
            <w:pPr>
              <w:pStyle w:val="List"/>
            </w:pPr>
            <w:r w:rsidRPr="00376A82">
              <w:t>4.1</w:t>
            </w:r>
            <w:r w:rsidRPr="00376A82">
              <w:tab/>
              <w:t>Repairs are performed in accordance with authorisation and workplace procedures</w:t>
            </w:r>
          </w:p>
          <w:p w:rsidR="00000000" w:rsidRPr="00376A82" w:rsidP="00376A82">
            <w:pPr>
              <w:pStyle w:val="List"/>
            </w:pPr>
            <w:r w:rsidRPr="00376A82">
              <w:t>4.2</w:t>
            </w:r>
            <w:r w:rsidRPr="00376A82">
              <w:tab/>
              <w:t>Work area is isolated from other unprotected workers</w:t>
            </w:r>
          </w:p>
          <w:p w:rsidR="00000000" w:rsidRPr="00376A82" w:rsidP="00376A82">
            <w:pPr>
              <w:pStyle w:val="List"/>
            </w:pPr>
            <w:r w:rsidRPr="00376A82">
              <w:t>4.3</w:t>
            </w:r>
            <w:r w:rsidRPr="00376A82">
              <w:tab/>
              <w:t>Product is hung if necessary</w:t>
            </w:r>
          </w:p>
          <w:p w:rsidR="00000000" w:rsidRPr="00376A82" w:rsidP="00376A82">
            <w:pPr>
              <w:pStyle w:val="List"/>
            </w:pPr>
            <w:r w:rsidRPr="00376A82">
              <w:t>4.4</w:t>
            </w:r>
            <w:r w:rsidRPr="00376A82">
              <w:tab/>
              <w:t>Product is cleaned prior to waterproofing</w:t>
            </w:r>
          </w:p>
          <w:p w:rsidR="00000000" w:rsidRPr="00376A82" w:rsidP="00376A82">
            <w:pPr>
              <w:pStyle w:val="List"/>
            </w:pPr>
            <w:r w:rsidRPr="00376A82">
              <w:t>4.5</w:t>
            </w:r>
            <w:r w:rsidRPr="00376A82">
              <w:tab/>
              <w:t>Waterproofing agent is applied and allowed to air dry</w:t>
            </w:r>
          </w:p>
          <w:p w:rsidR="00000000" w:rsidRPr="00376A82" w:rsidP="00376A82">
            <w:pPr>
              <w:pStyle w:val="List"/>
            </w:pPr>
            <w:r w:rsidRPr="00376A82">
              <w:t>4.6</w:t>
            </w:r>
            <w:r w:rsidRPr="00376A82">
              <w:tab/>
              <w:t>Spillage or excess waterproofing agent is cleaned up in accordance with workplace procedures and environmental regulations</w:t>
            </w:r>
          </w:p>
          <w:p w:rsidR="00000000" w:rsidRPr="00376A82" w:rsidP="00376A82">
            <w:pPr>
              <w:pStyle w:val="List"/>
            </w:pPr>
            <w:r w:rsidRPr="00376A82">
              <w:t>4.7</w:t>
            </w:r>
            <w:r w:rsidRPr="00376A82">
              <w:tab/>
              <w:t>Waste products are di</w:t>
            </w:r>
            <w:r w:rsidRPr="00376A82">
              <w:t>sposed of in accordance with workplace procedures and environmental regulations</w:t>
            </w:r>
          </w:p>
          <w:p w:rsidR="00000000" w:rsidP="00376A82">
            <w:pPr>
              <w:pStyle w:val="List"/>
              <w:rPr>
                <w:lang w:val="en-NZ"/>
              </w:rPr>
            </w:pPr>
            <w:r w:rsidRPr="00376A82">
              <w:t>4.8</w:t>
            </w:r>
            <w:r w:rsidRPr="00376A82">
              <w:tab/>
              <w:t>Knowledge of waterproofing processes are applied to perform required tasks</w:t>
            </w:r>
          </w:p>
        </w:tc>
      </w:tr>
      <w:tr w:rsidTr="00663A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76A82">
            <w:pPr>
              <w:pStyle w:val="List"/>
              <w:rPr>
                <w:lang w:val="en-NZ"/>
              </w:rPr>
            </w:pPr>
            <w:r w:rsidRPr="00376A82">
              <w:t>5</w:t>
            </w:r>
            <w:r w:rsidRPr="00376A82">
              <w:tab/>
              <w:t>Test waterproofing and rework if necessary</w:t>
            </w:r>
          </w:p>
        </w:tc>
        <w:tc>
          <w:tcPr>
            <w:tcW w:w="6808" w:type="dxa"/>
            <w:tcBorders>
              <w:top w:val="nil"/>
              <w:left w:val="nil"/>
              <w:bottom w:val="nil"/>
              <w:right w:val="nil"/>
            </w:tcBorders>
            <w:tcMar>
              <w:top w:w="0" w:type="dxa"/>
              <w:left w:w="62" w:type="dxa"/>
              <w:bottom w:w="0" w:type="dxa"/>
              <w:right w:w="62" w:type="dxa"/>
            </w:tcMar>
          </w:tcPr>
          <w:p w:rsidR="00000000" w:rsidRPr="00376A82" w:rsidP="00376A82">
            <w:pPr>
              <w:pStyle w:val="List"/>
            </w:pPr>
            <w:r w:rsidRPr="00376A82">
              <w:t>5.1</w:t>
            </w:r>
            <w:r w:rsidRPr="00376A82">
              <w:tab/>
            </w:r>
            <w:r w:rsidRPr="00376A82">
              <w:t>Product is tested for waterproofing effectiveness</w:t>
            </w:r>
          </w:p>
          <w:p w:rsidR="00000000" w:rsidRPr="00376A82" w:rsidP="00376A82">
            <w:pPr>
              <w:pStyle w:val="List"/>
            </w:pPr>
            <w:r w:rsidRPr="00376A82">
              <w:t>5.2</w:t>
            </w:r>
            <w:r w:rsidRPr="00376A82">
              <w:tab/>
              <w:t>Supervisor confirms result of waterproofing test and decides if further treatment is necessary</w:t>
            </w:r>
          </w:p>
          <w:p w:rsidR="00000000" w:rsidP="00376A82">
            <w:pPr>
              <w:pStyle w:val="List"/>
              <w:rPr>
                <w:lang w:val="en-NZ"/>
              </w:rPr>
            </w:pPr>
            <w:r w:rsidRPr="00376A82">
              <w:t>5.3</w:t>
            </w:r>
            <w:r w:rsidRPr="00376A82">
              <w:tab/>
              <w:t>Waterproofing agent is reapplied if necessary</w:t>
            </w:r>
          </w:p>
        </w:tc>
      </w:tr>
      <w:tr w:rsidTr="00663A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76A82">
            <w:pPr>
              <w:pStyle w:val="List"/>
              <w:rPr>
                <w:lang w:val="en-NZ"/>
              </w:rPr>
            </w:pPr>
            <w:r w:rsidRPr="00376A82">
              <w:t>6</w:t>
            </w:r>
            <w:r w:rsidRPr="00376A82">
              <w:tab/>
              <w:t>Store or despatch product and clean work area</w:t>
            </w:r>
          </w:p>
        </w:tc>
        <w:tc>
          <w:tcPr>
            <w:tcW w:w="6808" w:type="dxa"/>
            <w:tcBorders>
              <w:top w:val="nil"/>
              <w:left w:val="nil"/>
              <w:bottom w:val="nil"/>
              <w:right w:val="nil"/>
            </w:tcBorders>
            <w:tcMar>
              <w:top w:w="0" w:type="dxa"/>
              <w:left w:w="62" w:type="dxa"/>
              <w:bottom w:w="0" w:type="dxa"/>
              <w:right w:w="62" w:type="dxa"/>
            </w:tcMar>
          </w:tcPr>
          <w:p w:rsidR="00000000" w:rsidRPr="00376A82" w:rsidP="00376A82">
            <w:pPr>
              <w:pStyle w:val="List"/>
            </w:pPr>
            <w:r w:rsidRPr="00376A82">
              <w:t>6.1</w:t>
            </w:r>
            <w:r w:rsidRPr="00376A82">
              <w:tab/>
              <w:t>Prod</w:t>
            </w:r>
            <w:r w:rsidRPr="00376A82">
              <w:t>uct is removed and folded for storage or dispatch as required</w:t>
            </w:r>
          </w:p>
          <w:p w:rsidR="00000000" w:rsidRPr="00376A82" w:rsidP="00376A82">
            <w:pPr>
              <w:pStyle w:val="List"/>
            </w:pPr>
            <w:r w:rsidRPr="00376A82">
              <w:t>6.2</w:t>
            </w:r>
            <w:r w:rsidRPr="00376A82">
              <w:tab/>
              <w:t>Waterproofing equipment is cleaned and maintained in accordance with manufacturer's specifications</w:t>
            </w:r>
          </w:p>
          <w:p w:rsidR="00000000" w:rsidRPr="00376A82" w:rsidP="00376A82">
            <w:pPr>
              <w:pStyle w:val="List"/>
            </w:pPr>
            <w:r w:rsidRPr="00376A82">
              <w:t>6.3</w:t>
            </w:r>
            <w:r w:rsidRPr="00376A82">
              <w:tab/>
              <w:t>Documentation is completed in accordance with workplace requirements</w:t>
            </w:r>
          </w:p>
          <w:p w:rsidR="00000000" w:rsidRPr="00376A82" w:rsidP="00376A82">
            <w:pPr>
              <w:pStyle w:val="List"/>
            </w:pPr>
            <w:r w:rsidRPr="00376A82">
              <w:t>6.4</w:t>
            </w:r>
            <w:r w:rsidRPr="00376A82">
              <w:tab/>
              <w:t>Work area is c</w:t>
            </w:r>
            <w:r w:rsidRPr="00376A82">
              <w:t>leaned and tools and electrical equipment are returned to storage</w:t>
            </w:r>
          </w:p>
        </w:tc>
      </w:tr>
    </w:tbl>
    <w:p w:rsidR="00000000" w:rsidRPr="00376A82" w:rsidP="00376A82">
      <w:pPr>
        <w:pStyle w:val="BodyText"/>
      </w:pPr>
    </w:p>
    <w:p w:rsidR="00000000" w:rsidRPr="00376A82" w:rsidP="00376A82">
      <w:pPr>
        <w:pStyle w:val="AllowPageBreak"/>
      </w:pPr>
    </w:p>
    <w:p w:rsidR="00000000" w:rsidRPr="00376A82" w:rsidP="00376A82">
      <w:pPr>
        <w:pStyle w:val="Heading1"/>
      </w:pPr>
      <w:bookmarkStart w:id="9" w:name="O_96515"/>
      <w:bookmarkEnd w:id="9"/>
      <w:r w:rsidRPr="00376A82">
        <w:t>Required Skills and Knowledge</w:t>
      </w:r>
    </w:p>
    <w:tbl>
      <w:tblPr>
        <w:tblW w:w="0" w:type="auto"/>
        <w:tblLayout w:type="fixed"/>
        <w:tblCellMar>
          <w:left w:w="62" w:type="dxa"/>
          <w:right w:w="62" w:type="dxa"/>
        </w:tblCellMar>
        <w:tblLook w:val="0000"/>
      </w:tblPr>
      <w:tblGrid>
        <w:gridCol w:w="9076"/>
      </w:tblGrid>
      <w:tr w:rsidTr="00663A8B">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RPr="00376A82" w:rsidP="00376A82">
            <w:pPr>
              <w:pStyle w:val="BodyText"/>
              <w:rPr>
                <w:rStyle w:val="SpecialBold"/>
              </w:rPr>
            </w:pPr>
          </w:p>
          <w:p w:rsidR="00000000" w:rsidP="00376A82">
            <w:pPr>
              <w:pStyle w:val="BodyText"/>
              <w:rPr>
                <w:rFonts w:ascii="Tahoma" w:hAnsi="Tahoma"/>
                <w:lang w:val="en-NZ"/>
              </w:rPr>
            </w:pPr>
            <w:r w:rsidRPr="00376A82">
              <w:t>This describes the essential skills and knowledge and their level required for this unit.</w:t>
            </w:r>
          </w:p>
        </w:tc>
      </w:tr>
      <w:tr w:rsidTr="00663A8B">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376A82" w:rsidP="00376A82">
            <w:pPr>
              <w:pStyle w:val="BodyText"/>
            </w:pPr>
            <w:r w:rsidRPr="00376A82">
              <w:t>Demonstrates knowledge of:</w:t>
            </w:r>
          </w:p>
          <w:p w:rsidR="00000000" w:rsidRPr="00376A82" w:rsidP="00376A82">
            <w:pPr>
              <w:pStyle w:val="ListBullet"/>
            </w:pPr>
            <w:r w:rsidRPr="00376A82">
              <w:t>specific OHS requirements associated with the use of volatile or toxic products</w:t>
            </w:r>
          </w:p>
          <w:p w:rsidR="00000000" w:rsidRPr="00376A82" w:rsidP="00376A82">
            <w:pPr>
              <w:pStyle w:val="ListBullet"/>
            </w:pPr>
            <w:r w:rsidRPr="00376A82">
              <w:t>explosion and fire hazards associated with volatile solvents</w:t>
            </w:r>
          </w:p>
          <w:p w:rsidR="00000000" w:rsidRPr="00376A82" w:rsidP="00376A82">
            <w:pPr>
              <w:pStyle w:val="ListBullet"/>
            </w:pPr>
            <w:r w:rsidRPr="00376A82">
              <w:t>waterproofing principles and techniques</w:t>
            </w:r>
          </w:p>
          <w:p w:rsidR="00000000" w:rsidRPr="00376A82" w:rsidP="00376A82">
            <w:pPr>
              <w:pStyle w:val="ListBullet"/>
            </w:pPr>
            <w:r w:rsidRPr="00376A82">
              <w:t>types of canvas in common use</w:t>
            </w:r>
          </w:p>
          <w:p w:rsidR="00000000" w:rsidRPr="00376A82" w:rsidP="00376A82">
            <w:pPr>
              <w:pStyle w:val="ListBullet"/>
            </w:pPr>
            <w:r w:rsidRPr="00376A82">
              <w:t>waterproofing agents commonly used</w:t>
            </w:r>
          </w:p>
          <w:p w:rsidR="00000000" w:rsidRPr="00376A82" w:rsidP="00376A82">
            <w:pPr>
              <w:pStyle w:val="ListBullet"/>
            </w:pPr>
            <w:r w:rsidRPr="00376A82">
              <w:t>relevant q</w:t>
            </w:r>
            <w:r w:rsidRPr="00376A82">
              <w:t>uality standards for waterproofing processes</w:t>
            </w:r>
          </w:p>
          <w:p w:rsidR="00000000" w:rsidRPr="00376A82" w:rsidP="00376A82">
            <w:pPr>
              <w:pStyle w:val="ListBullet"/>
            </w:pPr>
            <w:r w:rsidRPr="00376A82">
              <w:t>environmental requirements of relevant industry and workplace procedures</w:t>
            </w:r>
          </w:p>
          <w:p w:rsidR="00000000" w:rsidRPr="00376A82" w:rsidP="00376A82">
            <w:pPr>
              <w:pStyle w:val="ListBullet"/>
            </w:pPr>
            <w:r w:rsidRPr="00376A82">
              <w:t>general housekeeping policies and procedures</w:t>
            </w:r>
          </w:p>
          <w:p w:rsidR="00000000" w:rsidRPr="00376A82" w:rsidP="00376A82">
            <w:pPr>
              <w:pStyle w:val="ListBullet"/>
            </w:pPr>
            <w:r w:rsidRPr="00376A82">
              <w:t>OHS practices, including hazard identification and control measures</w:t>
            </w:r>
          </w:p>
          <w:p w:rsidR="00000000" w:rsidRPr="00376A82" w:rsidP="00376A82">
            <w:pPr>
              <w:pStyle w:val="ListBullet"/>
            </w:pPr>
            <w:r w:rsidRPr="00376A82">
              <w:t>quality practices</w:t>
            </w:r>
          </w:p>
          <w:p w:rsidR="00000000" w:rsidRPr="00376A82" w:rsidP="00376A82">
            <w:pPr>
              <w:pStyle w:val="ListBullet"/>
            </w:pPr>
            <w:r w:rsidRPr="00376A82">
              <w:t>workpla</w:t>
            </w:r>
            <w:r w:rsidRPr="00376A82">
              <w:t>ce practices</w:t>
            </w:r>
          </w:p>
          <w:p w:rsidR="00000000" w:rsidP="00376A82">
            <w:pPr>
              <w:pStyle w:val="ListBullet"/>
              <w:rPr>
                <w:lang w:val="en-NZ"/>
              </w:rPr>
            </w:pPr>
            <w:r w:rsidRPr="00376A82">
              <w:t>recording and reporting practices</w:t>
            </w:r>
          </w:p>
        </w:tc>
      </w:tr>
      <w:tr w:rsidTr="00663A8B">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376A82" w:rsidP="00376A82">
            <w:pPr>
              <w:pStyle w:val="BodyText"/>
            </w:pPr>
            <w:r w:rsidRPr="00376A82">
              <w:t>Demonstrates skills to:</w:t>
            </w:r>
          </w:p>
          <w:p w:rsidR="00000000" w:rsidRPr="00376A82" w:rsidP="00376A82">
            <w:pPr>
              <w:pStyle w:val="ListBullet"/>
            </w:pPr>
            <w:r w:rsidRPr="00376A82">
              <w:t>understand information about canvas products, waterproofing agents and equipment used in waterproofing processes</w:t>
            </w:r>
          </w:p>
          <w:p w:rsidR="00000000" w:rsidRPr="00376A82" w:rsidP="00376A82">
            <w:pPr>
              <w:pStyle w:val="ListBullet"/>
            </w:pPr>
            <w:r w:rsidRPr="00376A82">
              <w:t>use relevant hand and power tools</w:t>
            </w:r>
          </w:p>
          <w:p w:rsidR="00000000" w:rsidRPr="00376A82" w:rsidP="00376A82">
            <w:pPr>
              <w:pStyle w:val="ListBullet"/>
            </w:pPr>
            <w:r w:rsidRPr="00376A82">
              <w:t>use relevant chemicals and cleaning agents and dispose of waste products</w:t>
            </w:r>
          </w:p>
          <w:p w:rsidR="00000000" w:rsidRPr="00376A82" w:rsidP="00376A82">
            <w:pPr>
              <w:pStyle w:val="ListBullet"/>
            </w:pPr>
            <w:r w:rsidRPr="00376A82">
              <w:t>maintain work area</w:t>
            </w:r>
          </w:p>
          <w:p w:rsidR="00000000" w:rsidRPr="00376A82" w:rsidP="00376A82">
            <w:pPr>
              <w:pStyle w:val="ListBullet"/>
            </w:pPr>
            <w:r w:rsidRPr="00376A82">
              <w:t>read, interpret and follow information on work specifications, , standard operating procedures and work instructions and other reference material</w:t>
            </w:r>
          </w:p>
          <w:p w:rsidR="00000000" w:rsidRPr="00376A82" w:rsidP="00376A82">
            <w:pPr>
              <w:pStyle w:val="ListBullet"/>
            </w:pPr>
            <w:r w:rsidRPr="00376A82">
              <w:t xml:space="preserve">maintain accurate </w:t>
            </w:r>
            <w:r w:rsidRPr="00376A82">
              <w:t>records</w:t>
            </w:r>
          </w:p>
          <w:p w:rsidR="00000000" w:rsidRPr="00376A82" w:rsidP="00376A82">
            <w:pPr>
              <w:pStyle w:val="ListBullet"/>
            </w:pPr>
            <w:r w:rsidRPr="00376A82">
              <w:t>communicate within the workplace</w:t>
            </w:r>
          </w:p>
          <w:p w:rsidR="00000000" w:rsidRPr="00376A82" w:rsidP="00376A82">
            <w:pPr>
              <w:pStyle w:val="ListBullet"/>
            </w:pPr>
            <w:r w:rsidRPr="00376A82">
              <w:t>sequence operations</w:t>
            </w:r>
          </w:p>
          <w:p w:rsidR="00000000" w:rsidRPr="00376A82" w:rsidP="00376A82">
            <w:pPr>
              <w:pStyle w:val="ListBullet"/>
            </w:pPr>
            <w:r w:rsidRPr="00376A82">
              <w:t>meet specifications</w:t>
            </w:r>
          </w:p>
          <w:p w:rsidR="00000000" w:rsidRPr="00376A82" w:rsidP="00376A82">
            <w:pPr>
              <w:pStyle w:val="ListBullet"/>
            </w:pPr>
            <w:r w:rsidRPr="00376A82">
              <w:t>clarify and check task-related information</w:t>
            </w:r>
          </w:p>
          <w:p w:rsidR="00000000" w:rsidRPr="00376A82" w:rsidP="00376A82">
            <w:pPr>
              <w:pStyle w:val="ListBullet"/>
            </w:pPr>
            <w:r w:rsidRPr="00376A82">
              <w:t>carry out work according to OHS practices</w:t>
            </w:r>
          </w:p>
        </w:tc>
      </w:tr>
    </w:tbl>
    <w:p w:rsidR="00000000" w:rsidRPr="00376A82" w:rsidP="00376A82">
      <w:pPr>
        <w:pStyle w:val="BodyText"/>
      </w:pPr>
    </w:p>
    <w:p w:rsidR="00000000" w:rsidRPr="00376A82" w:rsidP="00376A82">
      <w:pPr>
        <w:pStyle w:val="AllowPageBreak"/>
      </w:pPr>
    </w:p>
    <w:p w:rsidR="00000000" w:rsidRPr="00376A82" w:rsidP="00376A82">
      <w:pPr>
        <w:pStyle w:val="Heading1"/>
      </w:pPr>
      <w:bookmarkStart w:id="10" w:name="O_96516"/>
      <w:bookmarkEnd w:id="10"/>
      <w:r w:rsidRPr="00376A82">
        <w:t>Evidence Guide</w:t>
      </w:r>
    </w:p>
    <w:tbl>
      <w:tblPr>
        <w:tblW w:w="0" w:type="auto"/>
        <w:tblLayout w:type="fixed"/>
        <w:tblCellMar>
          <w:left w:w="62" w:type="dxa"/>
          <w:right w:w="62" w:type="dxa"/>
        </w:tblCellMar>
        <w:tblLook w:val="0000"/>
      </w:tblPr>
      <w:tblGrid>
        <w:gridCol w:w="2268"/>
        <w:gridCol w:w="6808"/>
      </w:tblGrid>
      <w:tr w:rsidTr="00663A8B">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RPr="00376A82" w:rsidP="00376A82">
            <w:pPr>
              <w:pStyle w:val="BodyText"/>
              <w:rPr>
                <w:rStyle w:val="SpecialBold"/>
              </w:rPr>
            </w:pPr>
          </w:p>
          <w:p w:rsidR="00000000" w:rsidP="00376A82">
            <w:pPr>
              <w:pStyle w:val="BodyText"/>
              <w:rPr>
                <w:rFonts w:ascii="Tahoma" w:hAnsi="Tahoma"/>
                <w:lang w:val="en-NZ"/>
              </w:rPr>
            </w:pPr>
            <w:r w:rsidRPr="00376A82">
              <w:t>The Evidence Gu</w:t>
            </w:r>
            <w:r w:rsidRPr="00376A82">
              <w:t>ide provides advice on assessment and must be read in conjunction with the Performance Criteria, Required Skills and Knowledge, the Range Statement and the Assessment Guidelines for the Training Package.</w:t>
            </w:r>
          </w:p>
        </w:tc>
      </w:tr>
      <w:tr w:rsidTr="00663A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76A82">
            <w:pPr>
              <w:pStyle w:val="BodyText"/>
              <w:rPr>
                <w:lang w:val="en-NZ"/>
              </w:rPr>
            </w:pPr>
            <w:r w:rsidRPr="00376A82">
              <w:rPr>
                <w:rStyle w:val="SpecialBold"/>
              </w:rPr>
              <w:t>Critical aspects for assessment and evidence requi</w:t>
            </w:r>
            <w:r w:rsidRPr="00376A82">
              <w:rPr>
                <w:rStyle w:val="SpecialBold"/>
              </w:rPr>
              <w:t>red to demonstrate competency in this unit</w:t>
            </w:r>
          </w:p>
        </w:tc>
        <w:tc>
          <w:tcPr>
            <w:tcW w:w="6808" w:type="dxa"/>
            <w:tcBorders>
              <w:top w:val="nil"/>
              <w:left w:val="nil"/>
              <w:bottom w:val="nil"/>
              <w:right w:val="nil"/>
            </w:tcBorders>
            <w:tcMar>
              <w:top w:w="0" w:type="dxa"/>
              <w:left w:w="62" w:type="dxa"/>
              <w:bottom w:w="0" w:type="dxa"/>
              <w:right w:w="62" w:type="dxa"/>
            </w:tcMar>
          </w:tcPr>
          <w:p w:rsidR="00000000" w:rsidRPr="00376A82" w:rsidP="00376A82">
            <w:pPr>
              <w:pStyle w:val="BodyText"/>
            </w:pPr>
            <w:r w:rsidRPr="00376A82">
              <w:t>Demonstrates skills and knowledge to:</w:t>
            </w:r>
          </w:p>
          <w:p w:rsidR="00000000" w:rsidRPr="00376A82" w:rsidP="00376A82">
            <w:pPr>
              <w:pStyle w:val="ListBullet"/>
            </w:pPr>
            <w:r w:rsidRPr="00376A82">
              <w:t>comply with all relevant safety requirements including safe use of waterproofing agents, hand and power tools and electrical equipment</w:t>
            </w:r>
          </w:p>
          <w:p w:rsidR="00000000" w:rsidRPr="00376A82" w:rsidP="00376A82">
            <w:pPr>
              <w:pStyle w:val="ListBullet"/>
            </w:pPr>
            <w:r w:rsidRPr="00376A82">
              <w:t xml:space="preserve">understand work orders and follow work </w:t>
            </w:r>
            <w:r w:rsidRPr="00376A82">
              <w:t>instructions</w:t>
            </w:r>
          </w:p>
          <w:p w:rsidR="00000000" w:rsidRPr="00376A82" w:rsidP="00376A82">
            <w:pPr>
              <w:pStyle w:val="ListBullet"/>
            </w:pPr>
            <w:r w:rsidRPr="00376A82">
              <w:t>understand equipment and materials instructions needed for the waterproofing process</w:t>
            </w:r>
          </w:p>
          <w:p w:rsidR="00000000" w:rsidRPr="00376A82" w:rsidP="00376A82">
            <w:pPr>
              <w:pStyle w:val="ListBullet"/>
            </w:pPr>
            <w:r w:rsidRPr="00376A82">
              <w:t>prepare product to be waterproofed and set up waterproofing equipment</w:t>
            </w:r>
          </w:p>
          <w:p w:rsidR="00000000" w:rsidRPr="00376A82" w:rsidP="00376A82">
            <w:pPr>
              <w:pStyle w:val="ListBullet"/>
            </w:pPr>
            <w:r w:rsidRPr="00376A82">
              <w:t>perform waterproofing process</w:t>
            </w:r>
          </w:p>
          <w:p w:rsidR="00000000" w:rsidRPr="00376A82" w:rsidP="00376A82">
            <w:pPr>
              <w:pStyle w:val="ListBullet"/>
            </w:pPr>
            <w:r w:rsidRPr="00376A82">
              <w:t>perform normal operator maintenance of</w:t>
            </w:r>
            <w:r w:rsidRPr="00376A82">
              <w:t xml:space="preserve"> work area to enable work to be conducted safely and efficiently</w:t>
            </w:r>
          </w:p>
          <w:p w:rsidR="00000000" w:rsidRPr="00376A82" w:rsidP="00376A82">
            <w:pPr>
              <w:pStyle w:val="ListBullet"/>
            </w:pPr>
            <w:r w:rsidRPr="00376A82">
              <w:t>document and communicate work related information including reporting of faults and other problems</w:t>
            </w:r>
          </w:p>
          <w:p w:rsidR="00000000" w:rsidRPr="00376A82" w:rsidP="00376A82">
            <w:pPr>
              <w:pStyle w:val="BodyText"/>
            </w:pPr>
            <w:r w:rsidRPr="00376A82">
              <w:t>Consistently applies skills and knowledge when:</w:t>
            </w:r>
          </w:p>
          <w:p w:rsidR="00000000" w:rsidRPr="00376A82" w:rsidP="00376A82">
            <w:pPr>
              <w:pStyle w:val="ListBullet"/>
            </w:pPr>
            <w:r w:rsidRPr="00376A82">
              <w:t>organising work</w:t>
            </w:r>
          </w:p>
          <w:p w:rsidR="00000000" w:rsidRPr="00376A82" w:rsidP="00376A82">
            <w:pPr>
              <w:pStyle w:val="ListBullet"/>
            </w:pPr>
            <w:r w:rsidRPr="00376A82">
              <w:t xml:space="preserve">completing tasks </w:t>
            </w:r>
          </w:p>
          <w:p w:rsidR="00000000" w:rsidRPr="00376A82" w:rsidP="00376A82">
            <w:pPr>
              <w:pStyle w:val="ListBullet"/>
            </w:pPr>
            <w:r w:rsidRPr="00376A82">
              <w:t>identifyi</w:t>
            </w:r>
            <w:r w:rsidRPr="00376A82">
              <w:t xml:space="preserve">ng improvements </w:t>
            </w:r>
          </w:p>
          <w:p w:rsidR="00000000" w:rsidRPr="00376A82" w:rsidP="00376A82">
            <w:pPr>
              <w:pStyle w:val="ListBullet"/>
            </w:pPr>
            <w:r w:rsidRPr="00376A82">
              <w:t>using workplace practices</w:t>
            </w:r>
          </w:p>
          <w:p w:rsidR="00000000" w:rsidRPr="00376A82" w:rsidP="00376A82">
            <w:pPr>
              <w:pStyle w:val="ListBullet"/>
            </w:pPr>
            <w:r w:rsidRPr="00376A82">
              <w:t>using OHS practices</w:t>
            </w:r>
          </w:p>
          <w:p w:rsidR="00000000" w:rsidRPr="00376A82" w:rsidP="00376A82">
            <w:pPr>
              <w:pStyle w:val="ListBullet"/>
            </w:pPr>
            <w:r w:rsidRPr="00376A82">
              <w:t>recording and reporting accidents and incidents</w:t>
            </w:r>
          </w:p>
          <w:p w:rsidR="00000000" w:rsidRPr="00376A82" w:rsidP="00376A82">
            <w:pPr>
              <w:pStyle w:val="ListBullet"/>
            </w:pPr>
            <w:r w:rsidRPr="00376A82">
              <w:t>assessing operational readiness of equipment used and work processes</w:t>
            </w:r>
          </w:p>
          <w:p w:rsidR="00000000" w:rsidRPr="00376A82" w:rsidP="00376A82">
            <w:pPr>
              <w:pStyle w:val="ListBullet"/>
            </w:pPr>
            <w:r w:rsidRPr="00376A82">
              <w:t>recognising and adapting to cultural differences in the workplace, including</w:t>
            </w:r>
            <w:r w:rsidRPr="00376A82">
              <w:t xml:space="preserve"> modes of behaviour and interactions</w:t>
            </w:r>
          </w:p>
          <w:p w:rsidR="00000000" w:rsidP="00376A82">
            <w:pPr>
              <w:pStyle w:val="ListBullet"/>
              <w:rPr>
                <w:lang w:val="en-NZ"/>
              </w:rPr>
            </w:pPr>
            <w:r w:rsidRPr="00376A82">
              <w:t>completing work systematically with attention to detail without damage to goods and equipment</w:t>
            </w:r>
          </w:p>
        </w:tc>
      </w:tr>
      <w:tr w:rsidTr="00663A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76A82">
            <w:pPr>
              <w:pStyle w:val="BodyText"/>
              <w:rPr>
                <w:lang w:val="en-NZ"/>
              </w:rPr>
            </w:pPr>
            <w:r w:rsidRPr="00376A82">
              <w:rPr>
                <w:rStyle w:val="SpecialBold"/>
              </w:rPr>
              <w:t>Context and specific resources for assessment</w:t>
            </w:r>
          </w:p>
        </w:tc>
        <w:tc>
          <w:tcPr>
            <w:tcW w:w="6808" w:type="dxa"/>
            <w:tcBorders>
              <w:top w:val="nil"/>
              <w:left w:val="nil"/>
              <w:bottom w:val="nil"/>
              <w:right w:val="nil"/>
            </w:tcBorders>
            <w:tcMar>
              <w:top w:w="0" w:type="dxa"/>
              <w:left w:w="62" w:type="dxa"/>
              <w:bottom w:w="0" w:type="dxa"/>
              <w:right w:w="62" w:type="dxa"/>
            </w:tcMar>
          </w:tcPr>
          <w:p w:rsidR="00000000" w:rsidRPr="00376A82" w:rsidP="00376A82">
            <w:pPr>
              <w:pStyle w:val="BodyText"/>
            </w:pPr>
            <w:r w:rsidRPr="00376A82">
              <w:t>Assessment may occur on the job or in an appropriately simulated environment a</w:t>
            </w:r>
            <w:r w:rsidRPr="00376A82">
              <w:t>nd requires access to work areas, materials and equipment, and to information on workplace practices and OHS practices.</w:t>
            </w:r>
          </w:p>
          <w:p w:rsidR="00000000" w:rsidP="00376A82">
            <w:pPr>
              <w:pStyle w:val="BodyText"/>
              <w:rPr>
                <w:lang w:val="en-NZ"/>
              </w:rPr>
            </w:pPr>
            <w:r w:rsidRPr="00376A82">
              <w:t>Competence should be demonstrated over a limited range of typical industry canvas products and waterproofing agents</w:t>
            </w:r>
          </w:p>
        </w:tc>
      </w:tr>
      <w:tr w:rsidTr="00663A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76A82">
            <w:pPr>
              <w:pStyle w:val="BodyText"/>
              <w:rPr>
                <w:lang w:val="en-NZ"/>
              </w:rPr>
            </w:pPr>
            <w:r w:rsidRPr="00376A82">
              <w:rPr>
                <w:rStyle w:val="SpecialBold"/>
              </w:rPr>
              <w:t>Guidance information for assessment</w:t>
            </w:r>
          </w:p>
        </w:tc>
        <w:tc>
          <w:tcPr>
            <w:tcW w:w="6808" w:type="dxa"/>
            <w:tcBorders>
              <w:top w:val="nil"/>
              <w:left w:val="nil"/>
              <w:bottom w:val="nil"/>
              <w:right w:val="nil"/>
            </w:tcBorders>
            <w:tcMar>
              <w:top w:w="0" w:type="dxa"/>
              <w:left w:w="62" w:type="dxa"/>
              <w:bottom w:w="0" w:type="dxa"/>
              <w:right w:w="62" w:type="dxa"/>
            </w:tcMar>
          </w:tcPr>
          <w:p w:rsidR="00000000" w:rsidRPr="00376A82" w:rsidP="00376A82">
            <w:pPr>
              <w:pStyle w:val="BodyText"/>
            </w:pPr>
            <w:r w:rsidRPr="00376A82">
              <w:t>This unit may be assessed independently or in combination with other relevant units.</w:t>
            </w:r>
          </w:p>
        </w:tc>
      </w:tr>
    </w:tbl>
    <w:p w:rsidR="00000000" w:rsidRPr="00376A82" w:rsidP="00376A82">
      <w:pPr>
        <w:pStyle w:val="BodyText"/>
      </w:pPr>
    </w:p>
    <w:p w:rsidR="00000000" w:rsidRPr="00376A82" w:rsidP="00376A82">
      <w:pPr>
        <w:pStyle w:val="AllowPageBreak"/>
      </w:pPr>
    </w:p>
    <w:p w:rsidR="00000000" w:rsidRPr="00376A82" w:rsidP="00376A82">
      <w:pPr>
        <w:pStyle w:val="Heading1"/>
      </w:pPr>
      <w:bookmarkStart w:id="11" w:name="O_96517"/>
      <w:bookmarkEnd w:id="11"/>
      <w:r w:rsidRPr="00376A82">
        <w:t>Range Statement</w:t>
      </w:r>
    </w:p>
    <w:tbl>
      <w:tblPr>
        <w:tblW w:w="0" w:type="auto"/>
        <w:tblLayout w:type="fixed"/>
        <w:tblCellMar>
          <w:left w:w="62" w:type="dxa"/>
          <w:right w:w="62" w:type="dxa"/>
        </w:tblCellMar>
        <w:tblLook w:val="0000"/>
      </w:tblPr>
      <w:tblGrid>
        <w:gridCol w:w="2268"/>
        <w:gridCol w:w="6802"/>
        <w:gridCol w:w="6"/>
      </w:tblGrid>
      <w:tr w:rsidTr="00663A8B">
        <w:tblPrEx>
          <w:tblW w:w="0" w:type="auto"/>
          <w:tblLayout w:type="fixed"/>
          <w:tblCellMar>
            <w:left w:w="62" w:type="dxa"/>
            <w:right w:w="62" w:type="dxa"/>
          </w:tblCellMar>
          <w:tblLook w:val="0000"/>
        </w:tblPrEx>
        <w:tc>
          <w:tcPr>
            <w:tcW w:w="9076" w:type="dxa"/>
            <w:gridSpan w:val="3"/>
            <w:tcBorders>
              <w:top w:val="nil"/>
              <w:left w:val="nil"/>
              <w:bottom w:val="nil"/>
              <w:right w:val="nil"/>
            </w:tcBorders>
            <w:tcMar>
              <w:top w:w="0" w:type="dxa"/>
              <w:left w:w="62" w:type="dxa"/>
              <w:bottom w:w="0" w:type="dxa"/>
              <w:right w:w="62" w:type="dxa"/>
            </w:tcMar>
          </w:tcPr>
          <w:p w:rsidR="00000000" w:rsidRPr="00376A82" w:rsidP="00376A82">
            <w:pPr>
              <w:pStyle w:val="BodyText"/>
            </w:pPr>
            <w:r w:rsidRPr="00376A82">
              <w:rPr>
                <w:rStyle w:val="SpecialBold"/>
              </w:rPr>
              <w:t>RANGE STATEMENT</w:t>
            </w:r>
          </w:p>
          <w:p w:rsidR="00000000" w:rsidP="00376A82">
            <w:pPr>
              <w:pStyle w:val="BodyText"/>
              <w:rPr>
                <w:lang w:val="en-NZ"/>
              </w:rPr>
            </w:pPr>
            <w:r w:rsidRPr="00376A82">
              <w:t>The range statement relates to the unit of competency as a whole. It allows for differ</w:t>
            </w:r>
            <w:r w:rsidRPr="00376A82">
              <w:t>ent work environments and situations that may affect performance. Bold italicised wording, if used in the Performance Criteria, is detailed below. Add any essential operating conditions that may be present with training and assessment depending on the work</w:t>
            </w:r>
            <w:r w:rsidRPr="00376A82">
              <w:t xml:space="preserve"> situation, needs if the candidate, accessibility of the item, and local industry and regional contexts.</w:t>
            </w:r>
          </w:p>
        </w:tc>
      </w:tr>
      <w:tr w:rsidTr="00663A8B">
        <w:tblPrEx>
          <w:tblW w:w="0" w:type="auto"/>
          <w:tblLayout w:type="fixed"/>
          <w:tblCellMar>
            <w:left w:w="62" w:type="dxa"/>
            <w:right w:w="62" w:type="dxa"/>
          </w:tblCellMar>
          <w:tblLook w:val="0000"/>
        </w:tblPrEx>
        <w:trPr>
          <w:gridAfter w:val="1"/>
          <w:wAfter w:w="6" w:type="dxa"/>
        </w:trPr>
        <w:tc>
          <w:tcPr>
            <w:tcW w:w="2268" w:type="dxa"/>
            <w:tcBorders>
              <w:top w:val="nil"/>
              <w:left w:val="nil"/>
              <w:bottom w:val="nil"/>
              <w:right w:val="nil"/>
            </w:tcBorders>
            <w:tcMar>
              <w:top w:w="0" w:type="dxa"/>
              <w:left w:w="62" w:type="dxa"/>
              <w:bottom w:w="0" w:type="dxa"/>
              <w:right w:w="62" w:type="dxa"/>
            </w:tcMar>
          </w:tcPr>
          <w:p w:rsidR="00000000" w:rsidP="00376A82">
            <w:pPr>
              <w:pStyle w:val="BodyText"/>
              <w:rPr>
                <w:lang w:val="en-NZ"/>
              </w:rPr>
            </w:pPr>
            <w:r w:rsidRPr="00376A82">
              <w:t>Legislative/regulatory requirements</w:t>
            </w:r>
          </w:p>
        </w:tc>
        <w:tc>
          <w:tcPr>
            <w:tcW w:w="6802" w:type="dxa"/>
            <w:tcBorders>
              <w:top w:val="nil"/>
              <w:left w:val="nil"/>
              <w:bottom w:val="nil"/>
              <w:right w:val="nil"/>
            </w:tcBorders>
            <w:tcMar>
              <w:top w:w="0" w:type="dxa"/>
              <w:left w:w="62" w:type="dxa"/>
              <w:bottom w:w="0" w:type="dxa"/>
              <w:right w:w="62" w:type="dxa"/>
            </w:tcMar>
          </w:tcPr>
          <w:p w:rsidR="00000000" w:rsidP="00376A82">
            <w:pPr>
              <w:pStyle w:val="BodyText"/>
              <w:rPr>
                <w:lang w:val="en-NZ"/>
              </w:rPr>
            </w:pPr>
            <w:r w:rsidRPr="00376A82">
              <w:t>All work must comply with relevant Federal and State or Territory legislative or regulatory requirements.</w:t>
            </w:r>
          </w:p>
        </w:tc>
      </w:tr>
      <w:tr w:rsidTr="00663A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76A82">
            <w:pPr>
              <w:pStyle w:val="BodyText"/>
              <w:rPr>
                <w:lang w:val="en-NZ"/>
              </w:rPr>
            </w:pPr>
            <w:r w:rsidRPr="00376A82">
              <w:t>Hand and power tools may include</w:t>
            </w:r>
          </w:p>
        </w:tc>
        <w:tc>
          <w:tcPr>
            <w:tcW w:w="6808" w:type="dxa"/>
            <w:gridSpan w:val="2"/>
            <w:tcBorders>
              <w:top w:val="nil"/>
              <w:left w:val="nil"/>
              <w:bottom w:val="nil"/>
              <w:right w:val="nil"/>
            </w:tcBorders>
            <w:tcMar>
              <w:top w:w="0" w:type="dxa"/>
              <w:left w:w="62" w:type="dxa"/>
              <w:bottom w:w="0" w:type="dxa"/>
              <w:right w:w="62" w:type="dxa"/>
            </w:tcMar>
          </w:tcPr>
          <w:p w:rsidR="00000000" w:rsidRPr="00376A82" w:rsidP="00376A82">
            <w:pPr>
              <w:pStyle w:val="ListBullet"/>
            </w:pPr>
            <w:r w:rsidRPr="00376A82">
              <w:t>brushes</w:t>
            </w:r>
          </w:p>
          <w:p w:rsidR="00000000" w:rsidRPr="00376A82" w:rsidP="00376A82">
            <w:pPr>
              <w:pStyle w:val="ListBullet"/>
            </w:pPr>
            <w:r w:rsidRPr="00376A82">
              <w:t>brooms</w:t>
            </w:r>
          </w:p>
          <w:p w:rsidR="00000000" w:rsidRPr="00376A82" w:rsidP="00376A82">
            <w:pPr>
              <w:pStyle w:val="ListBullet"/>
            </w:pPr>
            <w:r w:rsidRPr="00376A82">
              <w:t>rollers</w:t>
            </w:r>
          </w:p>
          <w:p w:rsidR="00000000" w:rsidRPr="00376A82" w:rsidP="00376A82">
            <w:pPr>
              <w:pStyle w:val="ListBullet"/>
            </w:pPr>
            <w:r w:rsidRPr="00376A82">
              <w:t>spray guns</w:t>
            </w:r>
          </w:p>
          <w:p w:rsidR="00000000" w:rsidRPr="00376A82" w:rsidP="00376A82">
            <w:pPr>
              <w:pStyle w:val="ListBullet"/>
            </w:pPr>
            <w:r w:rsidRPr="00376A82">
              <w:t>knives</w:t>
            </w:r>
          </w:p>
          <w:p w:rsidR="00000000" w:rsidRPr="00376A82" w:rsidP="00376A82">
            <w:pPr>
              <w:pStyle w:val="ListBullet"/>
            </w:pPr>
            <w:r w:rsidRPr="00376A82">
              <w:t>scissors</w:t>
            </w:r>
          </w:p>
          <w:p w:rsidR="00000000" w:rsidRPr="00376A82" w:rsidP="00376A82">
            <w:pPr>
              <w:pStyle w:val="ListBullet"/>
            </w:pPr>
            <w:r w:rsidRPr="00376A82">
              <w:t>sewing implements</w:t>
            </w:r>
          </w:p>
          <w:p w:rsidR="00000000" w:rsidRPr="00376A82" w:rsidP="00376A82">
            <w:pPr>
              <w:pStyle w:val="ListBullet"/>
            </w:pPr>
            <w:r w:rsidRPr="00376A82">
              <w:t>portable ventilation fans</w:t>
            </w:r>
          </w:p>
          <w:p w:rsidR="00000000" w:rsidP="00376A82">
            <w:pPr>
              <w:pStyle w:val="ListBullet"/>
              <w:rPr>
                <w:lang w:val="en-NZ"/>
              </w:rPr>
            </w:pPr>
            <w:r w:rsidRPr="00376A82">
              <w:t>heat lamps</w:t>
            </w:r>
          </w:p>
        </w:tc>
      </w:tr>
      <w:tr w:rsidTr="00663A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76A82">
            <w:pPr>
              <w:pStyle w:val="BodyText"/>
              <w:rPr>
                <w:lang w:val="en-NZ"/>
              </w:rPr>
            </w:pPr>
            <w:r w:rsidRPr="00376A82">
              <w:t>OHS practices</w:t>
            </w:r>
          </w:p>
        </w:tc>
        <w:tc>
          <w:tcPr>
            <w:tcW w:w="6808" w:type="dxa"/>
            <w:gridSpan w:val="2"/>
            <w:tcBorders>
              <w:top w:val="nil"/>
              <w:left w:val="nil"/>
              <w:bottom w:val="nil"/>
              <w:right w:val="nil"/>
            </w:tcBorders>
            <w:tcMar>
              <w:top w:w="0" w:type="dxa"/>
              <w:left w:w="62" w:type="dxa"/>
              <w:bottom w:w="0" w:type="dxa"/>
              <w:right w:w="62" w:type="dxa"/>
            </w:tcMar>
          </w:tcPr>
          <w:p w:rsidR="00000000" w:rsidRPr="00376A82" w:rsidP="00376A82">
            <w:pPr>
              <w:pStyle w:val="BodyText"/>
            </w:pPr>
            <w:r w:rsidRPr="00376A82">
              <w:t>OHS p</w:t>
            </w:r>
            <w:r w:rsidRPr="00376A82">
              <w:t>ractices must include hazard identification and control, risk assessment and implementation of risk reduction measures specific to the tasks described by this unit, and may include:</w:t>
            </w:r>
          </w:p>
          <w:p w:rsidR="00000000" w:rsidRPr="00376A82" w:rsidP="00376A82">
            <w:pPr>
              <w:pStyle w:val="ListBullet"/>
            </w:pPr>
            <w:r w:rsidRPr="00376A82">
              <w:t>manual handling techniques</w:t>
            </w:r>
          </w:p>
          <w:p w:rsidR="00000000" w:rsidRPr="00376A82" w:rsidP="00376A82">
            <w:pPr>
              <w:pStyle w:val="ListBullet"/>
            </w:pPr>
            <w:r w:rsidRPr="00376A82">
              <w:t>standard operating procedures</w:t>
            </w:r>
          </w:p>
          <w:p w:rsidR="00000000" w:rsidRPr="00376A82" w:rsidP="00376A82">
            <w:pPr>
              <w:pStyle w:val="ListBullet"/>
            </w:pPr>
            <w:r w:rsidRPr="00376A82">
              <w:t>personal protect</w:t>
            </w:r>
            <w:r w:rsidRPr="00376A82">
              <w:t>ive equipment</w:t>
            </w:r>
          </w:p>
          <w:p w:rsidR="00000000" w:rsidRPr="00376A82" w:rsidP="00376A82">
            <w:pPr>
              <w:pStyle w:val="ListBullet"/>
            </w:pPr>
            <w:r w:rsidRPr="00376A82">
              <w:t>safe materials handling</w:t>
            </w:r>
          </w:p>
          <w:p w:rsidR="00000000" w:rsidRPr="00376A82" w:rsidP="00376A82">
            <w:pPr>
              <w:pStyle w:val="ListBullet"/>
            </w:pPr>
            <w:r w:rsidRPr="00376A82">
              <w:t>taking of rest breaks</w:t>
            </w:r>
          </w:p>
          <w:p w:rsidR="00000000" w:rsidRPr="00376A82" w:rsidP="00376A82">
            <w:pPr>
              <w:pStyle w:val="ListBullet"/>
            </w:pPr>
            <w:r w:rsidRPr="00376A82">
              <w:t>ergonomic arrangement of workplaces</w:t>
            </w:r>
          </w:p>
          <w:p w:rsidR="00000000" w:rsidRPr="00376A82" w:rsidP="00376A82">
            <w:pPr>
              <w:pStyle w:val="ListBullet"/>
            </w:pPr>
            <w:r w:rsidRPr="00376A82">
              <w:t>following marked walkways</w:t>
            </w:r>
          </w:p>
          <w:p w:rsidR="00000000" w:rsidRPr="00376A82" w:rsidP="00376A82">
            <w:pPr>
              <w:pStyle w:val="ListBullet"/>
            </w:pPr>
            <w:r w:rsidRPr="00376A82">
              <w:t>safe storage of equipment</w:t>
            </w:r>
          </w:p>
          <w:p w:rsidR="00000000" w:rsidRPr="00376A82" w:rsidP="00376A82">
            <w:pPr>
              <w:pStyle w:val="ListBullet"/>
            </w:pPr>
            <w:r w:rsidRPr="00376A82">
              <w:t>housekeeping</w:t>
            </w:r>
          </w:p>
          <w:p w:rsidR="00000000" w:rsidRPr="00376A82" w:rsidP="00376A82">
            <w:pPr>
              <w:pStyle w:val="ListBullet"/>
            </w:pPr>
            <w:r w:rsidRPr="00376A82">
              <w:t>reporting accidents and incidents</w:t>
            </w:r>
          </w:p>
          <w:p w:rsidR="00000000" w:rsidRPr="00376A82" w:rsidP="00376A82">
            <w:pPr>
              <w:pStyle w:val="ListBullet"/>
            </w:pPr>
            <w:r w:rsidRPr="00376A82">
              <w:t>other OHS practices relevant to the job and enterprise</w:t>
            </w:r>
          </w:p>
        </w:tc>
      </w:tr>
    </w:tbl>
    <w:p w:rsidR="00000000" w:rsidRPr="00376A82" w:rsidP="00376A82">
      <w:pPr>
        <w:pStyle w:val="BodyText"/>
      </w:pPr>
    </w:p>
    <w:p w:rsidR="00000000" w:rsidRPr="00376A82" w:rsidP="00376A82">
      <w:pPr>
        <w:pStyle w:val="AllowPageBreak"/>
      </w:pPr>
    </w:p>
    <w:p w:rsidR="00000000" w:rsidRPr="00376A82" w:rsidP="00376A82">
      <w:pPr>
        <w:pStyle w:val="Heading1"/>
      </w:pPr>
      <w:bookmarkStart w:id="12" w:name="O_96518"/>
      <w:bookmarkEnd w:id="12"/>
      <w:r w:rsidRPr="00376A82">
        <w:t>Unit Sector(s)</w:t>
      </w:r>
    </w:p>
    <w:tbl>
      <w:tblPr>
        <w:tblW w:w="0" w:type="auto"/>
        <w:tblLayout w:type="fixed"/>
        <w:tblCellMar>
          <w:left w:w="62" w:type="dxa"/>
          <w:right w:w="62" w:type="dxa"/>
        </w:tblCellMar>
        <w:tblLook w:val="0000"/>
      </w:tblPr>
      <w:tblGrid>
        <w:gridCol w:w="2268"/>
        <w:gridCol w:w="6808"/>
      </w:tblGrid>
      <w:tr w:rsidTr="00663A8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376A82">
            <w:pPr>
              <w:pStyle w:val="BodyText"/>
              <w:rPr>
                <w:lang w:val="en-NZ"/>
              </w:rPr>
            </w:pPr>
            <w:r w:rsidRPr="00376A82">
              <w:rPr>
                <w:rStyle w:val="SpecialBold"/>
              </w:rPr>
              <w:t>Sector</w:t>
            </w:r>
          </w:p>
        </w:tc>
        <w:tc>
          <w:tcPr>
            <w:tcW w:w="6808" w:type="dxa"/>
            <w:tcBorders>
              <w:top w:val="nil"/>
              <w:left w:val="nil"/>
              <w:bottom w:val="nil"/>
              <w:right w:val="nil"/>
            </w:tcBorders>
            <w:tcMar>
              <w:top w:w="0" w:type="dxa"/>
              <w:left w:w="62" w:type="dxa"/>
              <w:bottom w:w="0" w:type="dxa"/>
              <w:right w:w="62" w:type="dxa"/>
            </w:tcMar>
          </w:tcPr>
          <w:p w:rsidR="00000000" w:rsidRPr="00376A82" w:rsidP="00376A82">
            <w:pPr>
              <w:pStyle w:val="BodyText"/>
            </w:pPr>
            <w:r w:rsidRPr="00376A82">
              <w:t>Textile Fabrication</w:t>
            </w:r>
          </w:p>
        </w:tc>
      </w:tr>
    </w:tbl>
    <w:p w:rsidR="00000000" w:rsidRPr="00376A82" w:rsidP="00376A82">
      <w:pPr>
        <w:pStyle w:val="BodyText"/>
      </w:pPr>
    </w:p>
    <w:p w:rsidR="00000000" w:rsidRPr="00376A82" w:rsidP="00376A82"/>
    <w:sectPr w:rsidSect="00376A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A8B" w:rsidP="00663A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A8B" w:rsidP="00376A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3A8B" w:rsidP="00376A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3A8B" w:rsidP="00376A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A8B" w:rsidP="00663A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A8B" w:rsidP="00376A82">
    <w:pPr>
      <w:pStyle w:val="Header"/>
      <w:framePr w:wrap="around"/>
    </w:pPr>
    <w:r>
      <w:fldChar w:fldCharType="begin"/>
    </w:r>
    <w:r>
      <w:instrText xml:space="preserve"> TITLE   \* MERGEFORMAT </w:instrText>
    </w:r>
    <w:r>
      <w:fldChar w:fldCharType="separate"/>
    </w:r>
    <w:r>
      <w:t>LMTTF2013A Waterproof canvas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3A8B" w:rsidP="00376A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9EBF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045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A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6A82"/>
    <w:pPr>
      <w:spacing w:before="360" w:after="60"/>
      <w:outlineLvl w:val="0"/>
    </w:pPr>
    <w:rPr>
      <w:sz w:val="32"/>
    </w:rPr>
  </w:style>
  <w:style w:type="paragraph" w:styleId="Heading2">
    <w:name w:val="heading 2"/>
    <w:basedOn w:val="HeadingBase"/>
    <w:next w:val="BodyText"/>
    <w:link w:val="Heading2Char"/>
    <w:qFormat/>
    <w:rsid w:val="00376A82"/>
    <w:pPr>
      <w:keepLines/>
      <w:spacing w:before="240" w:after="120"/>
      <w:outlineLvl w:val="1"/>
    </w:pPr>
    <w:rPr>
      <w:sz w:val="28"/>
      <w:szCs w:val="40"/>
    </w:rPr>
  </w:style>
  <w:style w:type="paragraph" w:styleId="Heading3">
    <w:name w:val="heading 3"/>
    <w:basedOn w:val="HeadingBase"/>
    <w:next w:val="BodyText"/>
    <w:link w:val="Heading3Char"/>
    <w:qFormat/>
    <w:rsid w:val="00376A82"/>
    <w:pPr>
      <w:spacing w:before="180" w:after="120"/>
      <w:outlineLvl w:val="2"/>
    </w:pPr>
    <w:rPr>
      <w:spacing w:val="-10"/>
      <w:kern w:val="32"/>
    </w:rPr>
  </w:style>
  <w:style w:type="paragraph" w:styleId="Heading4">
    <w:name w:val="heading 4"/>
    <w:basedOn w:val="HeadingBase"/>
    <w:next w:val="BodyText"/>
    <w:link w:val="Heading4Char"/>
    <w:qFormat/>
    <w:rsid w:val="00376A82"/>
    <w:pPr>
      <w:spacing w:before="160" w:after="120"/>
      <w:outlineLvl w:val="3"/>
    </w:pPr>
    <w:rPr>
      <w:sz w:val="22"/>
    </w:rPr>
  </w:style>
  <w:style w:type="paragraph" w:styleId="Heading5">
    <w:name w:val="heading 5"/>
    <w:basedOn w:val="HeadingBase"/>
    <w:next w:val="Normal"/>
    <w:link w:val="Heading5Char"/>
    <w:qFormat/>
    <w:rsid w:val="00376A82"/>
    <w:pPr>
      <w:spacing w:before="80"/>
      <w:outlineLvl w:val="4"/>
    </w:pPr>
    <w:rPr>
      <w:color w:val="918585"/>
      <w:sz w:val="20"/>
    </w:rPr>
  </w:style>
  <w:style w:type="paragraph" w:styleId="Heading6">
    <w:name w:val="heading 6"/>
    <w:basedOn w:val="HeadingBase"/>
    <w:next w:val="Normal"/>
    <w:link w:val="Heading6Char"/>
    <w:qFormat/>
    <w:rsid w:val="00376A82"/>
    <w:pPr>
      <w:spacing w:before="60"/>
      <w:outlineLvl w:val="5"/>
    </w:pPr>
    <w:rPr>
      <w:color w:val="918585"/>
      <w:sz w:val="20"/>
    </w:rPr>
  </w:style>
  <w:style w:type="paragraph" w:styleId="Heading7">
    <w:name w:val="heading 7"/>
    <w:basedOn w:val="Normal"/>
    <w:next w:val="Normal"/>
    <w:link w:val="Heading7Char"/>
    <w:qFormat/>
    <w:rsid w:val="00376A82"/>
    <w:pPr>
      <w:ind w:left="720"/>
      <w:outlineLvl w:val="6"/>
    </w:pPr>
    <w:rPr>
      <w:i/>
    </w:rPr>
  </w:style>
  <w:style w:type="paragraph" w:styleId="Heading8">
    <w:name w:val="heading 8"/>
    <w:basedOn w:val="Normal"/>
    <w:next w:val="Normal"/>
    <w:link w:val="Heading8Char"/>
    <w:qFormat/>
    <w:rsid w:val="00376A82"/>
    <w:pPr>
      <w:ind w:left="720"/>
      <w:outlineLvl w:val="7"/>
    </w:pPr>
    <w:rPr>
      <w:i/>
    </w:rPr>
  </w:style>
  <w:style w:type="paragraph" w:styleId="Heading9">
    <w:name w:val="heading 9"/>
    <w:basedOn w:val="Normal"/>
    <w:next w:val="Normal"/>
    <w:link w:val="Heading9Char"/>
    <w:qFormat/>
    <w:rsid w:val="00376A82"/>
    <w:pPr>
      <w:ind w:left="720"/>
      <w:outlineLvl w:val="8"/>
    </w:pPr>
    <w:rPr>
      <w:i/>
    </w:rPr>
  </w:style>
  <w:style w:type="character" w:default="1" w:styleId="DefaultParagraphFont">
    <w:name w:val="Default Paragraph Font"/>
    <w:uiPriority w:val="1"/>
    <w:unhideWhenUsed/>
    <w:rsid w:val="00376A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A82"/>
  </w:style>
  <w:style w:type="character" w:customStyle="1" w:styleId="Heading1Char">
    <w:name w:val="Heading 1 Char"/>
    <w:basedOn w:val="DefaultParagraphFont"/>
    <w:link w:val="Heading1"/>
    <w:rsid w:val="00376A82"/>
    <w:rPr>
      <w:rFonts w:ascii="Times New Roman" w:eastAsia="Times New Roman" w:hAnsi="Times New Roman" w:cs="Times New Roman"/>
      <w:b/>
      <w:sz w:val="32"/>
      <w:szCs w:val="20"/>
      <w:lang w:eastAsia="en-US"/>
    </w:rPr>
  </w:style>
  <w:style w:type="paragraph" w:styleId="BodyText">
    <w:name w:val="Body Text"/>
    <w:basedOn w:val="Normal"/>
    <w:link w:val="BodyTextChar"/>
    <w:rsid w:val="00376A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6A82"/>
    <w:rPr>
      <w:rFonts w:ascii="Times New Roman" w:eastAsia="Times New Roman" w:hAnsi="Times New Roman" w:cs="Times New Roman"/>
      <w:sz w:val="24"/>
      <w:lang w:val="en-US" w:eastAsia="en-US"/>
    </w:rPr>
  </w:style>
  <w:style w:type="paragraph" w:styleId="Footer">
    <w:name w:val="footer"/>
    <w:basedOn w:val="Normal"/>
    <w:link w:val="FooterChar"/>
    <w:rsid w:val="00376A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A82"/>
    <w:rPr>
      <w:rFonts w:ascii="Times New Roman" w:eastAsia="Times New Roman" w:hAnsi="Times New Roman" w:cs="Times New Roman"/>
      <w:sz w:val="16"/>
      <w:lang w:val="en-US" w:eastAsia="en-US"/>
    </w:rPr>
  </w:style>
  <w:style w:type="paragraph" w:styleId="List">
    <w:name w:val="List"/>
    <w:basedOn w:val="BodyText"/>
    <w:next w:val="BodyText"/>
    <w:rsid w:val="00376A82"/>
    <w:pPr>
      <w:tabs>
        <w:tab w:val="left" w:pos="340"/>
      </w:tabs>
      <w:spacing w:before="60" w:after="60"/>
      <w:ind w:left="340" w:hanging="340"/>
    </w:pPr>
  </w:style>
  <w:style w:type="paragraph" w:styleId="ListBullet">
    <w:name w:val="List Bullet"/>
    <w:basedOn w:val="List"/>
    <w:rsid w:val="00376A82"/>
    <w:pPr>
      <w:numPr>
        <w:numId w:val="12"/>
      </w:numPr>
      <w:tabs>
        <w:tab w:val="clear" w:pos="340"/>
      </w:tabs>
      <w:spacing w:before="40" w:after="40"/>
    </w:pPr>
  </w:style>
  <w:style w:type="character" w:customStyle="1" w:styleId="SpecialBold">
    <w:name w:val="Special Bold"/>
    <w:basedOn w:val="DefaultParagraphFont"/>
    <w:rsid w:val="00376A82"/>
    <w:rPr>
      <w:b/>
      <w:spacing w:val="0"/>
    </w:rPr>
  </w:style>
  <w:style w:type="paragraph" w:styleId="Header">
    <w:name w:val="header"/>
    <w:basedOn w:val="Normal"/>
    <w:link w:val="HeaderChar"/>
    <w:rsid w:val="00376A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A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6A82"/>
    <w:pPr>
      <w:spacing w:before="240" w:after="120"/>
      <w:outlineLvl w:val="0"/>
    </w:pPr>
    <w:rPr>
      <w:rFonts w:ascii="Times New Roman" w:hAnsi="Times New Roman"/>
      <w:b/>
      <w:sz w:val="28"/>
    </w:rPr>
  </w:style>
  <w:style w:type="paragraph" w:customStyle="1" w:styleId="AllowPageBreak">
    <w:name w:val="AllowPageBreak"/>
    <w:rsid w:val="00376A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6A82"/>
    <w:rPr>
      <w:b/>
      <w:i/>
      <w:u w:val="none"/>
    </w:rPr>
  </w:style>
  <w:style w:type="character" w:customStyle="1" w:styleId="Heading2Char">
    <w:name w:val="Heading 2 Char"/>
    <w:basedOn w:val="DefaultParagraphFont"/>
    <w:link w:val="Heading2"/>
    <w:rsid w:val="00376A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A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A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A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A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A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6A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6A82"/>
    <w:rPr>
      <w:rFonts w:ascii="Courier New" w:eastAsia="Times New Roman" w:hAnsi="Courier New" w:cs="Times New Roman"/>
      <w:i/>
      <w:szCs w:val="20"/>
      <w:lang w:val="en-US" w:eastAsia="en-US"/>
    </w:rPr>
  </w:style>
  <w:style w:type="paragraph" w:customStyle="1" w:styleId="HeadingBase">
    <w:name w:val="Heading Base"/>
    <w:rsid w:val="00376A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A82"/>
    <w:pPr>
      <w:tabs>
        <w:tab w:val="right" w:leader="dot" w:pos="9072"/>
      </w:tabs>
      <w:ind w:left="567"/>
    </w:pPr>
    <w:rPr>
      <w:szCs w:val="22"/>
    </w:rPr>
  </w:style>
  <w:style w:type="paragraph" w:customStyle="1" w:styleId="TOCBase">
    <w:name w:val="TOC Base"/>
    <w:rsid w:val="00376A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A82"/>
    <w:pPr>
      <w:tabs>
        <w:tab w:val="right" w:leader="dot" w:pos="9072"/>
      </w:tabs>
      <w:spacing w:before="40" w:after="40"/>
      <w:ind w:left="284"/>
    </w:pPr>
    <w:rPr>
      <w:rFonts w:ascii="Times New Roman" w:hAnsi="Times New Roman"/>
    </w:rPr>
  </w:style>
  <w:style w:type="paragraph" w:styleId="TOC1">
    <w:name w:val="toc 1"/>
    <w:basedOn w:val="TOCBase"/>
    <w:next w:val="Normal"/>
    <w:rsid w:val="00376A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6A82"/>
    <w:pPr>
      <w:spacing w:before="5040"/>
      <w:jc w:val="center"/>
    </w:pPr>
    <w:rPr>
      <w:sz w:val="48"/>
      <w:szCs w:val="72"/>
      <w:lang w:val="en-US"/>
    </w:rPr>
  </w:style>
  <w:style w:type="character" w:customStyle="1" w:styleId="TitleChar">
    <w:name w:val="Title Char"/>
    <w:basedOn w:val="DefaultParagraphFont"/>
    <w:link w:val="Title"/>
    <w:rsid w:val="00376A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A82"/>
    <w:pPr>
      <w:tabs>
        <w:tab w:val="left" w:pos="3600"/>
        <w:tab w:val="left" w:pos="3958"/>
      </w:tabs>
    </w:pPr>
  </w:style>
  <w:style w:type="paragraph" w:customStyle="1" w:styleId="Note">
    <w:name w:val="Note"/>
    <w:basedOn w:val="BodyText"/>
    <w:rsid w:val="00376A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A82"/>
    <w:pPr>
      <w:framePr w:wrap="auto" w:hAnchor="text" w:y="6049"/>
    </w:pPr>
    <w:rPr>
      <w:color w:val="000000"/>
      <w:sz w:val="40"/>
    </w:rPr>
  </w:style>
  <w:style w:type="paragraph" w:customStyle="1" w:styleId="TOCTitle">
    <w:name w:val="TOCTitle"/>
    <w:basedOn w:val="Heading1"/>
    <w:rsid w:val="00376A82"/>
    <w:pPr>
      <w:spacing w:after="240"/>
      <w:jc w:val="center"/>
      <w:outlineLvl w:val="9"/>
    </w:pPr>
    <w:rPr>
      <w:caps/>
    </w:rPr>
  </w:style>
  <w:style w:type="paragraph" w:customStyle="1" w:styleId="Version">
    <w:name w:val="Version"/>
    <w:rsid w:val="00376A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6A82"/>
    <w:pPr>
      <w:numPr>
        <w:numId w:val="13"/>
      </w:numPr>
      <w:tabs>
        <w:tab w:val="clear" w:pos="680"/>
      </w:tabs>
    </w:pPr>
  </w:style>
  <w:style w:type="paragraph" w:styleId="Index1">
    <w:name w:val="index 1"/>
    <w:basedOn w:val="Normal"/>
    <w:next w:val="Normal"/>
    <w:semiHidden/>
    <w:rsid w:val="00376A82"/>
    <w:pPr>
      <w:keepNext w:val="0"/>
      <w:tabs>
        <w:tab w:val="right" w:pos="4176"/>
      </w:tabs>
      <w:ind w:left="198" w:hanging="198"/>
    </w:pPr>
    <w:rPr>
      <w:rFonts w:ascii="Garamond" w:hAnsi="Garamond"/>
    </w:rPr>
  </w:style>
  <w:style w:type="paragraph" w:styleId="IndexHeading">
    <w:name w:val="index heading"/>
    <w:basedOn w:val="Normal"/>
    <w:next w:val="Index1"/>
    <w:semiHidden/>
    <w:rsid w:val="00376A82"/>
    <w:pPr>
      <w:spacing w:before="120" w:after="120"/>
    </w:pPr>
    <w:rPr>
      <w:rFonts w:ascii="Arial" w:hAnsi="Arial"/>
      <w:b/>
      <w:color w:val="918585"/>
      <w:sz w:val="24"/>
    </w:rPr>
  </w:style>
  <w:style w:type="paragraph" w:customStyle="1" w:styleId="Chapter">
    <w:name w:val="Chapter"/>
    <w:basedOn w:val="Normal"/>
    <w:rsid w:val="00376A82"/>
    <w:pPr>
      <w:spacing w:before="240"/>
    </w:pPr>
    <w:rPr>
      <w:rFonts w:ascii="Times New Roman" w:hAnsi="Times New Roman"/>
      <w:smallCaps/>
      <w:spacing w:val="80"/>
      <w:sz w:val="28"/>
    </w:rPr>
  </w:style>
  <w:style w:type="paragraph" w:customStyle="1" w:styleId="InChapter">
    <w:name w:val="InChapter"/>
    <w:basedOn w:val="Heading3"/>
    <w:rsid w:val="00376A82"/>
    <w:pPr>
      <w:spacing w:after="240"/>
      <w:outlineLvl w:val="9"/>
    </w:pPr>
    <w:rPr>
      <w:noProof/>
    </w:rPr>
  </w:style>
  <w:style w:type="paragraph" w:styleId="Index2">
    <w:name w:val="index 2"/>
    <w:basedOn w:val="Normal"/>
    <w:next w:val="Normal"/>
    <w:semiHidden/>
    <w:rsid w:val="00376A82"/>
    <w:pPr>
      <w:tabs>
        <w:tab w:val="right" w:pos="4176"/>
      </w:tabs>
      <w:ind w:left="568" w:hanging="284"/>
    </w:pPr>
    <w:rPr>
      <w:rFonts w:ascii="Garamond" w:hAnsi="Garamond"/>
    </w:rPr>
  </w:style>
  <w:style w:type="paragraph" w:customStyle="1" w:styleId="Byline">
    <w:name w:val="Byline"/>
    <w:rsid w:val="00376A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A82"/>
    <w:pPr>
      <w:tabs>
        <w:tab w:val="clear" w:pos="3600"/>
        <w:tab w:val="clear" w:pos="3958"/>
      </w:tabs>
      <w:jc w:val="right"/>
    </w:pPr>
  </w:style>
  <w:style w:type="character" w:styleId="Emphasis">
    <w:name w:val="Emphasis"/>
    <w:basedOn w:val="DefaultParagraphFont"/>
    <w:qFormat/>
    <w:rsid w:val="00376A82"/>
    <w:rPr>
      <w:i/>
    </w:rPr>
  </w:style>
  <w:style w:type="paragraph" w:styleId="Caption">
    <w:name w:val="caption"/>
    <w:basedOn w:val="BodyText"/>
    <w:next w:val="Normal"/>
    <w:qFormat/>
    <w:rsid w:val="00376A82"/>
    <w:pPr>
      <w:framePr w:w="2268" w:hSpace="181" w:vSpace="181" w:wrap="around" w:vAnchor="text" w:hAnchor="page" w:x="1135" w:y="285" w:anchorLock="1"/>
    </w:pPr>
    <w:rPr>
      <w:i/>
    </w:rPr>
  </w:style>
  <w:style w:type="paragraph" w:customStyle="1" w:styleId="MiniTOCTitle">
    <w:name w:val="MiniTOCTitle"/>
    <w:basedOn w:val="Heading4"/>
    <w:rsid w:val="00376A82"/>
    <w:pPr>
      <w:spacing w:before="240"/>
      <w:outlineLvl w:val="9"/>
    </w:pPr>
    <w:rPr>
      <w:noProof/>
      <w:sz w:val="24"/>
    </w:rPr>
  </w:style>
  <w:style w:type="paragraph" w:customStyle="1" w:styleId="MiniTOCItem">
    <w:name w:val="MiniTOCItem"/>
    <w:basedOn w:val="ListBullet"/>
    <w:rsid w:val="00376A82"/>
    <w:pPr>
      <w:numPr>
        <w:numId w:val="0"/>
      </w:numPr>
      <w:tabs>
        <w:tab w:val="right" w:leader="dot" w:pos="6521"/>
      </w:tabs>
      <w:spacing w:before="0" w:after="0"/>
    </w:pPr>
  </w:style>
  <w:style w:type="paragraph" w:customStyle="1" w:styleId="TOFTitle">
    <w:name w:val="TOFTitle"/>
    <w:basedOn w:val="TOCTitle"/>
    <w:rsid w:val="00376A82"/>
  </w:style>
  <w:style w:type="paragraph" w:styleId="TableofFigures">
    <w:name w:val="table of figures"/>
    <w:basedOn w:val="Normal"/>
    <w:next w:val="Normal"/>
    <w:semiHidden/>
    <w:rsid w:val="00376A82"/>
    <w:pPr>
      <w:tabs>
        <w:tab w:val="right" w:leader="dot" w:pos="9072"/>
      </w:tabs>
      <w:ind w:left="970" w:hanging="403"/>
    </w:pPr>
    <w:rPr>
      <w:rFonts w:ascii="Times New Roman" w:hAnsi="Times New Roman"/>
      <w:b/>
    </w:rPr>
  </w:style>
  <w:style w:type="paragraph" w:styleId="ListNumber">
    <w:name w:val="List Number"/>
    <w:basedOn w:val="List"/>
    <w:rsid w:val="00376A82"/>
    <w:pPr>
      <w:numPr>
        <w:numId w:val="10"/>
      </w:numPr>
    </w:pPr>
  </w:style>
  <w:style w:type="character" w:customStyle="1" w:styleId="WingdingSymbols">
    <w:name w:val="Wingding Symbols"/>
    <w:rsid w:val="00376A82"/>
    <w:rPr>
      <w:rFonts w:ascii="Wingdings" w:hAnsi="Wingdings"/>
    </w:rPr>
  </w:style>
  <w:style w:type="paragraph" w:customStyle="1" w:styleId="TableHeading">
    <w:name w:val="Table Heading"/>
    <w:basedOn w:val="HeadingBase"/>
    <w:rsid w:val="00376A82"/>
    <w:pPr>
      <w:keepLines/>
      <w:pBdr>
        <w:bottom w:val="single" w:sz="6" w:space="1" w:color="918585"/>
      </w:pBdr>
      <w:spacing w:before="240"/>
    </w:pPr>
  </w:style>
  <w:style w:type="character" w:customStyle="1" w:styleId="HotSpot">
    <w:name w:val="HotSpot"/>
    <w:rsid w:val="00376A82"/>
    <w:rPr>
      <w:color w:val="0033CC"/>
      <w:u w:val="none"/>
    </w:rPr>
  </w:style>
  <w:style w:type="paragraph" w:customStyle="1" w:styleId="BodyTextRight">
    <w:name w:val="Body Text Right"/>
    <w:basedOn w:val="BodyText"/>
    <w:rsid w:val="00376A82"/>
    <w:pPr>
      <w:spacing w:before="0" w:after="0"/>
      <w:jc w:val="right"/>
    </w:pPr>
  </w:style>
  <w:style w:type="paragraph" w:styleId="Index3">
    <w:name w:val="index 3"/>
    <w:basedOn w:val="ListNumber2"/>
    <w:next w:val="Normal"/>
    <w:semiHidden/>
    <w:rsid w:val="00376A82"/>
    <w:pPr>
      <w:numPr>
        <w:numId w:val="0"/>
      </w:numPr>
      <w:tabs>
        <w:tab w:val="right" w:leader="dot" w:pos="4176"/>
      </w:tabs>
    </w:pPr>
  </w:style>
  <w:style w:type="paragraph" w:styleId="ListNumber2">
    <w:name w:val="List Number 2"/>
    <w:basedOn w:val="List2"/>
    <w:rsid w:val="00376A82"/>
    <w:pPr>
      <w:numPr>
        <w:numId w:val="9"/>
      </w:numPr>
      <w:tabs>
        <w:tab w:val="clear" w:pos="1060"/>
      </w:tabs>
    </w:pPr>
  </w:style>
  <w:style w:type="paragraph" w:customStyle="1" w:styleId="MarginNote">
    <w:name w:val="Margin Note"/>
    <w:basedOn w:val="BodyText"/>
    <w:rsid w:val="00376A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A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A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6A82"/>
    <w:rPr>
      <w:sz w:val="32"/>
    </w:rPr>
  </w:style>
  <w:style w:type="paragraph" w:customStyle="1" w:styleId="HeadingProcedure">
    <w:name w:val="Heading Procedure"/>
    <w:basedOn w:val="HeadingBase"/>
    <w:next w:val="Normal"/>
    <w:rsid w:val="00376A82"/>
    <w:pPr>
      <w:tabs>
        <w:tab w:val="left" w:pos="0"/>
      </w:tabs>
      <w:spacing w:before="120" w:after="60"/>
    </w:pPr>
    <w:rPr>
      <w:i/>
      <w:color w:val="918585"/>
      <w:sz w:val="22"/>
    </w:rPr>
  </w:style>
  <w:style w:type="paragraph" w:customStyle="1" w:styleId="TableBodyText">
    <w:name w:val="Table Body Text"/>
    <w:basedOn w:val="BodyText"/>
    <w:rsid w:val="00376A82"/>
    <w:pPr>
      <w:spacing w:before="60" w:after="60"/>
    </w:pPr>
  </w:style>
  <w:style w:type="paragraph" w:styleId="ListContinue">
    <w:name w:val="List Continue"/>
    <w:basedOn w:val="List"/>
    <w:rsid w:val="00376A82"/>
    <w:pPr>
      <w:ind w:firstLine="0"/>
    </w:pPr>
  </w:style>
  <w:style w:type="paragraph" w:customStyle="1" w:styleId="ListNote">
    <w:name w:val="List Note"/>
    <w:basedOn w:val="List"/>
    <w:rsid w:val="00376A82"/>
    <w:pPr>
      <w:pBdr>
        <w:top w:val="single" w:sz="6" w:space="2" w:color="918585"/>
        <w:bottom w:val="single" w:sz="6" w:space="2" w:color="918585"/>
      </w:pBdr>
      <w:tabs>
        <w:tab w:val="left" w:pos="1021"/>
      </w:tabs>
      <w:ind w:firstLine="0"/>
    </w:pPr>
  </w:style>
  <w:style w:type="paragraph" w:customStyle="1" w:styleId="Warning">
    <w:name w:val="Warning"/>
    <w:basedOn w:val="BodyText"/>
    <w:rsid w:val="00376A82"/>
    <w:pPr>
      <w:shd w:val="clear" w:color="auto" w:fill="D9D9D9"/>
      <w:tabs>
        <w:tab w:val="left" w:pos="992"/>
      </w:tabs>
      <w:ind w:left="119" w:right="119"/>
    </w:pPr>
    <w:rPr>
      <w:sz w:val="20"/>
    </w:rPr>
  </w:style>
  <w:style w:type="paragraph" w:customStyle="1" w:styleId="MarginIcons">
    <w:name w:val="Margin Icons"/>
    <w:basedOn w:val="BodyText"/>
    <w:rsid w:val="00376A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A82"/>
    <w:rPr>
      <w:rFonts w:ascii="Courier New" w:hAnsi="Courier New"/>
    </w:rPr>
  </w:style>
  <w:style w:type="paragraph" w:customStyle="1" w:styleId="NoteBullet">
    <w:name w:val="Note Bullet"/>
    <w:basedOn w:val="Note"/>
    <w:rsid w:val="00376A82"/>
    <w:pPr>
      <w:tabs>
        <w:tab w:val="clear" w:pos="680"/>
      </w:tabs>
      <w:spacing w:before="60" w:after="60"/>
    </w:pPr>
  </w:style>
  <w:style w:type="paragraph" w:customStyle="1" w:styleId="SubHeading2">
    <w:name w:val="SubHeading2"/>
    <w:basedOn w:val="HeadingBase"/>
    <w:rsid w:val="00376A82"/>
    <w:pPr>
      <w:spacing w:before="240" w:after="60"/>
    </w:pPr>
    <w:rPr>
      <w:sz w:val="20"/>
    </w:rPr>
  </w:style>
  <w:style w:type="paragraph" w:customStyle="1" w:styleId="SubHeading1">
    <w:name w:val="SubHeading1"/>
    <w:basedOn w:val="HeadingBase"/>
    <w:rsid w:val="00376A82"/>
    <w:pPr>
      <w:spacing w:before="240" w:after="60"/>
    </w:pPr>
    <w:rPr>
      <w:color w:val="918585"/>
      <w:sz w:val="22"/>
    </w:rPr>
  </w:style>
  <w:style w:type="paragraph" w:customStyle="1" w:styleId="SideHeading">
    <w:name w:val="Side Heading"/>
    <w:basedOn w:val="HeadingBase"/>
    <w:rsid w:val="00376A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A82"/>
    <w:pPr>
      <w:tabs>
        <w:tab w:val="num" w:pos="360"/>
      </w:tabs>
    </w:pPr>
  </w:style>
  <w:style w:type="paragraph" w:styleId="PlainText">
    <w:name w:val="Plain Text"/>
    <w:basedOn w:val="Normal"/>
    <w:link w:val="PlainTextChar"/>
    <w:rsid w:val="00376A82"/>
    <w:rPr>
      <w:sz w:val="20"/>
    </w:rPr>
  </w:style>
  <w:style w:type="character" w:customStyle="1" w:styleId="PlainTextChar">
    <w:name w:val="Plain Text Char"/>
    <w:basedOn w:val="DefaultParagraphFont"/>
    <w:link w:val="PlainText"/>
    <w:rsid w:val="00376A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6A82"/>
    <w:rPr>
      <w:b/>
      <w:smallCaps/>
    </w:rPr>
  </w:style>
  <w:style w:type="paragraph" w:customStyle="1" w:styleId="TableListNumber">
    <w:name w:val="Table List Number"/>
    <w:basedOn w:val="ListNumber"/>
    <w:rsid w:val="00376A82"/>
    <w:pPr>
      <w:numPr>
        <w:numId w:val="0"/>
      </w:numPr>
    </w:pPr>
  </w:style>
  <w:style w:type="paragraph" w:styleId="TOC4">
    <w:name w:val="toc 4"/>
    <w:basedOn w:val="TOCBase"/>
    <w:next w:val="Normal"/>
    <w:semiHidden/>
    <w:rsid w:val="00376A82"/>
    <w:pPr>
      <w:tabs>
        <w:tab w:val="right" w:leader="dot" w:pos="9071"/>
      </w:tabs>
      <w:ind w:left="1701"/>
    </w:pPr>
  </w:style>
  <w:style w:type="paragraph" w:customStyle="1" w:styleId="ListAlpha">
    <w:name w:val="List Alpha"/>
    <w:basedOn w:val="List"/>
    <w:rsid w:val="00376A82"/>
    <w:pPr>
      <w:numPr>
        <w:numId w:val="8"/>
      </w:numPr>
    </w:pPr>
  </w:style>
  <w:style w:type="paragraph" w:customStyle="1" w:styleId="ListAlpha2">
    <w:name w:val="List Alpha 2"/>
    <w:basedOn w:val="List2"/>
    <w:rsid w:val="00376A82"/>
    <w:pPr>
      <w:numPr>
        <w:numId w:val="7"/>
      </w:numPr>
    </w:pPr>
  </w:style>
  <w:style w:type="paragraph" w:styleId="List2">
    <w:name w:val="List 2"/>
    <w:basedOn w:val="BodyText"/>
    <w:rsid w:val="00376A82"/>
    <w:pPr>
      <w:tabs>
        <w:tab w:val="left" w:pos="680"/>
      </w:tabs>
      <w:spacing w:before="60" w:after="60"/>
      <w:ind w:left="680" w:hanging="340"/>
    </w:pPr>
  </w:style>
  <w:style w:type="paragraph" w:styleId="List3">
    <w:name w:val="List 3"/>
    <w:basedOn w:val="BodyText"/>
    <w:rsid w:val="00376A82"/>
    <w:pPr>
      <w:tabs>
        <w:tab w:val="left" w:pos="1021"/>
      </w:tabs>
      <w:spacing w:before="60" w:after="60"/>
      <w:ind w:left="1020" w:hanging="340"/>
    </w:pPr>
  </w:style>
  <w:style w:type="paragraph" w:styleId="List4">
    <w:name w:val="List 4"/>
    <w:basedOn w:val="BodyText"/>
    <w:rsid w:val="00376A82"/>
    <w:pPr>
      <w:tabs>
        <w:tab w:val="left" w:pos="1361"/>
      </w:tabs>
      <w:spacing w:before="60" w:after="60"/>
      <w:ind w:left="1361" w:hanging="340"/>
    </w:pPr>
  </w:style>
  <w:style w:type="paragraph" w:styleId="List5">
    <w:name w:val="List 5"/>
    <w:basedOn w:val="BodyText"/>
    <w:rsid w:val="00376A82"/>
    <w:pPr>
      <w:tabs>
        <w:tab w:val="left" w:pos="1701"/>
      </w:tabs>
      <w:spacing w:before="60" w:after="60"/>
      <w:ind w:left="1701" w:hanging="340"/>
    </w:pPr>
  </w:style>
  <w:style w:type="paragraph" w:styleId="ListBullet3">
    <w:name w:val="List Bullet 3"/>
    <w:basedOn w:val="List3"/>
    <w:rsid w:val="00376A82"/>
    <w:pPr>
      <w:numPr>
        <w:numId w:val="14"/>
      </w:numPr>
      <w:tabs>
        <w:tab w:val="clear" w:pos="1021"/>
      </w:tabs>
      <w:ind w:left="1037" w:hanging="357"/>
    </w:pPr>
  </w:style>
  <w:style w:type="paragraph" w:styleId="ListBullet4">
    <w:name w:val="List Bullet 4"/>
    <w:basedOn w:val="List4"/>
    <w:rsid w:val="00376A82"/>
    <w:pPr>
      <w:numPr>
        <w:numId w:val="2"/>
      </w:numPr>
    </w:pPr>
  </w:style>
  <w:style w:type="paragraph" w:styleId="ListBullet5">
    <w:name w:val="List Bullet 5"/>
    <w:basedOn w:val="List5"/>
    <w:rsid w:val="00376A82"/>
    <w:pPr>
      <w:numPr>
        <w:numId w:val="3"/>
      </w:numPr>
    </w:pPr>
  </w:style>
  <w:style w:type="paragraph" w:styleId="ListContinue2">
    <w:name w:val="List Continue 2"/>
    <w:basedOn w:val="List2"/>
    <w:rsid w:val="00376A82"/>
    <w:pPr>
      <w:ind w:firstLine="0"/>
    </w:pPr>
  </w:style>
  <w:style w:type="paragraph" w:styleId="ListContinue3">
    <w:name w:val="List Continue 3"/>
    <w:basedOn w:val="List3"/>
    <w:rsid w:val="00376A82"/>
    <w:pPr>
      <w:ind w:left="1021" w:firstLine="0"/>
    </w:pPr>
  </w:style>
  <w:style w:type="paragraph" w:styleId="ListContinue4">
    <w:name w:val="List Continue 4"/>
    <w:basedOn w:val="List4"/>
    <w:rsid w:val="00376A82"/>
    <w:pPr>
      <w:ind w:firstLine="0"/>
    </w:pPr>
  </w:style>
  <w:style w:type="paragraph" w:styleId="ListContinue5">
    <w:name w:val="List Continue 5"/>
    <w:basedOn w:val="List5"/>
    <w:rsid w:val="00376A82"/>
    <w:pPr>
      <w:ind w:firstLine="0"/>
    </w:pPr>
  </w:style>
  <w:style w:type="paragraph" w:styleId="ListNumber3">
    <w:name w:val="List Number 3"/>
    <w:basedOn w:val="List3"/>
    <w:rsid w:val="00376A82"/>
    <w:pPr>
      <w:numPr>
        <w:numId w:val="4"/>
      </w:numPr>
    </w:pPr>
  </w:style>
  <w:style w:type="paragraph" w:styleId="ListNumber4">
    <w:name w:val="List Number 4"/>
    <w:basedOn w:val="List4"/>
    <w:rsid w:val="00376A82"/>
    <w:pPr>
      <w:numPr>
        <w:numId w:val="5"/>
      </w:numPr>
    </w:pPr>
  </w:style>
  <w:style w:type="paragraph" w:styleId="ListNumber5">
    <w:name w:val="List Number 5"/>
    <w:basedOn w:val="List5"/>
    <w:rsid w:val="00376A82"/>
    <w:pPr>
      <w:numPr>
        <w:numId w:val="6"/>
      </w:numPr>
    </w:pPr>
  </w:style>
  <w:style w:type="paragraph" w:styleId="BlockText">
    <w:name w:val="Block Text"/>
    <w:basedOn w:val="Normal"/>
    <w:rsid w:val="00376A82"/>
    <w:pPr>
      <w:spacing w:after="120"/>
      <w:ind w:left="1440" w:right="1440"/>
    </w:pPr>
  </w:style>
  <w:style w:type="character" w:customStyle="1" w:styleId="Subscript">
    <w:name w:val="Subscript"/>
    <w:basedOn w:val="DefaultParagraphFont"/>
    <w:rsid w:val="00376A82"/>
    <w:rPr>
      <w:sz w:val="16"/>
      <w:vertAlign w:val="subscript"/>
    </w:rPr>
  </w:style>
  <w:style w:type="character" w:customStyle="1" w:styleId="Superscript">
    <w:name w:val="Superscript"/>
    <w:basedOn w:val="DefaultParagraphFont"/>
    <w:rsid w:val="00376A82"/>
    <w:rPr>
      <w:sz w:val="16"/>
      <w:vertAlign w:val="superscript"/>
    </w:rPr>
  </w:style>
  <w:style w:type="character" w:customStyle="1" w:styleId="Symbols">
    <w:name w:val="Symbols"/>
    <w:basedOn w:val="DefaultParagraphFont"/>
    <w:rsid w:val="00376A82"/>
    <w:rPr>
      <w:rFonts w:ascii="Symbol" w:hAnsi="Symbol"/>
    </w:rPr>
  </w:style>
  <w:style w:type="character" w:customStyle="1" w:styleId="MenuOptions">
    <w:name w:val="Menu Options"/>
    <w:basedOn w:val="DefaultParagraphFont"/>
    <w:rsid w:val="00376A82"/>
    <w:rPr>
      <w:rFonts w:ascii="Arial Narrow" w:hAnsi="Arial Narrow"/>
      <w:smallCaps/>
    </w:rPr>
  </w:style>
  <w:style w:type="character" w:customStyle="1" w:styleId="Buttons">
    <w:name w:val="Buttons"/>
    <w:basedOn w:val="DefaultParagraphFont"/>
    <w:rsid w:val="00376A82"/>
    <w:rPr>
      <w:b/>
    </w:rPr>
  </w:style>
  <w:style w:type="character" w:customStyle="1" w:styleId="Underlined">
    <w:name w:val="Underlined"/>
    <w:basedOn w:val="DefaultParagraphFont"/>
    <w:rsid w:val="00376A82"/>
    <w:rPr>
      <w:u w:val="single"/>
    </w:rPr>
  </w:style>
  <w:style w:type="paragraph" w:customStyle="1" w:styleId="TableBodyTextRight">
    <w:name w:val="Table Body Text Right"/>
    <w:basedOn w:val="TableBodyText"/>
    <w:rsid w:val="00376A82"/>
    <w:pPr>
      <w:widowControl w:val="0"/>
      <w:autoSpaceDE w:val="0"/>
      <w:autoSpaceDN w:val="0"/>
      <w:adjustRightInd w:val="0"/>
      <w:jc w:val="right"/>
    </w:pPr>
    <w:rPr>
      <w:rFonts w:cs="Arial"/>
      <w:szCs w:val="18"/>
    </w:rPr>
  </w:style>
  <w:style w:type="paragraph" w:customStyle="1" w:styleId="CopyrightText">
    <w:name w:val="Copyright Text"/>
    <w:basedOn w:val="BodyText"/>
    <w:rsid w:val="00376A82"/>
    <w:rPr>
      <w:sz w:val="18"/>
    </w:rPr>
  </w:style>
  <w:style w:type="paragraph" w:customStyle="1" w:styleId="BodySmallRight">
    <w:name w:val="Body Small Right"/>
    <w:basedOn w:val="BodyTextRight"/>
    <w:rsid w:val="00376A82"/>
    <w:rPr>
      <w:sz w:val="18"/>
      <w:szCs w:val="18"/>
    </w:rPr>
  </w:style>
  <w:style w:type="paragraph" w:customStyle="1" w:styleId="MarginEdition">
    <w:name w:val="Margin Edition"/>
    <w:basedOn w:val="MarginNote"/>
    <w:rsid w:val="00376A82"/>
    <w:pPr>
      <w:spacing w:before="0" w:after="0"/>
    </w:pPr>
    <w:rPr>
      <w:rFonts w:ascii="Times New Roman" w:hAnsi="Times New Roman"/>
      <w:color w:val="999999"/>
    </w:rPr>
  </w:style>
  <w:style w:type="paragraph" w:customStyle="1" w:styleId="Spacer">
    <w:name w:val="Spacer"/>
    <w:basedOn w:val="Normal"/>
    <w:rsid w:val="00376A82"/>
    <w:rPr>
      <w:sz w:val="2"/>
      <w:szCs w:val="2"/>
    </w:rPr>
  </w:style>
  <w:style w:type="character" w:customStyle="1" w:styleId="Small">
    <w:name w:val="Small"/>
    <w:basedOn w:val="DefaultParagraphFont"/>
    <w:rsid w:val="00376A82"/>
    <w:rPr>
      <w:sz w:val="16"/>
    </w:rPr>
  </w:style>
  <w:style w:type="paragraph" w:customStyle="1" w:styleId="WideTable">
    <w:name w:val="Wide Table"/>
    <w:basedOn w:val="Normal"/>
    <w:rsid w:val="00376A82"/>
    <w:pPr>
      <w:ind w:left="-1418"/>
    </w:pPr>
    <w:rPr>
      <w:sz w:val="2"/>
      <w:szCs w:val="2"/>
    </w:rPr>
  </w:style>
  <w:style w:type="character" w:styleId="PageNumber">
    <w:name w:val="page number"/>
    <w:basedOn w:val="DefaultParagraphFont"/>
    <w:rsid w:val="00376A82"/>
  </w:style>
  <w:style w:type="paragraph" w:styleId="Quote">
    <w:name w:val="Quote"/>
    <w:basedOn w:val="Heading1"/>
    <w:link w:val="QuoteChar"/>
    <w:qFormat/>
    <w:rsid w:val="00376A82"/>
    <w:rPr>
      <w:b w:val="0"/>
      <w:sz w:val="72"/>
      <w:szCs w:val="72"/>
      <w:lang w:val="en-NZ"/>
    </w:rPr>
  </w:style>
  <w:style w:type="character" w:customStyle="1" w:styleId="QuoteChar">
    <w:name w:val="Quote Char"/>
    <w:basedOn w:val="DefaultParagraphFont"/>
    <w:link w:val="Quote"/>
    <w:rsid w:val="00376A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A82"/>
    <w:pPr>
      <w:pageBreakBefore/>
    </w:pPr>
  </w:style>
  <w:style w:type="paragraph" w:customStyle="1" w:styleId="Border">
    <w:name w:val="Border"/>
    <w:basedOn w:val="Normal"/>
    <w:qFormat/>
    <w:rsid w:val="00376A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A82"/>
    <w:rPr>
      <w:b/>
      <w:bCs/>
      <w:i/>
      <w:iCs/>
      <w:color w:val="auto"/>
    </w:rPr>
  </w:style>
  <w:style w:type="paragraph" w:styleId="IntenseQuote">
    <w:name w:val="Intense Quote"/>
    <w:basedOn w:val="Normal"/>
    <w:next w:val="Normal"/>
    <w:link w:val="IntenseQuoteChar"/>
    <w:uiPriority w:val="30"/>
    <w:qFormat/>
    <w:rsid w:val="00376A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A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6A82"/>
    <w:rPr>
      <w:smallCaps/>
      <w:color w:val="auto"/>
      <w:u w:val="single"/>
    </w:rPr>
  </w:style>
  <w:style w:type="character" w:styleId="IntenseReference">
    <w:name w:val="Intense Reference"/>
    <w:basedOn w:val="DefaultParagraphFont"/>
    <w:uiPriority w:val="32"/>
    <w:qFormat/>
    <w:rsid w:val="00376A82"/>
    <w:rPr>
      <w:b/>
      <w:bCs/>
      <w:smallCaps/>
      <w:color w:val="auto"/>
      <w:spacing w:val="5"/>
      <w:u w:val="single"/>
    </w:rPr>
  </w:style>
  <w:style w:type="paragraph" w:customStyle="1" w:styleId="2ColumnHeading">
    <w:name w:val="2Column Heading"/>
    <w:basedOn w:val="BodyText"/>
    <w:qFormat/>
    <w:rsid w:val="00376A82"/>
    <w:pPr>
      <w:spacing w:after="60"/>
      <w:ind w:left="-2268"/>
    </w:pPr>
    <w:rPr>
      <w:b/>
    </w:rPr>
  </w:style>
  <w:style w:type="paragraph" w:customStyle="1" w:styleId="Heading1TOC">
    <w:name w:val="Heading1 TOC"/>
    <w:basedOn w:val="Normal"/>
    <w:qFormat/>
    <w:rsid w:val="00376A82"/>
    <w:pPr>
      <w:spacing w:before="240" w:after="120"/>
    </w:pPr>
    <w:rPr>
      <w:rFonts w:ascii="Times New Roman" w:hAnsi="Times New Roman"/>
      <w:b/>
      <w:sz w:val="32"/>
    </w:rPr>
  </w:style>
  <w:style w:type="paragraph" w:customStyle="1" w:styleId="Heading2TOC">
    <w:name w:val="Heading2 TOC"/>
    <w:basedOn w:val="Normal"/>
    <w:qFormat/>
    <w:rsid w:val="00376A82"/>
    <w:pPr>
      <w:spacing w:before="240" w:after="60"/>
    </w:pPr>
    <w:rPr>
      <w:rFonts w:ascii="Times New Roman" w:hAnsi="Times New Roman"/>
      <w:b/>
      <w:sz w:val="28"/>
    </w:rPr>
  </w:style>
  <w:style w:type="character" w:customStyle="1" w:styleId="Underline">
    <w:name w:val="Underline"/>
    <w:basedOn w:val="DefaultParagraphFont"/>
    <w:qFormat/>
    <w:rsid w:val="00376A82"/>
    <w:rPr>
      <w:u w:val="single"/>
    </w:rPr>
  </w:style>
  <w:style w:type="paragraph" w:styleId="BalloonText">
    <w:name w:val="Balloon Text"/>
    <w:basedOn w:val="Normal"/>
    <w:link w:val="BalloonTextChar"/>
    <w:rsid w:val="00376A82"/>
    <w:rPr>
      <w:rFonts w:ascii="Tahoma" w:hAnsi="Tahoma" w:cs="Tahoma"/>
      <w:sz w:val="16"/>
      <w:szCs w:val="16"/>
    </w:rPr>
  </w:style>
  <w:style w:type="character" w:customStyle="1" w:styleId="BalloonTextChar">
    <w:name w:val="Balloon Text Char"/>
    <w:basedOn w:val="DefaultParagraphFont"/>
    <w:link w:val="BalloonText"/>
    <w:rsid w:val="00376A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6A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6A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1288</Words>
  <Characters>8049</Characters>
  <Application>Microsoft Office Word</Application>
  <DocSecurity>0</DocSecurity>
  <Lines>271</Lines>
  <Paragraphs>158</Paragraphs>
  <ScaleCrop>false</ScaleCrop>
  <Company>Author-it Software Corporation Ltd.</Company>
  <LinksUpToDate>false</LinksUpToDate>
  <CharactersWithSpaces>9252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LMTTF2013A Waterproof canvas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2012-05-26T18:13:00Z</dcterms:created>
  <dcterms:modified xsi:type="dcterms:W3CDTF">2012-05-26T18:13:00Z</dcterms:modified>
</cp:coreProperties>
</file>