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224" w:rsidP="005C3224">
      <w:pPr>
        <w:pStyle w:val="Title"/>
      </w:pPr>
      <w:r>
        <w:fldChar w:fldCharType="begin"/>
      </w:r>
      <w:r>
        <w:instrText xml:space="preserve"> TITLE   \* MERGEFORMAT </w:instrText>
      </w:r>
      <w:r>
        <w:fldChar w:fldCharType="separate"/>
      </w:r>
      <w:r>
        <w:t>LMTTF2009A Identify and select canvas and sail materials</w:t>
      </w:r>
      <w:r>
        <w:fldChar w:fldCharType="end"/>
      </w:r>
    </w:p>
    <w:p w:rsidR="005C3224" w:rsidP="005C3224">
      <w:pPr>
        <w:pStyle w:val="Version"/>
        <w:sectPr w:rsidSect="00A838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382A" w:rsidP="00A8382A">
      <w:pPr>
        <w:pStyle w:val="SuperHeading"/>
      </w:pPr>
      <w:r w:rsidRPr="00A8382A">
        <w:t>LMTTF2009A Identify and select canvas and sail materials</w:t>
      </w:r>
    </w:p>
    <w:p w:rsidR="00000000" w:rsidRPr="00A8382A" w:rsidP="00A8382A">
      <w:pPr>
        <w:pStyle w:val="SuperHeading"/>
      </w:pPr>
    </w:p>
    <w:p w:rsidR="00000000" w:rsidRPr="00A8382A" w:rsidP="00A8382A">
      <w:pPr>
        <w:pStyle w:val="Heading1"/>
      </w:pPr>
      <w:bookmarkStart w:id="1" w:name="O_96459"/>
      <w:bookmarkEnd w:id="1"/>
      <w:r w:rsidRPr="00A8382A">
        <w:t>Modification History</w:t>
      </w:r>
    </w:p>
    <w:p w:rsidR="00000000" w:rsidRPr="00A8382A" w:rsidP="00A8382A">
      <w:pPr>
        <w:pStyle w:val="BodyText"/>
      </w:pPr>
      <w:r w:rsidRPr="00A8382A">
        <w:t>Not applicable.</w:t>
      </w:r>
    </w:p>
    <w:p w:rsidR="00000000" w:rsidRPr="00A8382A" w:rsidP="00A8382A">
      <w:pPr>
        <w:pStyle w:val="AllowPageBreak"/>
      </w:pPr>
    </w:p>
    <w:p w:rsidR="00000000" w:rsidRPr="00A8382A" w:rsidP="00A8382A">
      <w:pPr>
        <w:pStyle w:val="Heading1"/>
      </w:pPr>
      <w:bookmarkStart w:id="2" w:name="O_96460"/>
      <w:bookmarkEnd w:id="2"/>
      <w:r w:rsidRPr="00A8382A">
        <w:t>Unit Descriptor</w:t>
      </w:r>
    </w:p>
    <w:tbl>
      <w:tblPr>
        <w:tblW w:w="0" w:type="auto"/>
        <w:tblLayout w:type="fixed"/>
        <w:tblCellMar>
          <w:left w:w="62" w:type="dxa"/>
          <w:right w:w="62" w:type="dxa"/>
        </w:tblCellMar>
        <w:tblLook w:val="0000"/>
      </w:tblPr>
      <w:tblGrid>
        <w:gridCol w:w="2268"/>
        <w:gridCol w:w="6806"/>
      </w:tblGrid>
      <w:tr w:rsidTr="005C3224">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rPr>
                <w:rStyle w:val="SpecialBold"/>
              </w:rPr>
              <w:t>Unit descriptor</w:t>
            </w:r>
          </w:p>
        </w:tc>
        <w:tc>
          <w:tcPr>
            <w:tcW w:w="6806" w:type="dxa"/>
            <w:tcBorders>
              <w:top w:val="nil"/>
              <w:left w:val="nil"/>
              <w:bottom w:val="nil"/>
              <w:right w:val="nil"/>
            </w:tcBorders>
            <w:tcMar>
              <w:top w:w="0" w:type="dxa"/>
              <w:left w:w="62" w:type="dxa"/>
              <w:bottom w:w="0" w:type="dxa"/>
              <w:right w:w="62" w:type="dxa"/>
            </w:tcMar>
          </w:tcPr>
          <w:p w:rsidR="00000000" w:rsidRPr="00A8382A" w:rsidP="00A8382A">
            <w:pPr>
              <w:pStyle w:val="BodyText"/>
            </w:pPr>
            <w:r w:rsidRPr="00A8382A">
              <w:t>This unit covers the skills and knowledge required to identify and select appropri</w:t>
            </w:r>
            <w:r w:rsidRPr="00A8382A">
              <w:t>ate materials for use in the manufacture of canvas or sail products.</w:t>
            </w:r>
          </w:p>
        </w:tc>
      </w:tr>
    </w:tbl>
    <w:p w:rsidR="00000000" w:rsidRPr="00A8382A" w:rsidP="00A8382A">
      <w:pPr>
        <w:pStyle w:val="BodyText"/>
      </w:pPr>
    </w:p>
    <w:p w:rsidR="00000000" w:rsidRPr="00A8382A" w:rsidP="00A8382A">
      <w:pPr>
        <w:pStyle w:val="AllowPageBreak"/>
      </w:pPr>
    </w:p>
    <w:p w:rsidR="00000000" w:rsidRPr="00A8382A" w:rsidP="00A8382A">
      <w:pPr>
        <w:pStyle w:val="Heading1"/>
      </w:pPr>
      <w:bookmarkStart w:id="3" w:name="O_96461"/>
      <w:bookmarkEnd w:id="3"/>
      <w:r w:rsidRPr="00A8382A">
        <w:t>Application of the Unit</w:t>
      </w:r>
    </w:p>
    <w:tbl>
      <w:tblPr>
        <w:tblW w:w="0" w:type="auto"/>
        <w:tblLayout w:type="fixed"/>
        <w:tblCellMar>
          <w:left w:w="62" w:type="dxa"/>
          <w:right w:w="62" w:type="dxa"/>
        </w:tblCellMar>
        <w:tblLook w:val="0000"/>
      </w:tblPr>
      <w:tblGrid>
        <w:gridCol w:w="2268"/>
        <w:gridCol w:w="6806"/>
      </w:tblGrid>
      <w:tr w:rsidTr="005C322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rPr>
                <w:rStyle w:val="SpecialBold"/>
              </w:rPr>
              <w:t>Application of the Unit</w:t>
            </w:r>
          </w:p>
        </w:tc>
        <w:tc>
          <w:tcPr>
            <w:tcW w:w="6806" w:type="dxa"/>
            <w:tcBorders>
              <w:top w:val="nil"/>
              <w:left w:val="nil"/>
              <w:bottom w:val="nil"/>
              <w:right w:val="nil"/>
            </w:tcBorders>
            <w:tcMar>
              <w:top w:w="0" w:type="dxa"/>
              <w:left w:w="62" w:type="dxa"/>
              <w:bottom w:w="0" w:type="dxa"/>
              <w:right w:w="62" w:type="dxa"/>
            </w:tcMar>
          </w:tcPr>
          <w:p w:rsidR="00000000" w:rsidRPr="00A8382A" w:rsidP="00A8382A">
            <w:pPr>
              <w:pStyle w:val="BodyText"/>
            </w:pPr>
            <w:r w:rsidRPr="00A8382A">
              <w:t xml:space="preserve">This unit applies to </w:t>
            </w:r>
            <w:r w:rsidRPr="00A8382A">
              <w:t>the identification, selection and handling of materials and checking of stock availability.  Work may involve interaction with other people in the workplace including supervisors and production personnel. Work may be conducted in a variety of environments,</w:t>
            </w:r>
            <w:r w:rsidRPr="00A8382A">
              <w:t xml:space="preserve"> such as:</w:t>
            </w:r>
          </w:p>
          <w:p w:rsidR="00000000" w:rsidRPr="00A8382A" w:rsidP="00A8382A">
            <w:pPr>
              <w:pStyle w:val="ListBullet"/>
            </w:pPr>
            <w:r w:rsidRPr="00A8382A">
              <w:t>operational indoor workplaces</w:t>
            </w:r>
          </w:p>
          <w:p w:rsidR="00000000" w:rsidRPr="00A8382A" w:rsidP="00A8382A">
            <w:pPr>
              <w:pStyle w:val="ListBullet"/>
            </w:pPr>
            <w:r w:rsidRPr="00A8382A">
              <w:t>operational outdoor workplaces</w:t>
            </w:r>
          </w:p>
          <w:p w:rsidR="00000000" w:rsidRPr="00A8382A" w:rsidP="00A8382A">
            <w:pPr>
              <w:pStyle w:val="BodyText"/>
            </w:pPr>
            <w:r w:rsidRPr="00A8382A">
              <w:t xml:space="preserve">Work may be conducted in small to large scale enterprises and may involve individual and team activities. Work is performed within defined procedures under direct supervision. </w:t>
            </w:r>
          </w:p>
          <w:p w:rsidR="00000000" w:rsidRPr="00A8382A" w:rsidP="00A8382A">
            <w:pPr>
              <w:pStyle w:val="BodyText"/>
            </w:pPr>
            <w:r w:rsidRPr="00A8382A">
              <w:t>The app</w:t>
            </w:r>
            <w:r w:rsidRPr="00A8382A">
              <w:t>lication of this unit is according to OHS practices of the enterprise and workplace practices, which may include:</w:t>
            </w:r>
          </w:p>
          <w:p w:rsidR="00000000" w:rsidRPr="00A8382A" w:rsidP="00A8382A">
            <w:pPr>
              <w:pStyle w:val="ListBullet"/>
            </w:pPr>
            <w:r w:rsidRPr="00A8382A">
              <w:t>requirements prescribed by legislation, awards, agreements and conditions of employment</w:t>
            </w:r>
          </w:p>
          <w:p w:rsidR="00000000" w:rsidRPr="00A8382A" w:rsidP="00A8382A">
            <w:pPr>
              <w:pStyle w:val="ListBullet"/>
            </w:pPr>
            <w:r w:rsidRPr="00A8382A">
              <w:t>standard operating procedures</w:t>
            </w:r>
          </w:p>
          <w:p w:rsidR="00000000" w:rsidRPr="00A8382A" w:rsidP="00A8382A">
            <w:pPr>
              <w:pStyle w:val="ListBullet"/>
            </w:pPr>
            <w:r w:rsidRPr="00A8382A">
              <w:t>work instructions</w:t>
            </w:r>
          </w:p>
          <w:p w:rsidR="00000000" w:rsidRPr="00A8382A" w:rsidP="00A8382A">
            <w:pPr>
              <w:pStyle w:val="ListBullet"/>
            </w:pPr>
            <w:r w:rsidRPr="00A8382A">
              <w:t>oral,</w:t>
            </w:r>
            <w:r w:rsidRPr="00A8382A">
              <w:t xml:space="preserve"> written and visual communication</w:t>
            </w:r>
          </w:p>
          <w:p w:rsidR="00000000" w:rsidRPr="00A8382A" w:rsidP="00A8382A">
            <w:pPr>
              <w:pStyle w:val="ListBullet"/>
            </w:pPr>
            <w:r w:rsidRPr="00A8382A">
              <w:t>quality practices, including responsibility for maintenance of own work quality and contribution to quality improvement of team or section output</w:t>
            </w:r>
          </w:p>
          <w:p w:rsidR="00000000" w:rsidRPr="00A8382A" w:rsidP="00A8382A">
            <w:pPr>
              <w:pStyle w:val="ListBullet"/>
            </w:pPr>
            <w:r w:rsidRPr="00A8382A">
              <w:t>housekeeping</w:t>
            </w:r>
          </w:p>
          <w:p w:rsidR="00000000" w:rsidRPr="00A8382A" w:rsidP="00A8382A">
            <w:pPr>
              <w:pStyle w:val="ListBullet"/>
            </w:pPr>
            <w:r w:rsidRPr="00A8382A">
              <w:t>tasks related to environmental protection, waste disposal, pollution control and recycling</w:t>
            </w:r>
          </w:p>
          <w:p w:rsidR="00000000" w:rsidRPr="00A8382A" w:rsidP="00A8382A">
            <w:pPr>
              <w:pStyle w:val="BodyText"/>
            </w:pPr>
            <w:r w:rsidRPr="00A8382A">
              <w:t>This unit requires the application of skills associated with problem solving to identify materials and determine appropriateness for job specifications.  This unit a</w:t>
            </w:r>
            <w:r w:rsidRPr="00A8382A">
              <w:t>lso requires planning and organising for efficient material use. Communication skills are applied to interpreting labelling and identification information of material. Self management skills are applied to ensure workplace and quality standards are achieve</w:t>
            </w:r>
            <w:r w:rsidRPr="00A8382A">
              <w:t>d.</w:t>
            </w:r>
          </w:p>
        </w:tc>
      </w:tr>
    </w:tbl>
    <w:p w:rsidR="00000000" w:rsidRPr="00A8382A" w:rsidP="00A8382A">
      <w:pPr>
        <w:pStyle w:val="BodyText"/>
      </w:pPr>
    </w:p>
    <w:p w:rsidR="00000000" w:rsidRPr="00A8382A" w:rsidP="00A8382A">
      <w:pPr>
        <w:pStyle w:val="AllowPageBreak"/>
      </w:pPr>
    </w:p>
    <w:p w:rsidR="00000000" w:rsidRPr="00A8382A" w:rsidP="00A8382A">
      <w:pPr>
        <w:pStyle w:val="Heading1"/>
      </w:pPr>
      <w:bookmarkStart w:id="4" w:name="O_96462"/>
      <w:bookmarkEnd w:id="4"/>
      <w:r w:rsidRPr="00A8382A">
        <w:t>Licensing/Regulatory Information</w:t>
      </w:r>
    </w:p>
    <w:p w:rsidR="00000000" w:rsidRPr="00A8382A" w:rsidP="00A8382A">
      <w:pPr>
        <w:pStyle w:val="BodyText"/>
      </w:pPr>
      <w:r w:rsidRPr="00A8382A">
        <w:t>Not applicable.</w:t>
      </w:r>
    </w:p>
    <w:p w:rsidR="00000000" w:rsidRPr="00A8382A" w:rsidP="00A8382A">
      <w:pPr>
        <w:pStyle w:val="AllowPageBreak"/>
      </w:pPr>
    </w:p>
    <w:p w:rsidR="00000000" w:rsidRPr="00A8382A" w:rsidP="00A8382A">
      <w:pPr>
        <w:pStyle w:val="Heading1"/>
      </w:pPr>
      <w:bookmarkStart w:id="5" w:name="O_96463"/>
      <w:bookmarkEnd w:id="5"/>
      <w:r w:rsidRPr="00A8382A">
        <w:t>Pre-Requisites</w:t>
      </w:r>
    </w:p>
    <w:tbl>
      <w:tblPr>
        <w:tblW w:w="0" w:type="auto"/>
        <w:tblLayout w:type="fixed"/>
        <w:tblCellMar>
          <w:left w:w="62" w:type="dxa"/>
          <w:right w:w="62" w:type="dxa"/>
        </w:tblCellMar>
        <w:tblLook w:val="0000"/>
      </w:tblPr>
      <w:tblGrid>
        <w:gridCol w:w="2604"/>
        <w:gridCol w:w="6470"/>
      </w:tblGrid>
      <w:tr w:rsidTr="005C322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rPr>
                <w:rStyle w:val="SpecialBold"/>
              </w:rPr>
              <w:t>Prerequisites</w:t>
            </w:r>
          </w:p>
        </w:tc>
        <w:tc>
          <w:tcPr>
            <w:tcW w:w="6470" w:type="dxa"/>
            <w:tcBorders>
              <w:top w:val="nil"/>
              <w:left w:val="nil"/>
              <w:bottom w:val="nil"/>
              <w:right w:val="nil"/>
            </w:tcBorders>
            <w:tcMar>
              <w:top w:w="0" w:type="dxa"/>
              <w:left w:w="62" w:type="dxa"/>
              <w:bottom w:w="0" w:type="dxa"/>
              <w:right w:w="62" w:type="dxa"/>
            </w:tcMar>
          </w:tcPr>
          <w:p w:rsidR="00000000" w:rsidRPr="00A8382A" w:rsidP="00A8382A">
            <w:pPr>
              <w:pStyle w:val="BodyText"/>
            </w:pPr>
          </w:p>
        </w:tc>
      </w:tr>
    </w:tbl>
    <w:p w:rsidR="00000000" w:rsidRPr="00A8382A" w:rsidP="00A8382A">
      <w:pPr>
        <w:pStyle w:val="BodyText"/>
      </w:pPr>
    </w:p>
    <w:p w:rsidR="00000000" w:rsidRPr="00A8382A" w:rsidP="00A8382A">
      <w:pPr>
        <w:pStyle w:val="AllowPageBreak"/>
      </w:pPr>
    </w:p>
    <w:p w:rsidR="00000000" w:rsidRPr="00A8382A" w:rsidP="00A8382A">
      <w:pPr>
        <w:pStyle w:val="Heading1"/>
      </w:pPr>
      <w:bookmarkStart w:id="6" w:name="O_96464"/>
      <w:bookmarkEnd w:id="6"/>
      <w:r w:rsidRPr="00A8382A">
        <w:t>Employability Skills Information</w:t>
      </w:r>
    </w:p>
    <w:tbl>
      <w:tblPr>
        <w:tblW w:w="0" w:type="auto"/>
        <w:tblLayout w:type="fixed"/>
        <w:tblCellMar>
          <w:left w:w="62" w:type="dxa"/>
          <w:right w:w="62" w:type="dxa"/>
        </w:tblCellMar>
        <w:tblLook w:val="0000"/>
      </w:tblPr>
      <w:tblGrid>
        <w:gridCol w:w="2268"/>
        <w:gridCol w:w="6806"/>
      </w:tblGrid>
      <w:tr w:rsidTr="005C3224">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rPr>
                <w:rStyle w:val="SpecialBold"/>
              </w:rPr>
              <w:t>Employability Skills</w:t>
            </w:r>
          </w:p>
        </w:tc>
        <w:tc>
          <w:tcPr>
            <w:tcW w:w="6806" w:type="dxa"/>
            <w:tcBorders>
              <w:top w:val="nil"/>
              <w:left w:val="nil"/>
              <w:bottom w:val="nil"/>
              <w:right w:val="nil"/>
            </w:tcBorders>
            <w:tcMar>
              <w:top w:w="0" w:type="dxa"/>
              <w:left w:w="62" w:type="dxa"/>
              <w:bottom w:w="0" w:type="dxa"/>
              <w:right w:w="62" w:type="dxa"/>
            </w:tcMar>
          </w:tcPr>
          <w:p w:rsidR="00000000" w:rsidRPr="00A8382A" w:rsidP="00A8382A">
            <w:pPr>
              <w:pStyle w:val="BodyText"/>
            </w:pPr>
            <w:r w:rsidRPr="00A8382A">
              <w:t>This unit contains employability skills.</w:t>
            </w:r>
          </w:p>
        </w:tc>
      </w:tr>
    </w:tbl>
    <w:p w:rsidR="00000000" w:rsidRPr="00A8382A" w:rsidP="00A8382A">
      <w:pPr>
        <w:pStyle w:val="BodyText"/>
      </w:pPr>
    </w:p>
    <w:p w:rsidR="00000000" w:rsidRPr="00A8382A" w:rsidP="00A8382A">
      <w:pPr>
        <w:pStyle w:val="AllowPageBreak"/>
      </w:pPr>
    </w:p>
    <w:p w:rsidR="00000000" w:rsidRPr="00A8382A" w:rsidP="00A8382A">
      <w:pPr>
        <w:pStyle w:val="Heading1"/>
      </w:pPr>
      <w:bookmarkStart w:id="7" w:name="O_96465"/>
      <w:bookmarkEnd w:id="7"/>
      <w:r w:rsidRPr="00A8382A">
        <w:t>Elements and Performance Criteria Pre-Content</w:t>
      </w:r>
    </w:p>
    <w:p w:rsidR="00000000" w:rsidRPr="00A8382A" w:rsidP="00A8382A">
      <w:pPr>
        <w:pStyle w:val="BodyText"/>
      </w:pPr>
      <w:r w:rsidRPr="00A8382A">
        <w:t>Not applicable.</w:t>
      </w:r>
    </w:p>
    <w:p w:rsidR="00000000" w:rsidRPr="00A8382A" w:rsidP="00A8382A">
      <w:pPr>
        <w:pStyle w:val="AllowPageBreak"/>
      </w:pPr>
    </w:p>
    <w:p w:rsidR="00000000" w:rsidRPr="00A8382A" w:rsidP="00A8382A">
      <w:pPr>
        <w:pStyle w:val="Heading1"/>
      </w:pPr>
      <w:bookmarkStart w:id="8" w:name="O_96466"/>
      <w:bookmarkEnd w:id="8"/>
      <w:r w:rsidRPr="00A8382A">
        <w:t>Elements and Performance Criteria</w:t>
      </w:r>
    </w:p>
    <w:tbl>
      <w:tblPr>
        <w:tblW w:w="0" w:type="auto"/>
        <w:tblLayout w:type="fixed"/>
        <w:tblCellMar>
          <w:left w:w="62" w:type="dxa"/>
          <w:right w:w="62" w:type="dxa"/>
        </w:tblCellMar>
        <w:tblLook w:val="0000"/>
      </w:tblPr>
      <w:tblGrid>
        <w:gridCol w:w="2268"/>
        <w:gridCol w:w="6806"/>
      </w:tblGrid>
      <w:tr w:rsidTr="005C3224">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8382A" w:rsidP="00A8382A">
            <w:pPr>
              <w:pStyle w:val="BodyText"/>
            </w:pPr>
            <w:r w:rsidRPr="00A8382A">
              <w:rPr>
                <w:rStyle w:val="SpecialBold"/>
              </w:rPr>
              <w:t>ELEMENT</w:t>
            </w:r>
          </w:p>
        </w:tc>
        <w:tc>
          <w:tcPr>
            <w:tcW w:w="6806"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rPr>
                <w:rStyle w:val="SpecialBold"/>
              </w:rPr>
              <w:t>PERFORMANCE CRITERIA</w:t>
            </w:r>
          </w:p>
        </w:tc>
      </w:tr>
      <w:tr w:rsidTr="005C322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8382A">
            <w:pPr>
              <w:pStyle w:val="List"/>
              <w:rPr>
                <w:lang w:val="en-NZ"/>
              </w:rPr>
            </w:pPr>
            <w:r w:rsidRPr="00A8382A">
              <w:t>1</w:t>
            </w:r>
            <w:r w:rsidRPr="00A8382A">
              <w:tab/>
              <w:t>Identify materials</w:t>
            </w:r>
          </w:p>
        </w:tc>
        <w:tc>
          <w:tcPr>
            <w:tcW w:w="6806" w:type="dxa"/>
            <w:tcBorders>
              <w:top w:val="nil"/>
              <w:left w:val="nil"/>
              <w:bottom w:val="nil"/>
              <w:right w:val="nil"/>
            </w:tcBorders>
            <w:tcMar>
              <w:top w:w="0" w:type="dxa"/>
              <w:left w:w="62" w:type="dxa"/>
              <w:bottom w:w="0" w:type="dxa"/>
              <w:right w:w="62" w:type="dxa"/>
            </w:tcMar>
          </w:tcPr>
          <w:p w:rsidR="00000000" w:rsidRPr="00A8382A" w:rsidP="00A8382A">
            <w:pPr>
              <w:pStyle w:val="List"/>
            </w:pPr>
            <w:r w:rsidRPr="00A8382A">
              <w:t>1.1</w:t>
            </w:r>
            <w:r w:rsidRPr="00A8382A">
              <w:tab/>
            </w:r>
            <w:r w:rsidRPr="00A8382A">
              <w:rPr>
                <w:rStyle w:val="BoldandItalics"/>
              </w:rPr>
              <w:t>Materials</w:t>
            </w:r>
            <w:r w:rsidRPr="00A8382A">
              <w:t xml:space="preserve"> are identified by appearance, texture, density, stock labels and product codes</w:t>
            </w:r>
          </w:p>
          <w:p w:rsidR="00000000" w:rsidRPr="00A8382A" w:rsidP="00A8382A">
            <w:pPr>
              <w:pStyle w:val="List"/>
            </w:pPr>
            <w:r w:rsidRPr="00A8382A">
              <w:t>1.2</w:t>
            </w:r>
            <w:r w:rsidRPr="00A8382A">
              <w:tab/>
              <w:t>Stock labels or tags are checked against product codes and manufacturer specifications to confirm correct identification</w:t>
            </w:r>
          </w:p>
          <w:p w:rsidR="00000000" w:rsidP="00A8382A">
            <w:pPr>
              <w:pStyle w:val="List"/>
              <w:rPr>
                <w:lang w:val="en-NZ"/>
              </w:rPr>
            </w:pPr>
            <w:r w:rsidRPr="00A8382A">
              <w:t>1.3</w:t>
            </w:r>
            <w:r w:rsidRPr="00A8382A">
              <w:tab/>
              <w:t>Workplace procedures and instruction are read and interpreted</w:t>
            </w:r>
          </w:p>
        </w:tc>
      </w:tr>
      <w:tr w:rsidTr="005C322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8382A">
            <w:pPr>
              <w:pStyle w:val="List"/>
              <w:rPr>
                <w:lang w:val="en-NZ"/>
              </w:rPr>
            </w:pPr>
            <w:r w:rsidRPr="00A8382A">
              <w:t>2</w:t>
            </w:r>
            <w:r w:rsidRPr="00A8382A">
              <w:tab/>
              <w:t>Select materials</w:t>
            </w:r>
          </w:p>
        </w:tc>
        <w:tc>
          <w:tcPr>
            <w:tcW w:w="6806" w:type="dxa"/>
            <w:tcBorders>
              <w:top w:val="nil"/>
              <w:left w:val="nil"/>
              <w:bottom w:val="nil"/>
              <w:right w:val="nil"/>
            </w:tcBorders>
            <w:tcMar>
              <w:top w:w="0" w:type="dxa"/>
              <w:left w:w="62" w:type="dxa"/>
              <w:bottom w:w="0" w:type="dxa"/>
              <w:right w:w="62" w:type="dxa"/>
            </w:tcMar>
          </w:tcPr>
          <w:p w:rsidR="00000000" w:rsidRPr="00A8382A" w:rsidP="00A8382A">
            <w:pPr>
              <w:pStyle w:val="List"/>
            </w:pPr>
            <w:r w:rsidRPr="00A8382A">
              <w:t>2.1</w:t>
            </w:r>
            <w:r w:rsidRPr="00A8382A">
              <w:tab/>
              <w:t>Materials are selected in accordance with</w:t>
            </w:r>
            <w:r w:rsidRPr="00A8382A">
              <w:t xml:space="preserve"> job specifications, fitness for purpose and work order instructions</w:t>
            </w:r>
          </w:p>
          <w:p w:rsidR="00000000" w:rsidRPr="00A8382A" w:rsidP="00A8382A">
            <w:pPr>
              <w:pStyle w:val="List"/>
            </w:pPr>
            <w:r w:rsidRPr="00A8382A">
              <w:t>2.2</w:t>
            </w:r>
            <w:r w:rsidRPr="00A8382A">
              <w:tab/>
              <w:t>Materials stocks are checked to ensure availability of sufficient quantities of materials to meet job requirements</w:t>
            </w:r>
          </w:p>
          <w:p w:rsidR="00000000" w:rsidRPr="00A8382A" w:rsidP="00A8382A">
            <w:pPr>
              <w:pStyle w:val="List"/>
            </w:pPr>
            <w:r w:rsidRPr="00A8382A">
              <w:t>2.3</w:t>
            </w:r>
            <w:r w:rsidRPr="00A8382A">
              <w:tab/>
              <w:t xml:space="preserve">Materials are checked to ensure they conform to specifications, </w:t>
            </w:r>
            <w:r w:rsidRPr="00A8382A">
              <w:t>descriptions and relevant quality standards</w:t>
            </w:r>
          </w:p>
          <w:p w:rsidR="00000000" w:rsidP="00A8382A">
            <w:pPr>
              <w:pStyle w:val="List"/>
              <w:rPr>
                <w:lang w:val="en-NZ"/>
              </w:rPr>
            </w:pPr>
            <w:r w:rsidRPr="00A8382A">
              <w:t>2.4</w:t>
            </w:r>
            <w:r w:rsidRPr="00A8382A">
              <w:tab/>
              <w:t>Knowledge of materials are applied to perform required tasks</w:t>
            </w:r>
          </w:p>
        </w:tc>
      </w:tr>
      <w:tr w:rsidTr="005C322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8382A">
            <w:pPr>
              <w:pStyle w:val="List"/>
              <w:rPr>
                <w:lang w:val="en-NZ"/>
              </w:rPr>
            </w:pPr>
            <w:r w:rsidRPr="00A8382A">
              <w:t>3</w:t>
            </w:r>
            <w:r w:rsidRPr="00A8382A">
              <w:tab/>
              <w:t>Handle and store materials</w:t>
            </w:r>
          </w:p>
        </w:tc>
        <w:tc>
          <w:tcPr>
            <w:tcW w:w="6806" w:type="dxa"/>
            <w:tcBorders>
              <w:top w:val="nil"/>
              <w:left w:val="nil"/>
              <w:bottom w:val="nil"/>
              <w:right w:val="nil"/>
            </w:tcBorders>
            <w:tcMar>
              <w:top w:w="0" w:type="dxa"/>
              <w:left w:w="62" w:type="dxa"/>
              <w:bottom w:w="0" w:type="dxa"/>
              <w:right w:w="62" w:type="dxa"/>
            </w:tcMar>
          </w:tcPr>
          <w:p w:rsidR="00000000" w:rsidRPr="00A8382A" w:rsidP="00A8382A">
            <w:pPr>
              <w:pStyle w:val="List"/>
            </w:pPr>
            <w:r w:rsidRPr="00A8382A">
              <w:t>3.1</w:t>
            </w:r>
            <w:r w:rsidRPr="00A8382A">
              <w:tab/>
              <w:t xml:space="preserve">Appropriate </w:t>
            </w:r>
            <w:r w:rsidRPr="00A8382A">
              <w:rPr>
                <w:rStyle w:val="BoldandItalics"/>
              </w:rPr>
              <w:t>OHS practices</w:t>
            </w:r>
            <w:r w:rsidRPr="00A8382A">
              <w:t xml:space="preserve"> and work practices are followed when examining stock in racks or shelves</w:t>
            </w:r>
          </w:p>
          <w:p w:rsidR="00000000" w:rsidRPr="00A8382A" w:rsidP="00A8382A">
            <w:pPr>
              <w:pStyle w:val="List"/>
            </w:pPr>
            <w:r w:rsidRPr="00A8382A">
              <w:t>3.2</w:t>
            </w:r>
            <w:r w:rsidRPr="00A8382A">
              <w:tab/>
              <w:t>Safe work</w:t>
            </w:r>
            <w:r w:rsidRPr="00A8382A">
              <w:t>ing practices are followed when handling or moving stock</w:t>
            </w:r>
          </w:p>
          <w:p w:rsidR="00000000" w:rsidRPr="00A8382A" w:rsidP="00A8382A">
            <w:pPr>
              <w:pStyle w:val="List"/>
            </w:pPr>
            <w:r w:rsidRPr="00A8382A">
              <w:t>3.3</w:t>
            </w:r>
            <w:r w:rsidRPr="00A8382A">
              <w:tab/>
              <w:t>Appropriate lifting equipment is used to lift heavy or awkward loads</w:t>
            </w:r>
          </w:p>
          <w:p w:rsidR="00000000" w:rsidRPr="00A8382A" w:rsidP="00A8382A">
            <w:pPr>
              <w:pStyle w:val="List"/>
            </w:pPr>
            <w:r w:rsidRPr="00A8382A">
              <w:t>3.4</w:t>
            </w:r>
            <w:r w:rsidRPr="00A8382A">
              <w:tab/>
              <w:t>Appropriate posture and lifting techniques are used for manual handling of materials</w:t>
            </w:r>
          </w:p>
          <w:p w:rsidR="00000000" w:rsidRPr="00A8382A" w:rsidP="00A8382A">
            <w:pPr>
              <w:pStyle w:val="List"/>
            </w:pPr>
            <w:r w:rsidRPr="00A8382A">
              <w:t>3.5</w:t>
            </w:r>
            <w:r w:rsidRPr="00A8382A">
              <w:tab/>
              <w:t xml:space="preserve">Assistance in handling materials </w:t>
            </w:r>
            <w:r w:rsidRPr="00A8382A">
              <w:t>is sought when necessary</w:t>
            </w:r>
          </w:p>
          <w:p w:rsidR="00000000" w:rsidRPr="00A8382A" w:rsidP="00A8382A">
            <w:pPr>
              <w:pStyle w:val="List"/>
            </w:pPr>
            <w:r w:rsidRPr="00A8382A">
              <w:t>3.6</w:t>
            </w:r>
            <w:r w:rsidRPr="00A8382A">
              <w:tab/>
              <w:t>Materials are stored in accordance with workplace practices and manufacturer recommendations</w:t>
            </w:r>
          </w:p>
        </w:tc>
      </w:tr>
    </w:tbl>
    <w:p w:rsidR="00000000" w:rsidRPr="00A8382A" w:rsidP="00A8382A">
      <w:pPr>
        <w:pStyle w:val="BodyText"/>
      </w:pPr>
    </w:p>
    <w:p w:rsidR="00000000" w:rsidRPr="00A8382A" w:rsidP="00A8382A">
      <w:pPr>
        <w:pStyle w:val="AllowPageBreak"/>
      </w:pPr>
    </w:p>
    <w:p w:rsidR="00000000" w:rsidRPr="00A8382A" w:rsidP="00A8382A">
      <w:pPr>
        <w:pStyle w:val="Heading1"/>
      </w:pPr>
      <w:bookmarkStart w:id="9" w:name="O_96467"/>
      <w:bookmarkEnd w:id="9"/>
      <w:r w:rsidRPr="00A8382A">
        <w:t>Required Skills and Knowledge</w:t>
      </w:r>
    </w:p>
    <w:tbl>
      <w:tblPr>
        <w:tblW w:w="0" w:type="auto"/>
        <w:tblLayout w:type="fixed"/>
        <w:tblCellMar>
          <w:left w:w="62" w:type="dxa"/>
          <w:right w:w="62" w:type="dxa"/>
        </w:tblCellMar>
        <w:tblLook w:val="0000"/>
      </w:tblPr>
      <w:tblGrid>
        <w:gridCol w:w="9074"/>
      </w:tblGrid>
      <w:tr w:rsidTr="005C3224">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RPr="00A8382A" w:rsidP="00A8382A">
            <w:pPr>
              <w:pStyle w:val="BodyText"/>
              <w:rPr>
                <w:rStyle w:val="SpecialBold"/>
              </w:rPr>
            </w:pPr>
          </w:p>
          <w:p w:rsidR="00000000" w:rsidP="00A8382A">
            <w:pPr>
              <w:pStyle w:val="BodyText"/>
              <w:rPr>
                <w:rFonts w:ascii="Tahoma" w:hAnsi="Tahoma"/>
                <w:lang w:val="en-NZ"/>
              </w:rPr>
            </w:pPr>
            <w:r w:rsidRPr="00A8382A">
              <w:t>This describes the essential skills and knowledge and their level required for this un</w:t>
            </w:r>
            <w:r w:rsidRPr="00A8382A">
              <w:t>it.</w:t>
            </w:r>
          </w:p>
        </w:tc>
      </w:tr>
      <w:tr w:rsidTr="005C3224">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A8382A" w:rsidP="00A8382A">
            <w:pPr>
              <w:pStyle w:val="BodyText"/>
            </w:pPr>
            <w:r w:rsidRPr="00A8382A">
              <w:t>Demonstrates knowledge of:</w:t>
            </w:r>
          </w:p>
          <w:p w:rsidR="00000000" w:rsidRPr="00A8382A" w:rsidP="00A8382A">
            <w:pPr>
              <w:pStyle w:val="ListBullet"/>
            </w:pPr>
            <w:r w:rsidRPr="00A8382A">
              <w:t>product construction principles and methods</w:t>
            </w:r>
          </w:p>
          <w:p w:rsidR="00000000" w:rsidRPr="00A8382A" w:rsidP="00A8382A">
            <w:pPr>
              <w:pStyle w:val="ListBullet"/>
            </w:pPr>
            <w:r w:rsidRPr="00A8382A">
              <w:t>characteristics of a wide range of materials used in the canvas and sail industry</w:t>
            </w:r>
          </w:p>
          <w:p w:rsidR="00000000" w:rsidRPr="00A8382A" w:rsidP="00A8382A">
            <w:pPr>
              <w:pStyle w:val="ListBullet"/>
            </w:pPr>
            <w:r w:rsidRPr="00A8382A">
              <w:t>industry applications of various materials</w:t>
            </w:r>
          </w:p>
          <w:p w:rsidR="00000000" w:rsidRPr="00A8382A" w:rsidP="00A8382A">
            <w:pPr>
              <w:pStyle w:val="ListBullet"/>
            </w:pPr>
            <w:r w:rsidRPr="00A8382A">
              <w:t>relative advantages and disadvantages of various materials for particular applications</w:t>
            </w:r>
          </w:p>
          <w:p w:rsidR="00000000" w:rsidRPr="00A8382A" w:rsidP="00A8382A">
            <w:pPr>
              <w:pStyle w:val="ListBullet"/>
            </w:pPr>
            <w:r w:rsidRPr="00A8382A">
              <w:t>joining characteristics of various materials</w:t>
            </w:r>
          </w:p>
          <w:p w:rsidR="00000000" w:rsidRPr="00A8382A" w:rsidP="00A8382A">
            <w:pPr>
              <w:pStyle w:val="ListBullet"/>
            </w:pPr>
            <w:r w:rsidRPr="00A8382A">
              <w:t>materials labelling principles and practices including 'care' labelling</w:t>
            </w:r>
          </w:p>
          <w:p w:rsidR="00000000" w:rsidRPr="00A8382A" w:rsidP="00A8382A">
            <w:pPr>
              <w:pStyle w:val="ListBullet"/>
            </w:pPr>
            <w:r w:rsidRPr="00A8382A">
              <w:t>standard industry practices for storage and handling</w:t>
            </w:r>
            <w:r w:rsidRPr="00A8382A">
              <w:t xml:space="preserve"> of materials</w:t>
            </w:r>
          </w:p>
          <w:p w:rsidR="00000000" w:rsidRPr="00A8382A" w:rsidP="00A8382A">
            <w:pPr>
              <w:pStyle w:val="ListBullet"/>
            </w:pPr>
            <w:r w:rsidRPr="00A8382A">
              <w:t>relevant materials quality standards</w:t>
            </w:r>
          </w:p>
          <w:p w:rsidR="00000000" w:rsidRPr="00A8382A" w:rsidP="00A8382A">
            <w:pPr>
              <w:pStyle w:val="ListBullet"/>
            </w:pPr>
            <w:r w:rsidRPr="00A8382A">
              <w:t>environmental requirements of relevant industry and workplace procedures</w:t>
            </w:r>
          </w:p>
          <w:p w:rsidR="00000000" w:rsidRPr="00A8382A" w:rsidP="00A8382A">
            <w:pPr>
              <w:pStyle w:val="ListBullet"/>
            </w:pPr>
            <w:r w:rsidRPr="00A8382A">
              <w:t>general housekeeping policies and procedures</w:t>
            </w:r>
          </w:p>
          <w:p w:rsidR="00000000" w:rsidRPr="00A8382A" w:rsidP="00A8382A">
            <w:pPr>
              <w:pStyle w:val="ListBullet"/>
            </w:pPr>
            <w:r w:rsidRPr="00A8382A">
              <w:t>OHS practices, including hazard identification and control measures</w:t>
            </w:r>
          </w:p>
          <w:p w:rsidR="00000000" w:rsidRPr="00A8382A" w:rsidP="00A8382A">
            <w:pPr>
              <w:pStyle w:val="ListBullet"/>
            </w:pPr>
            <w:r w:rsidRPr="00A8382A">
              <w:t>quality practices</w:t>
            </w:r>
          </w:p>
          <w:p w:rsidR="00000000" w:rsidRPr="00A8382A" w:rsidP="00A8382A">
            <w:pPr>
              <w:pStyle w:val="ListBullet"/>
            </w:pPr>
            <w:r w:rsidRPr="00A8382A">
              <w:t>w</w:t>
            </w:r>
            <w:r w:rsidRPr="00A8382A">
              <w:t>orkplace practices</w:t>
            </w:r>
          </w:p>
          <w:p w:rsidR="00000000" w:rsidP="00A8382A">
            <w:pPr>
              <w:pStyle w:val="ListBullet"/>
              <w:rPr>
                <w:lang w:val="en-NZ"/>
              </w:rPr>
            </w:pPr>
            <w:r w:rsidRPr="00A8382A">
              <w:t>recording and reporting practices</w:t>
            </w:r>
          </w:p>
        </w:tc>
      </w:tr>
      <w:tr w:rsidTr="005C3224">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A8382A" w:rsidP="00A8382A">
            <w:pPr>
              <w:pStyle w:val="BodyText"/>
            </w:pPr>
            <w:r w:rsidRPr="00A8382A">
              <w:t>Demonstrates skills to:</w:t>
            </w:r>
          </w:p>
          <w:p w:rsidR="00000000" w:rsidRPr="00A8382A" w:rsidP="00A8382A">
            <w:pPr>
              <w:pStyle w:val="ListBullet"/>
            </w:pPr>
            <w:r w:rsidRPr="00A8382A">
              <w:t>locate and interpret technical information about materials used in the canvas and sail industry</w:t>
            </w:r>
          </w:p>
          <w:p w:rsidR="00000000" w:rsidRPr="00A8382A" w:rsidP="00A8382A">
            <w:pPr>
              <w:pStyle w:val="ListBullet"/>
            </w:pPr>
            <w:r w:rsidRPr="00A8382A">
              <w:t>identify materials by appearance, texture, density and other relevant characteristics</w:t>
            </w:r>
          </w:p>
          <w:p w:rsidR="00000000" w:rsidRPr="00A8382A" w:rsidP="00A8382A">
            <w:pPr>
              <w:pStyle w:val="ListBullet"/>
            </w:pPr>
            <w:r w:rsidRPr="00A8382A">
              <w:t>use relevant chemicals and cleaning agents and dispose of waste products</w:t>
            </w:r>
          </w:p>
          <w:p w:rsidR="00000000" w:rsidRPr="00A8382A" w:rsidP="00A8382A">
            <w:pPr>
              <w:pStyle w:val="ListBullet"/>
            </w:pPr>
            <w:r w:rsidRPr="00A8382A">
              <w:t>maintain work area</w:t>
            </w:r>
          </w:p>
          <w:p w:rsidR="00000000" w:rsidRPr="00A8382A" w:rsidP="00A8382A">
            <w:pPr>
              <w:pStyle w:val="ListBullet"/>
            </w:pPr>
            <w:r w:rsidRPr="00A8382A">
              <w:t>read, interpret and follow information on work specifications, standard operat</w:t>
            </w:r>
            <w:r w:rsidRPr="00A8382A">
              <w:t>ing procedures and work instructions and other reference material</w:t>
            </w:r>
          </w:p>
          <w:p w:rsidR="00000000" w:rsidRPr="00A8382A" w:rsidP="00A8382A">
            <w:pPr>
              <w:pStyle w:val="ListBullet"/>
            </w:pPr>
            <w:r w:rsidRPr="00A8382A">
              <w:t>maintain accurate records</w:t>
            </w:r>
          </w:p>
          <w:p w:rsidR="00000000" w:rsidRPr="00A8382A" w:rsidP="00A8382A">
            <w:pPr>
              <w:pStyle w:val="ListBullet"/>
            </w:pPr>
            <w:r w:rsidRPr="00A8382A">
              <w:t>communicate within the workplace</w:t>
            </w:r>
          </w:p>
          <w:p w:rsidR="00000000" w:rsidRPr="00A8382A" w:rsidP="00A8382A">
            <w:pPr>
              <w:pStyle w:val="ListBullet"/>
            </w:pPr>
            <w:r w:rsidRPr="00A8382A">
              <w:t>sequence operations</w:t>
            </w:r>
          </w:p>
          <w:p w:rsidR="00000000" w:rsidRPr="00A8382A" w:rsidP="00A8382A">
            <w:pPr>
              <w:pStyle w:val="ListBullet"/>
            </w:pPr>
            <w:r w:rsidRPr="00A8382A">
              <w:t>meet specifications</w:t>
            </w:r>
          </w:p>
          <w:p w:rsidR="00000000" w:rsidRPr="00A8382A" w:rsidP="00A8382A">
            <w:pPr>
              <w:pStyle w:val="ListBullet"/>
            </w:pPr>
            <w:r w:rsidRPr="00A8382A">
              <w:t>clarify and check task-related information</w:t>
            </w:r>
          </w:p>
          <w:p w:rsidR="00000000" w:rsidRPr="00A8382A" w:rsidP="00A8382A">
            <w:pPr>
              <w:pStyle w:val="ListBullet"/>
            </w:pPr>
            <w:r w:rsidRPr="00A8382A">
              <w:t>carry out work according to OHS practices</w:t>
            </w:r>
          </w:p>
        </w:tc>
      </w:tr>
    </w:tbl>
    <w:p w:rsidR="00000000" w:rsidRPr="00A8382A" w:rsidP="00A8382A">
      <w:pPr>
        <w:pStyle w:val="BodyText"/>
      </w:pPr>
    </w:p>
    <w:p w:rsidR="00000000" w:rsidRPr="00A8382A" w:rsidP="00A8382A">
      <w:pPr>
        <w:pStyle w:val="AllowPageBreak"/>
      </w:pPr>
    </w:p>
    <w:p w:rsidR="00000000" w:rsidRPr="00A8382A" w:rsidP="00A8382A">
      <w:pPr>
        <w:pStyle w:val="Heading1"/>
      </w:pPr>
      <w:bookmarkStart w:id="10" w:name="O_96468"/>
      <w:bookmarkEnd w:id="10"/>
      <w:r w:rsidRPr="00A8382A">
        <w:t>Evidence Guide</w:t>
      </w:r>
    </w:p>
    <w:tbl>
      <w:tblPr>
        <w:tblW w:w="0" w:type="auto"/>
        <w:tblLayout w:type="fixed"/>
        <w:tblCellMar>
          <w:left w:w="62" w:type="dxa"/>
          <w:right w:w="62" w:type="dxa"/>
        </w:tblCellMar>
        <w:tblLook w:val="0000"/>
      </w:tblPr>
      <w:tblGrid>
        <w:gridCol w:w="2268"/>
        <w:gridCol w:w="6806"/>
      </w:tblGrid>
      <w:tr w:rsidTr="005C3224">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A8382A" w:rsidP="00A8382A">
            <w:pPr>
              <w:pStyle w:val="BodyText"/>
              <w:rPr>
                <w:rStyle w:val="SpecialBold"/>
              </w:rPr>
            </w:pPr>
          </w:p>
          <w:p w:rsidR="00000000" w:rsidP="00A8382A">
            <w:pPr>
              <w:pStyle w:val="BodyText"/>
              <w:rPr>
                <w:rFonts w:ascii="Tahoma" w:hAnsi="Tahoma"/>
                <w:lang w:val="en-NZ"/>
              </w:rPr>
            </w:pPr>
            <w:r w:rsidRPr="00A8382A">
              <w:t>The Evidence Guide provides advice on assessment and must be read in conjunction with the Performance Criteria, Required Skills and Knowledge, the Range Statement and the Assessment Guidelines for the Training Package.</w:t>
            </w:r>
          </w:p>
        </w:tc>
      </w:tr>
      <w:tr w:rsidTr="005C322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rPr>
                <w:rStyle w:val="SpecialBold"/>
              </w:rPr>
              <w:t>Criti</w:t>
            </w:r>
            <w:r w:rsidRPr="00A8382A">
              <w:rPr>
                <w:rStyle w:val="SpecialBold"/>
              </w:rPr>
              <w:t>cal aspects for assessment and evidence required to demonstrate competency in this unit</w:t>
            </w:r>
          </w:p>
        </w:tc>
        <w:tc>
          <w:tcPr>
            <w:tcW w:w="6806" w:type="dxa"/>
            <w:tcBorders>
              <w:top w:val="nil"/>
              <w:left w:val="nil"/>
              <w:bottom w:val="nil"/>
              <w:right w:val="nil"/>
            </w:tcBorders>
            <w:tcMar>
              <w:top w:w="0" w:type="dxa"/>
              <w:left w:w="62" w:type="dxa"/>
              <w:bottom w:w="0" w:type="dxa"/>
              <w:right w:w="62" w:type="dxa"/>
            </w:tcMar>
          </w:tcPr>
          <w:p w:rsidR="00000000" w:rsidRPr="00A8382A" w:rsidP="00A8382A">
            <w:pPr>
              <w:pStyle w:val="BodyText"/>
            </w:pPr>
            <w:r w:rsidRPr="00A8382A">
              <w:t>Demonstrates skills and knowledge to:</w:t>
            </w:r>
          </w:p>
          <w:p w:rsidR="00000000" w:rsidRPr="00A8382A" w:rsidP="00A8382A">
            <w:pPr>
              <w:pStyle w:val="ListBullet"/>
            </w:pPr>
            <w:r w:rsidRPr="00A8382A">
              <w:t>comply with all relevant safety requirements including safe handling and storage of materials</w:t>
            </w:r>
          </w:p>
          <w:p w:rsidR="00000000" w:rsidRPr="00A8382A" w:rsidP="00A8382A">
            <w:pPr>
              <w:pStyle w:val="ListBullet"/>
            </w:pPr>
            <w:r w:rsidRPr="00A8382A">
              <w:t>interpret work orders</w:t>
            </w:r>
          </w:p>
          <w:p w:rsidR="00000000" w:rsidRPr="00A8382A" w:rsidP="00A8382A">
            <w:pPr>
              <w:pStyle w:val="ListBullet"/>
            </w:pPr>
            <w:r w:rsidRPr="00A8382A">
              <w:t>interpret mat</w:t>
            </w:r>
            <w:r w:rsidRPr="00A8382A">
              <w:t>erials specifications and instructions for storage, handling and use</w:t>
            </w:r>
          </w:p>
          <w:p w:rsidR="00000000" w:rsidRPr="00A8382A" w:rsidP="00A8382A">
            <w:pPr>
              <w:pStyle w:val="ListBullet"/>
            </w:pPr>
            <w:r w:rsidRPr="00A8382A">
              <w:t>correctly identify a range of materials used in the industry</w:t>
            </w:r>
          </w:p>
          <w:p w:rsidR="00000000" w:rsidRPr="00A8382A" w:rsidP="00A8382A">
            <w:pPr>
              <w:pStyle w:val="ListBullet"/>
            </w:pPr>
            <w:r w:rsidRPr="00A8382A">
              <w:t>correctly handle a range of materials used in the industry</w:t>
            </w:r>
          </w:p>
          <w:p w:rsidR="00000000" w:rsidRPr="00A8382A" w:rsidP="00A8382A">
            <w:pPr>
              <w:pStyle w:val="ListBullet"/>
            </w:pPr>
            <w:r w:rsidRPr="00A8382A">
              <w:t>select appropriate materials to meet specified job requirements</w:t>
            </w:r>
          </w:p>
          <w:p w:rsidR="00000000" w:rsidRPr="00A8382A" w:rsidP="00A8382A">
            <w:pPr>
              <w:pStyle w:val="ListBullet"/>
            </w:pPr>
            <w:r w:rsidRPr="00A8382A">
              <w:t>perform normal operator maintenance of work area to enable identification selection and storage of materials to be undertaken safely and efficiently</w:t>
            </w:r>
          </w:p>
          <w:p w:rsidR="00000000" w:rsidRPr="00A8382A" w:rsidP="00A8382A">
            <w:pPr>
              <w:pStyle w:val="ListBullet"/>
            </w:pPr>
            <w:r w:rsidRPr="00A8382A">
              <w:t>document and communicate work related information including reporting of shortages, stock irregularities an</w:t>
            </w:r>
            <w:r w:rsidRPr="00A8382A">
              <w:t>d other problems</w:t>
            </w:r>
          </w:p>
          <w:p w:rsidR="00000000" w:rsidRPr="00A8382A" w:rsidP="00A8382A">
            <w:pPr>
              <w:pStyle w:val="BodyText"/>
            </w:pPr>
            <w:r w:rsidRPr="00A8382A">
              <w:t>Consistently applies skills and knowledge when:</w:t>
            </w:r>
          </w:p>
          <w:p w:rsidR="00000000" w:rsidRPr="00A8382A" w:rsidP="00A8382A">
            <w:pPr>
              <w:pStyle w:val="ListBullet"/>
            </w:pPr>
            <w:r w:rsidRPr="00A8382A">
              <w:t>organising work</w:t>
            </w:r>
          </w:p>
          <w:p w:rsidR="00000000" w:rsidRPr="00A8382A" w:rsidP="00A8382A">
            <w:pPr>
              <w:pStyle w:val="ListBullet"/>
            </w:pPr>
            <w:r w:rsidRPr="00A8382A">
              <w:t xml:space="preserve">completing tasks </w:t>
            </w:r>
          </w:p>
          <w:p w:rsidR="00000000" w:rsidRPr="00A8382A" w:rsidP="00A8382A">
            <w:pPr>
              <w:pStyle w:val="ListBullet"/>
            </w:pPr>
            <w:r w:rsidRPr="00A8382A">
              <w:t xml:space="preserve">identifying improvements </w:t>
            </w:r>
          </w:p>
          <w:p w:rsidR="00000000" w:rsidRPr="00A8382A" w:rsidP="00A8382A">
            <w:pPr>
              <w:pStyle w:val="ListBullet"/>
            </w:pPr>
            <w:r w:rsidRPr="00A8382A">
              <w:t>using workplace practices</w:t>
            </w:r>
          </w:p>
          <w:p w:rsidR="00000000" w:rsidRPr="00A8382A" w:rsidP="00A8382A">
            <w:pPr>
              <w:pStyle w:val="ListBullet"/>
            </w:pPr>
            <w:r w:rsidRPr="00A8382A">
              <w:t>using OHS practices</w:t>
            </w:r>
          </w:p>
          <w:p w:rsidR="00000000" w:rsidRPr="00A8382A" w:rsidP="00A8382A">
            <w:pPr>
              <w:pStyle w:val="ListBullet"/>
            </w:pPr>
            <w:r w:rsidRPr="00A8382A">
              <w:t>recording and reporting accidents and incidents</w:t>
            </w:r>
          </w:p>
          <w:p w:rsidR="00000000" w:rsidRPr="00A8382A" w:rsidP="00A8382A">
            <w:pPr>
              <w:pStyle w:val="ListBullet"/>
            </w:pPr>
            <w:r w:rsidRPr="00A8382A">
              <w:t>assessing operational readiness of e</w:t>
            </w:r>
            <w:r w:rsidRPr="00A8382A">
              <w:t>quipment used and work processes</w:t>
            </w:r>
          </w:p>
          <w:p w:rsidR="00000000" w:rsidRPr="00A8382A" w:rsidP="00A8382A">
            <w:pPr>
              <w:pStyle w:val="ListBullet"/>
            </w:pPr>
            <w:r w:rsidRPr="00A8382A">
              <w:t>recognising and adapting to cultural differences in the workplace, including modes of behaviour and interactions</w:t>
            </w:r>
          </w:p>
          <w:p w:rsidR="00000000" w:rsidP="00A8382A">
            <w:pPr>
              <w:pStyle w:val="ListBullet"/>
              <w:rPr>
                <w:lang w:val="en-NZ"/>
              </w:rPr>
            </w:pPr>
            <w:r w:rsidRPr="00A8382A">
              <w:t>completing work systematically with attention to detail without damage to goods and equipment</w:t>
            </w:r>
          </w:p>
        </w:tc>
      </w:tr>
      <w:tr w:rsidTr="005C322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rPr>
                <w:rStyle w:val="SpecialBold"/>
              </w:rPr>
              <w:t>Context and spe</w:t>
            </w:r>
            <w:r w:rsidRPr="00A8382A">
              <w:rPr>
                <w:rStyle w:val="SpecialBold"/>
              </w:rPr>
              <w:t>cific resources for assessment</w:t>
            </w:r>
          </w:p>
        </w:tc>
        <w:tc>
          <w:tcPr>
            <w:tcW w:w="6806"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t>Assessment may occur on the job or in an appropriately simulated environment and requires access to work areas, materials and equipment, and to information on workplace practices and OHS practices.</w:t>
            </w:r>
          </w:p>
        </w:tc>
      </w:tr>
      <w:tr w:rsidTr="005C322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rPr>
                <w:rStyle w:val="SpecialBold"/>
              </w:rPr>
              <w:t>Guidance information for assessment</w:t>
            </w:r>
          </w:p>
        </w:tc>
        <w:tc>
          <w:tcPr>
            <w:tcW w:w="6806" w:type="dxa"/>
            <w:tcBorders>
              <w:top w:val="nil"/>
              <w:left w:val="nil"/>
              <w:bottom w:val="nil"/>
              <w:right w:val="nil"/>
            </w:tcBorders>
            <w:tcMar>
              <w:top w:w="0" w:type="dxa"/>
              <w:left w:w="62" w:type="dxa"/>
              <w:bottom w:w="0" w:type="dxa"/>
              <w:right w:w="62" w:type="dxa"/>
            </w:tcMar>
          </w:tcPr>
          <w:p w:rsidR="00000000" w:rsidRPr="00A8382A" w:rsidP="00A8382A">
            <w:pPr>
              <w:pStyle w:val="BodyText"/>
            </w:pPr>
            <w:r w:rsidRPr="00A8382A">
              <w:t>This unit may be assessed independently or in combination with other relevant units.</w:t>
            </w:r>
          </w:p>
        </w:tc>
      </w:tr>
    </w:tbl>
    <w:p w:rsidR="00000000" w:rsidRPr="00A8382A" w:rsidP="00A8382A">
      <w:pPr>
        <w:pStyle w:val="BodyText"/>
      </w:pPr>
    </w:p>
    <w:p w:rsidR="00000000" w:rsidRPr="00A8382A" w:rsidP="00A8382A">
      <w:pPr>
        <w:pStyle w:val="AllowPageBreak"/>
      </w:pPr>
    </w:p>
    <w:p w:rsidR="00000000" w:rsidRPr="00A8382A" w:rsidP="00A8382A">
      <w:pPr>
        <w:pStyle w:val="Heading1"/>
      </w:pPr>
      <w:bookmarkStart w:id="11" w:name="O_96469"/>
      <w:bookmarkEnd w:id="11"/>
      <w:r w:rsidRPr="00A8382A">
        <w:t>Range Statement</w:t>
      </w:r>
    </w:p>
    <w:tbl>
      <w:tblPr>
        <w:tblW w:w="0" w:type="auto"/>
        <w:tblLayout w:type="fixed"/>
        <w:tblCellMar>
          <w:left w:w="62" w:type="dxa"/>
          <w:right w:w="62" w:type="dxa"/>
        </w:tblCellMar>
        <w:tblLook w:val="0000"/>
      </w:tblPr>
      <w:tblGrid>
        <w:gridCol w:w="2268"/>
        <w:gridCol w:w="6806"/>
      </w:tblGrid>
      <w:tr w:rsidTr="005C3224">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RPr="00A8382A" w:rsidP="00A8382A">
            <w:pPr>
              <w:pStyle w:val="BodyText"/>
            </w:pPr>
            <w:r w:rsidRPr="00A8382A">
              <w:rPr>
                <w:rStyle w:val="SpecialBold"/>
              </w:rPr>
              <w:t>RANGE STATEMENT</w:t>
            </w:r>
          </w:p>
          <w:p w:rsidR="00000000" w:rsidP="00A8382A">
            <w:pPr>
              <w:pStyle w:val="BodyText"/>
              <w:rPr>
                <w:lang w:val="en-NZ"/>
              </w:rPr>
            </w:pPr>
            <w:r w:rsidRPr="00A8382A">
              <w:t>The range statement relates to the unit of competency as a whole. It allows for differ</w:t>
            </w:r>
            <w:r w:rsidRPr="00A8382A">
              <w:t>ent work environments and situations that may affect performance. Bold italicised wording, if used in the Performance Criteria, is detailed below. Add any essential operating conditions that may be present with training and assessment depending on the work</w:t>
            </w:r>
            <w:r w:rsidRPr="00A8382A">
              <w:t xml:space="preserve"> situation, needs if the candidate, accessibility of the item, and local industry and regional contexts.</w:t>
            </w:r>
          </w:p>
        </w:tc>
      </w:tr>
      <w:tr w:rsidTr="005C322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t>Legislative/regulatory requirements</w:t>
            </w:r>
          </w:p>
        </w:tc>
        <w:tc>
          <w:tcPr>
            <w:tcW w:w="6806"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t>All work must comply with relevant Federal and State or Territory legislative or regulatory requirements.</w:t>
            </w:r>
          </w:p>
        </w:tc>
      </w:tr>
      <w:tr w:rsidTr="005C322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t>Materials may include</w:t>
            </w:r>
          </w:p>
        </w:tc>
        <w:tc>
          <w:tcPr>
            <w:tcW w:w="6806" w:type="dxa"/>
            <w:tcBorders>
              <w:top w:val="nil"/>
              <w:left w:val="nil"/>
              <w:bottom w:val="nil"/>
              <w:right w:val="nil"/>
            </w:tcBorders>
            <w:tcMar>
              <w:top w:w="0" w:type="dxa"/>
              <w:left w:w="62" w:type="dxa"/>
              <w:bottom w:w="0" w:type="dxa"/>
              <w:right w:w="62" w:type="dxa"/>
            </w:tcMar>
          </w:tcPr>
          <w:p w:rsidR="00000000" w:rsidRPr="00A8382A" w:rsidP="00A8382A">
            <w:pPr>
              <w:pStyle w:val="ListBullet"/>
            </w:pPr>
            <w:r w:rsidRPr="00A8382A">
              <w:t>fibres and yarns used in canvas and sail making</w:t>
            </w:r>
          </w:p>
          <w:p w:rsidR="00000000" w:rsidRPr="00A8382A" w:rsidP="00A8382A">
            <w:pPr>
              <w:pStyle w:val="ListBullet"/>
            </w:pPr>
            <w:r w:rsidRPr="00A8382A">
              <w:t>ropes</w:t>
            </w:r>
          </w:p>
          <w:p w:rsidR="00000000" w:rsidRPr="00A8382A" w:rsidP="00A8382A">
            <w:pPr>
              <w:pStyle w:val="ListBullet"/>
            </w:pPr>
            <w:r w:rsidRPr="00A8382A">
              <w:t>dacron, nylon and composite sail cloths</w:t>
            </w:r>
          </w:p>
          <w:p w:rsidR="00000000" w:rsidRPr="00A8382A" w:rsidP="00A8382A">
            <w:pPr>
              <w:pStyle w:val="ListBullet"/>
            </w:pPr>
            <w:r w:rsidRPr="00A8382A">
              <w:t>attachments (metal and on metal)</w:t>
            </w:r>
          </w:p>
          <w:p w:rsidR="00000000" w:rsidP="00A8382A">
            <w:pPr>
              <w:pStyle w:val="ListBullet"/>
              <w:rPr>
                <w:lang w:val="en-NZ"/>
              </w:rPr>
            </w:pPr>
            <w:r w:rsidRPr="00A8382A">
              <w:t>adhesives</w:t>
            </w:r>
          </w:p>
        </w:tc>
      </w:tr>
      <w:tr w:rsidTr="005C322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t>OHS practices</w:t>
            </w:r>
          </w:p>
        </w:tc>
        <w:tc>
          <w:tcPr>
            <w:tcW w:w="6806" w:type="dxa"/>
            <w:tcBorders>
              <w:top w:val="nil"/>
              <w:left w:val="nil"/>
              <w:bottom w:val="nil"/>
              <w:right w:val="nil"/>
            </w:tcBorders>
            <w:tcMar>
              <w:top w:w="0" w:type="dxa"/>
              <w:left w:w="62" w:type="dxa"/>
              <w:bottom w:w="0" w:type="dxa"/>
              <w:right w:w="62" w:type="dxa"/>
            </w:tcMar>
          </w:tcPr>
          <w:p w:rsidR="00000000" w:rsidRPr="00A8382A" w:rsidP="00A8382A">
            <w:pPr>
              <w:pStyle w:val="BodyText"/>
            </w:pPr>
            <w:r w:rsidRPr="00A8382A">
              <w:t>OHS practices must include hazard identification and control, risk assessment and</w:t>
            </w:r>
            <w:r w:rsidRPr="00A8382A">
              <w:t xml:space="preserve"> implementation of risk reduction measures specific to the tasks described by this unit, and may include:</w:t>
            </w:r>
          </w:p>
          <w:p w:rsidR="00000000" w:rsidRPr="00A8382A" w:rsidP="00A8382A">
            <w:pPr>
              <w:pStyle w:val="ListBullet"/>
            </w:pPr>
            <w:r w:rsidRPr="00A8382A">
              <w:t>manual handling techniques</w:t>
            </w:r>
          </w:p>
          <w:p w:rsidR="00000000" w:rsidRPr="00A8382A" w:rsidP="00A8382A">
            <w:pPr>
              <w:pStyle w:val="ListBullet"/>
            </w:pPr>
            <w:r w:rsidRPr="00A8382A">
              <w:t>standard operating procedures</w:t>
            </w:r>
          </w:p>
          <w:p w:rsidR="00000000" w:rsidRPr="00A8382A" w:rsidP="00A8382A">
            <w:pPr>
              <w:pStyle w:val="ListBullet"/>
            </w:pPr>
            <w:r w:rsidRPr="00A8382A">
              <w:t>personal protective equipment</w:t>
            </w:r>
          </w:p>
          <w:p w:rsidR="00000000" w:rsidRPr="00A8382A" w:rsidP="00A8382A">
            <w:pPr>
              <w:pStyle w:val="ListBullet"/>
            </w:pPr>
            <w:r w:rsidRPr="00A8382A">
              <w:t>safe materials handling</w:t>
            </w:r>
          </w:p>
          <w:p w:rsidR="00000000" w:rsidRPr="00A8382A" w:rsidP="00A8382A">
            <w:pPr>
              <w:pStyle w:val="ListBullet"/>
            </w:pPr>
            <w:r w:rsidRPr="00A8382A">
              <w:t>taking of rest breaks</w:t>
            </w:r>
          </w:p>
          <w:p w:rsidR="00000000" w:rsidRPr="00A8382A" w:rsidP="00A8382A">
            <w:pPr>
              <w:pStyle w:val="ListBullet"/>
            </w:pPr>
            <w:r w:rsidRPr="00A8382A">
              <w:t>ergonomic arrang</w:t>
            </w:r>
            <w:r w:rsidRPr="00A8382A">
              <w:t>ement of workplaces</w:t>
            </w:r>
          </w:p>
          <w:p w:rsidR="00000000" w:rsidRPr="00A8382A" w:rsidP="00A8382A">
            <w:pPr>
              <w:pStyle w:val="ListBullet"/>
            </w:pPr>
            <w:r w:rsidRPr="00A8382A">
              <w:t>following marked walkways</w:t>
            </w:r>
          </w:p>
          <w:p w:rsidR="00000000" w:rsidRPr="00A8382A" w:rsidP="00A8382A">
            <w:pPr>
              <w:pStyle w:val="ListBullet"/>
            </w:pPr>
            <w:r w:rsidRPr="00A8382A">
              <w:t>safe storage of equipment</w:t>
            </w:r>
          </w:p>
          <w:p w:rsidR="00000000" w:rsidRPr="00A8382A" w:rsidP="00A8382A">
            <w:pPr>
              <w:pStyle w:val="ListBullet"/>
            </w:pPr>
            <w:r w:rsidRPr="00A8382A">
              <w:t>housekeeping</w:t>
            </w:r>
          </w:p>
          <w:p w:rsidR="00000000" w:rsidRPr="00A8382A" w:rsidP="00A8382A">
            <w:pPr>
              <w:pStyle w:val="ListBullet"/>
            </w:pPr>
            <w:r w:rsidRPr="00A8382A">
              <w:t>reporting accidents and incidents</w:t>
            </w:r>
          </w:p>
          <w:p w:rsidR="00000000" w:rsidRPr="00A8382A" w:rsidP="00A8382A">
            <w:pPr>
              <w:pStyle w:val="ListBullet"/>
            </w:pPr>
            <w:r w:rsidRPr="00A8382A">
              <w:t>other OHS practices relevant to the job and enterprise</w:t>
            </w:r>
          </w:p>
        </w:tc>
      </w:tr>
    </w:tbl>
    <w:p w:rsidR="00000000" w:rsidRPr="00A8382A" w:rsidP="00A8382A">
      <w:pPr>
        <w:pStyle w:val="BodyText"/>
      </w:pPr>
    </w:p>
    <w:p w:rsidR="00000000" w:rsidRPr="00A8382A" w:rsidP="00A8382A">
      <w:pPr>
        <w:pStyle w:val="AllowPageBreak"/>
      </w:pPr>
    </w:p>
    <w:p w:rsidR="00000000" w:rsidRPr="00A8382A" w:rsidP="00A8382A">
      <w:pPr>
        <w:pStyle w:val="Heading1"/>
      </w:pPr>
      <w:bookmarkStart w:id="12" w:name="O_96470"/>
      <w:bookmarkEnd w:id="12"/>
      <w:r w:rsidRPr="00A8382A">
        <w:t>Unit Sector(s)</w:t>
      </w:r>
    </w:p>
    <w:tbl>
      <w:tblPr>
        <w:tblW w:w="0" w:type="auto"/>
        <w:tblLayout w:type="fixed"/>
        <w:tblCellMar>
          <w:left w:w="62" w:type="dxa"/>
          <w:right w:w="62" w:type="dxa"/>
        </w:tblCellMar>
        <w:tblLook w:val="0000"/>
      </w:tblPr>
      <w:tblGrid>
        <w:gridCol w:w="2268"/>
        <w:gridCol w:w="6806"/>
      </w:tblGrid>
      <w:tr w:rsidTr="005C3224">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A8382A">
            <w:pPr>
              <w:pStyle w:val="BodyText"/>
              <w:rPr>
                <w:lang w:val="en-NZ"/>
              </w:rPr>
            </w:pPr>
            <w:r w:rsidRPr="00A8382A">
              <w:rPr>
                <w:rStyle w:val="SpecialBold"/>
              </w:rPr>
              <w:t>Sector</w:t>
            </w:r>
          </w:p>
        </w:tc>
        <w:tc>
          <w:tcPr>
            <w:tcW w:w="6806" w:type="dxa"/>
            <w:tcBorders>
              <w:top w:val="nil"/>
              <w:left w:val="nil"/>
              <w:bottom w:val="nil"/>
              <w:right w:val="nil"/>
            </w:tcBorders>
            <w:tcMar>
              <w:top w:w="0" w:type="dxa"/>
              <w:left w:w="62" w:type="dxa"/>
              <w:bottom w:w="0" w:type="dxa"/>
              <w:right w:w="62" w:type="dxa"/>
            </w:tcMar>
          </w:tcPr>
          <w:p w:rsidR="00000000" w:rsidRPr="00A8382A" w:rsidP="00A8382A">
            <w:pPr>
              <w:pStyle w:val="BodyText"/>
            </w:pPr>
            <w:r w:rsidRPr="00A8382A">
              <w:t>Textile Fabrication</w:t>
            </w:r>
          </w:p>
        </w:tc>
      </w:tr>
    </w:tbl>
    <w:p w:rsidR="00000000" w:rsidRPr="00A8382A" w:rsidP="00A8382A">
      <w:pPr>
        <w:pStyle w:val="BodyText"/>
      </w:pPr>
    </w:p>
    <w:p w:rsidR="00000000" w:rsidRPr="00A8382A" w:rsidP="00A8382A"/>
    <w:sectPr w:rsidSect="00A838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3224" w:rsidP="005C3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224" w:rsidP="00A83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C3224" w:rsidP="00A838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3224" w:rsidP="00A838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3224" w:rsidP="005C32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224" w:rsidP="00A8382A">
    <w:pPr>
      <w:pStyle w:val="Header"/>
      <w:framePr w:wrap="around"/>
    </w:pPr>
    <w:r>
      <w:fldChar w:fldCharType="begin"/>
    </w:r>
    <w:r>
      <w:instrText xml:space="preserve"> TITLE   \* MERGEFORMAT </w:instrText>
    </w:r>
    <w:r>
      <w:fldChar w:fldCharType="separate"/>
    </w:r>
    <w:r>
      <w:t>LMTTF2009A Identify and select canvas and sail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3224" w:rsidP="00A838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D86C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6C57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8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382A"/>
    <w:pPr>
      <w:spacing w:before="360" w:after="60"/>
      <w:outlineLvl w:val="0"/>
    </w:pPr>
    <w:rPr>
      <w:sz w:val="32"/>
    </w:rPr>
  </w:style>
  <w:style w:type="paragraph" w:styleId="Heading2">
    <w:name w:val="heading 2"/>
    <w:basedOn w:val="HeadingBase"/>
    <w:next w:val="BodyText"/>
    <w:link w:val="Heading2Char"/>
    <w:qFormat/>
    <w:rsid w:val="00A8382A"/>
    <w:pPr>
      <w:keepLines/>
      <w:spacing w:before="240" w:after="120"/>
      <w:outlineLvl w:val="1"/>
    </w:pPr>
    <w:rPr>
      <w:sz w:val="28"/>
      <w:szCs w:val="40"/>
    </w:rPr>
  </w:style>
  <w:style w:type="paragraph" w:styleId="Heading3">
    <w:name w:val="heading 3"/>
    <w:basedOn w:val="HeadingBase"/>
    <w:next w:val="BodyText"/>
    <w:link w:val="Heading3Char"/>
    <w:qFormat/>
    <w:rsid w:val="00A8382A"/>
    <w:pPr>
      <w:spacing w:before="180" w:after="120"/>
      <w:outlineLvl w:val="2"/>
    </w:pPr>
    <w:rPr>
      <w:spacing w:val="-10"/>
      <w:kern w:val="32"/>
    </w:rPr>
  </w:style>
  <w:style w:type="paragraph" w:styleId="Heading4">
    <w:name w:val="heading 4"/>
    <w:basedOn w:val="HeadingBase"/>
    <w:next w:val="BodyText"/>
    <w:link w:val="Heading4Char"/>
    <w:qFormat/>
    <w:rsid w:val="00A8382A"/>
    <w:pPr>
      <w:spacing w:before="160" w:after="120"/>
      <w:outlineLvl w:val="3"/>
    </w:pPr>
    <w:rPr>
      <w:sz w:val="22"/>
    </w:rPr>
  </w:style>
  <w:style w:type="paragraph" w:styleId="Heading5">
    <w:name w:val="heading 5"/>
    <w:basedOn w:val="HeadingBase"/>
    <w:next w:val="Normal"/>
    <w:link w:val="Heading5Char"/>
    <w:qFormat/>
    <w:rsid w:val="00A8382A"/>
    <w:pPr>
      <w:spacing w:before="80"/>
      <w:outlineLvl w:val="4"/>
    </w:pPr>
    <w:rPr>
      <w:color w:val="918585"/>
      <w:sz w:val="20"/>
    </w:rPr>
  </w:style>
  <w:style w:type="paragraph" w:styleId="Heading6">
    <w:name w:val="heading 6"/>
    <w:basedOn w:val="HeadingBase"/>
    <w:next w:val="Normal"/>
    <w:link w:val="Heading6Char"/>
    <w:qFormat/>
    <w:rsid w:val="00A8382A"/>
    <w:pPr>
      <w:spacing w:before="60"/>
      <w:outlineLvl w:val="5"/>
    </w:pPr>
    <w:rPr>
      <w:color w:val="918585"/>
      <w:sz w:val="20"/>
    </w:rPr>
  </w:style>
  <w:style w:type="paragraph" w:styleId="Heading7">
    <w:name w:val="heading 7"/>
    <w:basedOn w:val="Normal"/>
    <w:next w:val="Normal"/>
    <w:link w:val="Heading7Char"/>
    <w:qFormat/>
    <w:rsid w:val="00A8382A"/>
    <w:pPr>
      <w:ind w:left="720"/>
      <w:outlineLvl w:val="6"/>
    </w:pPr>
    <w:rPr>
      <w:i/>
    </w:rPr>
  </w:style>
  <w:style w:type="paragraph" w:styleId="Heading8">
    <w:name w:val="heading 8"/>
    <w:basedOn w:val="Normal"/>
    <w:next w:val="Normal"/>
    <w:link w:val="Heading8Char"/>
    <w:qFormat/>
    <w:rsid w:val="00A8382A"/>
    <w:pPr>
      <w:ind w:left="720"/>
      <w:outlineLvl w:val="7"/>
    </w:pPr>
    <w:rPr>
      <w:i/>
    </w:rPr>
  </w:style>
  <w:style w:type="paragraph" w:styleId="Heading9">
    <w:name w:val="heading 9"/>
    <w:basedOn w:val="Normal"/>
    <w:next w:val="Normal"/>
    <w:link w:val="Heading9Char"/>
    <w:qFormat/>
    <w:rsid w:val="00A8382A"/>
    <w:pPr>
      <w:ind w:left="720"/>
      <w:outlineLvl w:val="8"/>
    </w:pPr>
    <w:rPr>
      <w:i/>
    </w:rPr>
  </w:style>
  <w:style w:type="character" w:default="1" w:styleId="DefaultParagraphFont">
    <w:name w:val="Default Paragraph Font"/>
    <w:uiPriority w:val="1"/>
    <w:unhideWhenUsed/>
    <w:rsid w:val="00A83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82A"/>
  </w:style>
  <w:style w:type="character" w:customStyle="1" w:styleId="Heading1Char">
    <w:name w:val="Heading 1 Char"/>
    <w:basedOn w:val="DefaultParagraphFont"/>
    <w:link w:val="Heading1"/>
    <w:rsid w:val="00A8382A"/>
    <w:rPr>
      <w:rFonts w:ascii="Times New Roman" w:eastAsia="Times New Roman" w:hAnsi="Times New Roman" w:cs="Times New Roman"/>
      <w:b/>
      <w:sz w:val="32"/>
      <w:szCs w:val="20"/>
      <w:lang w:eastAsia="en-US"/>
    </w:rPr>
  </w:style>
  <w:style w:type="paragraph" w:styleId="BodyText">
    <w:name w:val="Body Text"/>
    <w:basedOn w:val="Normal"/>
    <w:link w:val="BodyTextChar"/>
    <w:rsid w:val="00A838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382A"/>
    <w:rPr>
      <w:rFonts w:ascii="Times New Roman" w:eastAsia="Times New Roman" w:hAnsi="Times New Roman" w:cs="Times New Roman"/>
      <w:sz w:val="24"/>
      <w:lang w:val="en-US" w:eastAsia="en-US"/>
    </w:rPr>
  </w:style>
  <w:style w:type="paragraph" w:styleId="Footer">
    <w:name w:val="footer"/>
    <w:basedOn w:val="Normal"/>
    <w:link w:val="FooterChar"/>
    <w:rsid w:val="00A83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82A"/>
    <w:rPr>
      <w:rFonts w:ascii="Times New Roman" w:eastAsia="Times New Roman" w:hAnsi="Times New Roman" w:cs="Times New Roman"/>
      <w:sz w:val="16"/>
      <w:lang w:val="en-US" w:eastAsia="en-US"/>
    </w:rPr>
  </w:style>
  <w:style w:type="paragraph" w:styleId="List">
    <w:name w:val="List"/>
    <w:basedOn w:val="BodyText"/>
    <w:next w:val="BodyText"/>
    <w:rsid w:val="00A8382A"/>
    <w:pPr>
      <w:tabs>
        <w:tab w:val="left" w:pos="340"/>
      </w:tabs>
      <w:spacing w:before="60" w:after="60"/>
      <w:ind w:left="340" w:hanging="340"/>
    </w:pPr>
  </w:style>
  <w:style w:type="paragraph" w:styleId="ListBullet">
    <w:name w:val="List Bullet"/>
    <w:basedOn w:val="List"/>
    <w:rsid w:val="00A8382A"/>
    <w:pPr>
      <w:numPr>
        <w:numId w:val="12"/>
      </w:numPr>
      <w:tabs>
        <w:tab w:val="clear" w:pos="340"/>
      </w:tabs>
      <w:spacing w:before="40" w:after="40"/>
    </w:pPr>
  </w:style>
  <w:style w:type="character" w:customStyle="1" w:styleId="SpecialBold">
    <w:name w:val="Special Bold"/>
    <w:basedOn w:val="DefaultParagraphFont"/>
    <w:rsid w:val="00A8382A"/>
    <w:rPr>
      <w:b/>
      <w:spacing w:val="0"/>
    </w:rPr>
  </w:style>
  <w:style w:type="paragraph" w:styleId="Header">
    <w:name w:val="header"/>
    <w:basedOn w:val="Normal"/>
    <w:link w:val="HeaderChar"/>
    <w:rsid w:val="00A83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8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382A"/>
    <w:pPr>
      <w:spacing w:before="240" w:after="120"/>
      <w:outlineLvl w:val="0"/>
    </w:pPr>
    <w:rPr>
      <w:rFonts w:ascii="Times New Roman" w:hAnsi="Times New Roman"/>
      <w:b/>
      <w:sz w:val="28"/>
    </w:rPr>
  </w:style>
  <w:style w:type="paragraph" w:customStyle="1" w:styleId="AllowPageBreak">
    <w:name w:val="AllowPageBreak"/>
    <w:rsid w:val="00A838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382A"/>
    <w:rPr>
      <w:b/>
      <w:i/>
      <w:u w:val="none"/>
    </w:rPr>
  </w:style>
  <w:style w:type="character" w:customStyle="1" w:styleId="Heading2Char">
    <w:name w:val="Heading 2 Char"/>
    <w:basedOn w:val="DefaultParagraphFont"/>
    <w:link w:val="Heading2"/>
    <w:rsid w:val="00A838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8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8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8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8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38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382A"/>
    <w:rPr>
      <w:rFonts w:ascii="Courier New" w:eastAsia="Times New Roman" w:hAnsi="Courier New" w:cs="Times New Roman"/>
      <w:i/>
      <w:szCs w:val="20"/>
      <w:lang w:val="en-US" w:eastAsia="en-US"/>
    </w:rPr>
  </w:style>
  <w:style w:type="paragraph" w:customStyle="1" w:styleId="HeadingBase">
    <w:name w:val="Heading Base"/>
    <w:rsid w:val="00A83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82A"/>
    <w:pPr>
      <w:tabs>
        <w:tab w:val="right" w:leader="dot" w:pos="9072"/>
      </w:tabs>
      <w:ind w:left="567"/>
    </w:pPr>
    <w:rPr>
      <w:szCs w:val="22"/>
    </w:rPr>
  </w:style>
  <w:style w:type="paragraph" w:customStyle="1" w:styleId="TOCBase">
    <w:name w:val="TOC Base"/>
    <w:rsid w:val="00A83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82A"/>
    <w:pPr>
      <w:tabs>
        <w:tab w:val="right" w:leader="dot" w:pos="9072"/>
      </w:tabs>
      <w:spacing w:before="40" w:after="40"/>
      <w:ind w:left="284"/>
    </w:pPr>
    <w:rPr>
      <w:rFonts w:ascii="Times New Roman" w:hAnsi="Times New Roman"/>
    </w:rPr>
  </w:style>
  <w:style w:type="paragraph" w:styleId="TOC1">
    <w:name w:val="toc 1"/>
    <w:basedOn w:val="TOCBase"/>
    <w:next w:val="Normal"/>
    <w:rsid w:val="00A838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382A"/>
    <w:pPr>
      <w:spacing w:before="5040"/>
      <w:jc w:val="center"/>
    </w:pPr>
    <w:rPr>
      <w:sz w:val="48"/>
      <w:szCs w:val="72"/>
      <w:lang w:val="en-US"/>
    </w:rPr>
  </w:style>
  <w:style w:type="character" w:customStyle="1" w:styleId="TitleChar">
    <w:name w:val="Title Char"/>
    <w:basedOn w:val="DefaultParagraphFont"/>
    <w:link w:val="Title"/>
    <w:rsid w:val="00A83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82A"/>
    <w:pPr>
      <w:tabs>
        <w:tab w:val="left" w:pos="3600"/>
        <w:tab w:val="left" w:pos="3958"/>
      </w:tabs>
    </w:pPr>
  </w:style>
  <w:style w:type="paragraph" w:customStyle="1" w:styleId="Note">
    <w:name w:val="Note"/>
    <w:basedOn w:val="BodyText"/>
    <w:rsid w:val="00A838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82A"/>
    <w:pPr>
      <w:framePr w:wrap="auto" w:hAnchor="text" w:y="6049"/>
    </w:pPr>
    <w:rPr>
      <w:color w:val="000000"/>
      <w:sz w:val="40"/>
    </w:rPr>
  </w:style>
  <w:style w:type="paragraph" w:customStyle="1" w:styleId="TOCTitle">
    <w:name w:val="TOCTitle"/>
    <w:basedOn w:val="Heading1"/>
    <w:rsid w:val="00A8382A"/>
    <w:pPr>
      <w:spacing w:after="240"/>
      <w:jc w:val="center"/>
      <w:outlineLvl w:val="9"/>
    </w:pPr>
    <w:rPr>
      <w:caps/>
    </w:rPr>
  </w:style>
  <w:style w:type="paragraph" w:customStyle="1" w:styleId="Version">
    <w:name w:val="Version"/>
    <w:rsid w:val="00A838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382A"/>
    <w:pPr>
      <w:numPr>
        <w:numId w:val="13"/>
      </w:numPr>
      <w:tabs>
        <w:tab w:val="clear" w:pos="680"/>
      </w:tabs>
    </w:pPr>
  </w:style>
  <w:style w:type="paragraph" w:styleId="Index1">
    <w:name w:val="index 1"/>
    <w:basedOn w:val="Normal"/>
    <w:next w:val="Normal"/>
    <w:semiHidden/>
    <w:rsid w:val="00A8382A"/>
    <w:pPr>
      <w:keepNext w:val="0"/>
      <w:tabs>
        <w:tab w:val="right" w:pos="4176"/>
      </w:tabs>
      <w:ind w:left="198" w:hanging="198"/>
    </w:pPr>
    <w:rPr>
      <w:rFonts w:ascii="Garamond" w:hAnsi="Garamond"/>
    </w:rPr>
  </w:style>
  <w:style w:type="paragraph" w:styleId="IndexHeading">
    <w:name w:val="index heading"/>
    <w:basedOn w:val="Normal"/>
    <w:next w:val="Index1"/>
    <w:semiHidden/>
    <w:rsid w:val="00A8382A"/>
    <w:pPr>
      <w:spacing w:before="120" w:after="120"/>
    </w:pPr>
    <w:rPr>
      <w:rFonts w:ascii="Arial" w:hAnsi="Arial"/>
      <w:b/>
      <w:color w:val="918585"/>
      <w:sz w:val="24"/>
    </w:rPr>
  </w:style>
  <w:style w:type="paragraph" w:customStyle="1" w:styleId="Chapter">
    <w:name w:val="Chapter"/>
    <w:basedOn w:val="Normal"/>
    <w:rsid w:val="00A8382A"/>
    <w:pPr>
      <w:spacing w:before="240"/>
    </w:pPr>
    <w:rPr>
      <w:rFonts w:ascii="Times New Roman" w:hAnsi="Times New Roman"/>
      <w:smallCaps/>
      <w:spacing w:val="80"/>
      <w:sz w:val="28"/>
    </w:rPr>
  </w:style>
  <w:style w:type="paragraph" w:customStyle="1" w:styleId="InChapter">
    <w:name w:val="InChapter"/>
    <w:basedOn w:val="Heading3"/>
    <w:rsid w:val="00A8382A"/>
    <w:pPr>
      <w:spacing w:after="240"/>
      <w:outlineLvl w:val="9"/>
    </w:pPr>
    <w:rPr>
      <w:noProof/>
    </w:rPr>
  </w:style>
  <w:style w:type="paragraph" w:styleId="Index2">
    <w:name w:val="index 2"/>
    <w:basedOn w:val="Normal"/>
    <w:next w:val="Normal"/>
    <w:semiHidden/>
    <w:rsid w:val="00A8382A"/>
    <w:pPr>
      <w:tabs>
        <w:tab w:val="right" w:pos="4176"/>
      </w:tabs>
      <w:ind w:left="568" w:hanging="284"/>
    </w:pPr>
    <w:rPr>
      <w:rFonts w:ascii="Garamond" w:hAnsi="Garamond"/>
    </w:rPr>
  </w:style>
  <w:style w:type="paragraph" w:customStyle="1" w:styleId="Byline">
    <w:name w:val="Byline"/>
    <w:rsid w:val="00A83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82A"/>
    <w:pPr>
      <w:tabs>
        <w:tab w:val="clear" w:pos="3600"/>
        <w:tab w:val="clear" w:pos="3958"/>
      </w:tabs>
      <w:jc w:val="right"/>
    </w:pPr>
  </w:style>
  <w:style w:type="character" w:styleId="Emphasis">
    <w:name w:val="Emphasis"/>
    <w:basedOn w:val="DefaultParagraphFont"/>
    <w:qFormat/>
    <w:rsid w:val="00A8382A"/>
    <w:rPr>
      <w:i/>
    </w:rPr>
  </w:style>
  <w:style w:type="paragraph" w:styleId="Caption">
    <w:name w:val="caption"/>
    <w:basedOn w:val="BodyText"/>
    <w:next w:val="Normal"/>
    <w:qFormat/>
    <w:rsid w:val="00A8382A"/>
    <w:pPr>
      <w:framePr w:w="2268" w:hSpace="181" w:vSpace="181" w:wrap="around" w:vAnchor="text" w:hAnchor="page" w:x="1135" w:y="285" w:anchorLock="1"/>
    </w:pPr>
    <w:rPr>
      <w:i/>
    </w:rPr>
  </w:style>
  <w:style w:type="paragraph" w:customStyle="1" w:styleId="MiniTOCTitle">
    <w:name w:val="MiniTOCTitle"/>
    <w:basedOn w:val="Heading4"/>
    <w:rsid w:val="00A8382A"/>
    <w:pPr>
      <w:spacing w:before="240"/>
      <w:outlineLvl w:val="9"/>
    </w:pPr>
    <w:rPr>
      <w:noProof/>
      <w:sz w:val="24"/>
    </w:rPr>
  </w:style>
  <w:style w:type="paragraph" w:customStyle="1" w:styleId="MiniTOCItem">
    <w:name w:val="MiniTOCItem"/>
    <w:basedOn w:val="ListBullet"/>
    <w:rsid w:val="00A8382A"/>
    <w:pPr>
      <w:numPr>
        <w:numId w:val="0"/>
      </w:numPr>
      <w:tabs>
        <w:tab w:val="right" w:leader="dot" w:pos="6521"/>
      </w:tabs>
      <w:spacing w:before="0" w:after="0"/>
    </w:pPr>
  </w:style>
  <w:style w:type="paragraph" w:customStyle="1" w:styleId="TOFTitle">
    <w:name w:val="TOFTitle"/>
    <w:basedOn w:val="TOCTitle"/>
    <w:rsid w:val="00A8382A"/>
  </w:style>
  <w:style w:type="paragraph" w:styleId="TableofFigures">
    <w:name w:val="table of figures"/>
    <w:basedOn w:val="Normal"/>
    <w:next w:val="Normal"/>
    <w:semiHidden/>
    <w:rsid w:val="00A8382A"/>
    <w:pPr>
      <w:tabs>
        <w:tab w:val="right" w:leader="dot" w:pos="9072"/>
      </w:tabs>
      <w:ind w:left="970" w:hanging="403"/>
    </w:pPr>
    <w:rPr>
      <w:rFonts w:ascii="Times New Roman" w:hAnsi="Times New Roman"/>
      <w:b/>
    </w:rPr>
  </w:style>
  <w:style w:type="paragraph" w:styleId="ListNumber">
    <w:name w:val="List Number"/>
    <w:basedOn w:val="List"/>
    <w:rsid w:val="00A8382A"/>
    <w:pPr>
      <w:numPr>
        <w:numId w:val="10"/>
      </w:numPr>
    </w:pPr>
  </w:style>
  <w:style w:type="character" w:customStyle="1" w:styleId="WingdingSymbols">
    <w:name w:val="Wingding Symbols"/>
    <w:rsid w:val="00A8382A"/>
    <w:rPr>
      <w:rFonts w:ascii="Wingdings" w:hAnsi="Wingdings"/>
    </w:rPr>
  </w:style>
  <w:style w:type="paragraph" w:customStyle="1" w:styleId="TableHeading">
    <w:name w:val="Table Heading"/>
    <w:basedOn w:val="HeadingBase"/>
    <w:rsid w:val="00A8382A"/>
    <w:pPr>
      <w:keepLines/>
      <w:pBdr>
        <w:bottom w:val="single" w:sz="6" w:space="1" w:color="918585"/>
      </w:pBdr>
      <w:spacing w:before="240"/>
    </w:pPr>
  </w:style>
  <w:style w:type="character" w:customStyle="1" w:styleId="HotSpot">
    <w:name w:val="HotSpot"/>
    <w:rsid w:val="00A8382A"/>
    <w:rPr>
      <w:color w:val="0033CC"/>
      <w:u w:val="none"/>
    </w:rPr>
  </w:style>
  <w:style w:type="paragraph" w:customStyle="1" w:styleId="BodyTextRight">
    <w:name w:val="Body Text Right"/>
    <w:basedOn w:val="BodyText"/>
    <w:rsid w:val="00A8382A"/>
    <w:pPr>
      <w:spacing w:before="0" w:after="0"/>
      <w:jc w:val="right"/>
    </w:pPr>
  </w:style>
  <w:style w:type="paragraph" w:styleId="Index3">
    <w:name w:val="index 3"/>
    <w:basedOn w:val="ListNumber2"/>
    <w:next w:val="Normal"/>
    <w:semiHidden/>
    <w:rsid w:val="00A8382A"/>
    <w:pPr>
      <w:numPr>
        <w:numId w:val="0"/>
      </w:numPr>
      <w:tabs>
        <w:tab w:val="right" w:leader="dot" w:pos="4176"/>
      </w:tabs>
    </w:pPr>
  </w:style>
  <w:style w:type="paragraph" w:styleId="ListNumber2">
    <w:name w:val="List Number 2"/>
    <w:basedOn w:val="List2"/>
    <w:rsid w:val="00A8382A"/>
    <w:pPr>
      <w:numPr>
        <w:numId w:val="9"/>
      </w:numPr>
      <w:tabs>
        <w:tab w:val="clear" w:pos="1060"/>
      </w:tabs>
    </w:pPr>
  </w:style>
  <w:style w:type="paragraph" w:customStyle="1" w:styleId="MarginNote">
    <w:name w:val="Margin Note"/>
    <w:basedOn w:val="BodyText"/>
    <w:rsid w:val="00A83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8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382A"/>
    <w:rPr>
      <w:sz w:val="32"/>
    </w:rPr>
  </w:style>
  <w:style w:type="paragraph" w:customStyle="1" w:styleId="HeadingProcedure">
    <w:name w:val="Heading Procedure"/>
    <w:basedOn w:val="HeadingBase"/>
    <w:next w:val="Normal"/>
    <w:rsid w:val="00A8382A"/>
    <w:pPr>
      <w:tabs>
        <w:tab w:val="left" w:pos="0"/>
      </w:tabs>
      <w:spacing w:before="120" w:after="60"/>
    </w:pPr>
    <w:rPr>
      <w:i/>
      <w:color w:val="918585"/>
      <w:sz w:val="22"/>
    </w:rPr>
  </w:style>
  <w:style w:type="paragraph" w:customStyle="1" w:styleId="TableBodyText">
    <w:name w:val="Table Body Text"/>
    <w:basedOn w:val="BodyText"/>
    <w:rsid w:val="00A8382A"/>
    <w:pPr>
      <w:spacing w:before="60" w:after="60"/>
    </w:pPr>
  </w:style>
  <w:style w:type="paragraph" w:styleId="ListContinue">
    <w:name w:val="List Continue"/>
    <w:basedOn w:val="List"/>
    <w:rsid w:val="00A8382A"/>
    <w:pPr>
      <w:ind w:firstLine="0"/>
    </w:pPr>
  </w:style>
  <w:style w:type="paragraph" w:customStyle="1" w:styleId="ListNote">
    <w:name w:val="List Note"/>
    <w:basedOn w:val="List"/>
    <w:rsid w:val="00A8382A"/>
    <w:pPr>
      <w:pBdr>
        <w:top w:val="single" w:sz="6" w:space="2" w:color="918585"/>
        <w:bottom w:val="single" w:sz="6" w:space="2" w:color="918585"/>
      </w:pBdr>
      <w:tabs>
        <w:tab w:val="left" w:pos="1021"/>
      </w:tabs>
      <w:ind w:firstLine="0"/>
    </w:pPr>
  </w:style>
  <w:style w:type="paragraph" w:customStyle="1" w:styleId="Warning">
    <w:name w:val="Warning"/>
    <w:basedOn w:val="BodyText"/>
    <w:rsid w:val="00A8382A"/>
    <w:pPr>
      <w:shd w:val="clear" w:color="auto" w:fill="D9D9D9"/>
      <w:tabs>
        <w:tab w:val="left" w:pos="992"/>
      </w:tabs>
      <w:ind w:left="119" w:right="119"/>
    </w:pPr>
    <w:rPr>
      <w:sz w:val="20"/>
    </w:rPr>
  </w:style>
  <w:style w:type="paragraph" w:customStyle="1" w:styleId="MarginIcons">
    <w:name w:val="Margin Icons"/>
    <w:basedOn w:val="BodyText"/>
    <w:rsid w:val="00A838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82A"/>
    <w:rPr>
      <w:rFonts w:ascii="Courier New" w:hAnsi="Courier New"/>
    </w:rPr>
  </w:style>
  <w:style w:type="paragraph" w:customStyle="1" w:styleId="NoteBullet">
    <w:name w:val="Note Bullet"/>
    <w:basedOn w:val="Note"/>
    <w:rsid w:val="00A8382A"/>
    <w:pPr>
      <w:tabs>
        <w:tab w:val="clear" w:pos="680"/>
      </w:tabs>
      <w:spacing w:before="60" w:after="60"/>
    </w:pPr>
  </w:style>
  <w:style w:type="paragraph" w:customStyle="1" w:styleId="SubHeading2">
    <w:name w:val="SubHeading2"/>
    <w:basedOn w:val="HeadingBase"/>
    <w:rsid w:val="00A8382A"/>
    <w:pPr>
      <w:spacing w:before="240" w:after="60"/>
    </w:pPr>
    <w:rPr>
      <w:sz w:val="20"/>
    </w:rPr>
  </w:style>
  <w:style w:type="paragraph" w:customStyle="1" w:styleId="SubHeading1">
    <w:name w:val="SubHeading1"/>
    <w:basedOn w:val="HeadingBase"/>
    <w:rsid w:val="00A8382A"/>
    <w:pPr>
      <w:spacing w:before="240" w:after="60"/>
    </w:pPr>
    <w:rPr>
      <w:color w:val="918585"/>
      <w:sz w:val="22"/>
    </w:rPr>
  </w:style>
  <w:style w:type="paragraph" w:customStyle="1" w:styleId="SideHeading">
    <w:name w:val="Side Heading"/>
    <w:basedOn w:val="HeadingBase"/>
    <w:rsid w:val="00A83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82A"/>
    <w:pPr>
      <w:tabs>
        <w:tab w:val="num" w:pos="360"/>
      </w:tabs>
    </w:pPr>
  </w:style>
  <w:style w:type="paragraph" w:styleId="PlainText">
    <w:name w:val="Plain Text"/>
    <w:basedOn w:val="Normal"/>
    <w:link w:val="PlainTextChar"/>
    <w:rsid w:val="00A8382A"/>
    <w:rPr>
      <w:sz w:val="20"/>
    </w:rPr>
  </w:style>
  <w:style w:type="character" w:customStyle="1" w:styleId="PlainTextChar">
    <w:name w:val="Plain Text Char"/>
    <w:basedOn w:val="DefaultParagraphFont"/>
    <w:link w:val="PlainText"/>
    <w:rsid w:val="00A838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382A"/>
    <w:rPr>
      <w:b/>
      <w:smallCaps/>
    </w:rPr>
  </w:style>
  <w:style w:type="paragraph" w:customStyle="1" w:styleId="TableListNumber">
    <w:name w:val="Table List Number"/>
    <w:basedOn w:val="ListNumber"/>
    <w:rsid w:val="00A8382A"/>
    <w:pPr>
      <w:numPr>
        <w:numId w:val="0"/>
      </w:numPr>
    </w:pPr>
  </w:style>
  <w:style w:type="paragraph" w:styleId="TOC4">
    <w:name w:val="toc 4"/>
    <w:basedOn w:val="TOCBase"/>
    <w:next w:val="Normal"/>
    <w:semiHidden/>
    <w:rsid w:val="00A8382A"/>
    <w:pPr>
      <w:tabs>
        <w:tab w:val="right" w:leader="dot" w:pos="9071"/>
      </w:tabs>
      <w:ind w:left="1701"/>
    </w:pPr>
  </w:style>
  <w:style w:type="paragraph" w:customStyle="1" w:styleId="ListAlpha">
    <w:name w:val="List Alpha"/>
    <w:basedOn w:val="List"/>
    <w:rsid w:val="00A8382A"/>
    <w:pPr>
      <w:numPr>
        <w:numId w:val="8"/>
      </w:numPr>
    </w:pPr>
  </w:style>
  <w:style w:type="paragraph" w:customStyle="1" w:styleId="ListAlpha2">
    <w:name w:val="List Alpha 2"/>
    <w:basedOn w:val="List2"/>
    <w:rsid w:val="00A8382A"/>
    <w:pPr>
      <w:numPr>
        <w:numId w:val="7"/>
      </w:numPr>
    </w:pPr>
  </w:style>
  <w:style w:type="paragraph" w:styleId="List2">
    <w:name w:val="List 2"/>
    <w:basedOn w:val="BodyText"/>
    <w:rsid w:val="00A8382A"/>
    <w:pPr>
      <w:tabs>
        <w:tab w:val="left" w:pos="680"/>
      </w:tabs>
      <w:spacing w:before="60" w:after="60"/>
      <w:ind w:left="680" w:hanging="340"/>
    </w:pPr>
  </w:style>
  <w:style w:type="paragraph" w:styleId="List3">
    <w:name w:val="List 3"/>
    <w:basedOn w:val="BodyText"/>
    <w:rsid w:val="00A8382A"/>
    <w:pPr>
      <w:tabs>
        <w:tab w:val="left" w:pos="1021"/>
      </w:tabs>
      <w:spacing w:before="60" w:after="60"/>
      <w:ind w:left="1020" w:hanging="340"/>
    </w:pPr>
  </w:style>
  <w:style w:type="paragraph" w:styleId="List4">
    <w:name w:val="List 4"/>
    <w:basedOn w:val="BodyText"/>
    <w:rsid w:val="00A8382A"/>
    <w:pPr>
      <w:tabs>
        <w:tab w:val="left" w:pos="1361"/>
      </w:tabs>
      <w:spacing w:before="60" w:after="60"/>
      <w:ind w:left="1361" w:hanging="340"/>
    </w:pPr>
  </w:style>
  <w:style w:type="paragraph" w:styleId="List5">
    <w:name w:val="List 5"/>
    <w:basedOn w:val="BodyText"/>
    <w:rsid w:val="00A8382A"/>
    <w:pPr>
      <w:tabs>
        <w:tab w:val="left" w:pos="1701"/>
      </w:tabs>
      <w:spacing w:before="60" w:after="60"/>
      <w:ind w:left="1701" w:hanging="340"/>
    </w:pPr>
  </w:style>
  <w:style w:type="paragraph" w:styleId="ListBullet3">
    <w:name w:val="List Bullet 3"/>
    <w:basedOn w:val="List3"/>
    <w:rsid w:val="00A8382A"/>
    <w:pPr>
      <w:numPr>
        <w:numId w:val="14"/>
      </w:numPr>
      <w:tabs>
        <w:tab w:val="clear" w:pos="1021"/>
      </w:tabs>
      <w:ind w:left="1037" w:hanging="357"/>
    </w:pPr>
  </w:style>
  <w:style w:type="paragraph" w:styleId="ListBullet4">
    <w:name w:val="List Bullet 4"/>
    <w:basedOn w:val="List4"/>
    <w:rsid w:val="00A8382A"/>
    <w:pPr>
      <w:numPr>
        <w:numId w:val="2"/>
      </w:numPr>
    </w:pPr>
  </w:style>
  <w:style w:type="paragraph" w:styleId="ListBullet5">
    <w:name w:val="List Bullet 5"/>
    <w:basedOn w:val="List5"/>
    <w:rsid w:val="00A8382A"/>
    <w:pPr>
      <w:numPr>
        <w:numId w:val="3"/>
      </w:numPr>
    </w:pPr>
  </w:style>
  <w:style w:type="paragraph" w:styleId="ListContinue2">
    <w:name w:val="List Continue 2"/>
    <w:basedOn w:val="List2"/>
    <w:rsid w:val="00A8382A"/>
    <w:pPr>
      <w:ind w:firstLine="0"/>
    </w:pPr>
  </w:style>
  <w:style w:type="paragraph" w:styleId="ListContinue3">
    <w:name w:val="List Continue 3"/>
    <w:basedOn w:val="List3"/>
    <w:rsid w:val="00A8382A"/>
    <w:pPr>
      <w:ind w:left="1021" w:firstLine="0"/>
    </w:pPr>
  </w:style>
  <w:style w:type="paragraph" w:styleId="ListContinue4">
    <w:name w:val="List Continue 4"/>
    <w:basedOn w:val="List4"/>
    <w:rsid w:val="00A8382A"/>
    <w:pPr>
      <w:ind w:firstLine="0"/>
    </w:pPr>
  </w:style>
  <w:style w:type="paragraph" w:styleId="ListContinue5">
    <w:name w:val="List Continue 5"/>
    <w:basedOn w:val="List5"/>
    <w:rsid w:val="00A8382A"/>
    <w:pPr>
      <w:ind w:firstLine="0"/>
    </w:pPr>
  </w:style>
  <w:style w:type="paragraph" w:styleId="ListNumber3">
    <w:name w:val="List Number 3"/>
    <w:basedOn w:val="List3"/>
    <w:rsid w:val="00A8382A"/>
    <w:pPr>
      <w:numPr>
        <w:numId w:val="4"/>
      </w:numPr>
    </w:pPr>
  </w:style>
  <w:style w:type="paragraph" w:styleId="ListNumber4">
    <w:name w:val="List Number 4"/>
    <w:basedOn w:val="List4"/>
    <w:rsid w:val="00A8382A"/>
    <w:pPr>
      <w:numPr>
        <w:numId w:val="5"/>
      </w:numPr>
    </w:pPr>
  </w:style>
  <w:style w:type="paragraph" w:styleId="ListNumber5">
    <w:name w:val="List Number 5"/>
    <w:basedOn w:val="List5"/>
    <w:rsid w:val="00A8382A"/>
    <w:pPr>
      <w:numPr>
        <w:numId w:val="6"/>
      </w:numPr>
    </w:pPr>
  </w:style>
  <w:style w:type="paragraph" w:styleId="BlockText">
    <w:name w:val="Block Text"/>
    <w:basedOn w:val="Normal"/>
    <w:rsid w:val="00A8382A"/>
    <w:pPr>
      <w:spacing w:after="120"/>
      <w:ind w:left="1440" w:right="1440"/>
    </w:pPr>
  </w:style>
  <w:style w:type="character" w:customStyle="1" w:styleId="Subscript">
    <w:name w:val="Subscript"/>
    <w:basedOn w:val="DefaultParagraphFont"/>
    <w:rsid w:val="00A8382A"/>
    <w:rPr>
      <w:sz w:val="16"/>
      <w:vertAlign w:val="subscript"/>
    </w:rPr>
  </w:style>
  <w:style w:type="character" w:customStyle="1" w:styleId="Superscript">
    <w:name w:val="Superscript"/>
    <w:basedOn w:val="DefaultParagraphFont"/>
    <w:rsid w:val="00A8382A"/>
    <w:rPr>
      <w:sz w:val="16"/>
      <w:vertAlign w:val="superscript"/>
    </w:rPr>
  </w:style>
  <w:style w:type="character" w:customStyle="1" w:styleId="Symbols">
    <w:name w:val="Symbols"/>
    <w:basedOn w:val="DefaultParagraphFont"/>
    <w:rsid w:val="00A8382A"/>
    <w:rPr>
      <w:rFonts w:ascii="Symbol" w:hAnsi="Symbol"/>
    </w:rPr>
  </w:style>
  <w:style w:type="character" w:customStyle="1" w:styleId="MenuOptions">
    <w:name w:val="Menu Options"/>
    <w:basedOn w:val="DefaultParagraphFont"/>
    <w:rsid w:val="00A8382A"/>
    <w:rPr>
      <w:rFonts w:ascii="Arial Narrow" w:hAnsi="Arial Narrow"/>
      <w:smallCaps/>
    </w:rPr>
  </w:style>
  <w:style w:type="character" w:customStyle="1" w:styleId="Buttons">
    <w:name w:val="Buttons"/>
    <w:basedOn w:val="DefaultParagraphFont"/>
    <w:rsid w:val="00A8382A"/>
    <w:rPr>
      <w:b/>
    </w:rPr>
  </w:style>
  <w:style w:type="character" w:customStyle="1" w:styleId="Underlined">
    <w:name w:val="Underlined"/>
    <w:basedOn w:val="DefaultParagraphFont"/>
    <w:rsid w:val="00A8382A"/>
    <w:rPr>
      <w:u w:val="single"/>
    </w:rPr>
  </w:style>
  <w:style w:type="paragraph" w:customStyle="1" w:styleId="TableBodyTextRight">
    <w:name w:val="Table Body Text Right"/>
    <w:basedOn w:val="TableBodyText"/>
    <w:rsid w:val="00A8382A"/>
    <w:pPr>
      <w:widowControl w:val="0"/>
      <w:autoSpaceDE w:val="0"/>
      <w:autoSpaceDN w:val="0"/>
      <w:adjustRightInd w:val="0"/>
      <w:jc w:val="right"/>
    </w:pPr>
    <w:rPr>
      <w:rFonts w:cs="Arial"/>
      <w:szCs w:val="18"/>
    </w:rPr>
  </w:style>
  <w:style w:type="paragraph" w:customStyle="1" w:styleId="CopyrightText">
    <w:name w:val="Copyright Text"/>
    <w:basedOn w:val="BodyText"/>
    <w:rsid w:val="00A8382A"/>
    <w:rPr>
      <w:sz w:val="18"/>
    </w:rPr>
  </w:style>
  <w:style w:type="paragraph" w:customStyle="1" w:styleId="BodySmallRight">
    <w:name w:val="Body Small Right"/>
    <w:basedOn w:val="BodyTextRight"/>
    <w:rsid w:val="00A8382A"/>
    <w:rPr>
      <w:sz w:val="18"/>
      <w:szCs w:val="18"/>
    </w:rPr>
  </w:style>
  <w:style w:type="paragraph" w:customStyle="1" w:styleId="MarginEdition">
    <w:name w:val="Margin Edition"/>
    <w:basedOn w:val="MarginNote"/>
    <w:rsid w:val="00A8382A"/>
    <w:pPr>
      <w:spacing w:before="0" w:after="0"/>
    </w:pPr>
    <w:rPr>
      <w:rFonts w:ascii="Times New Roman" w:hAnsi="Times New Roman"/>
      <w:color w:val="999999"/>
    </w:rPr>
  </w:style>
  <w:style w:type="paragraph" w:customStyle="1" w:styleId="Spacer">
    <w:name w:val="Spacer"/>
    <w:basedOn w:val="Normal"/>
    <w:rsid w:val="00A8382A"/>
    <w:rPr>
      <w:sz w:val="2"/>
      <w:szCs w:val="2"/>
    </w:rPr>
  </w:style>
  <w:style w:type="character" w:customStyle="1" w:styleId="Small">
    <w:name w:val="Small"/>
    <w:basedOn w:val="DefaultParagraphFont"/>
    <w:rsid w:val="00A8382A"/>
    <w:rPr>
      <w:sz w:val="16"/>
    </w:rPr>
  </w:style>
  <w:style w:type="paragraph" w:customStyle="1" w:styleId="WideTable">
    <w:name w:val="Wide Table"/>
    <w:basedOn w:val="Normal"/>
    <w:rsid w:val="00A8382A"/>
    <w:pPr>
      <w:ind w:left="-1418"/>
    </w:pPr>
    <w:rPr>
      <w:sz w:val="2"/>
      <w:szCs w:val="2"/>
    </w:rPr>
  </w:style>
  <w:style w:type="character" w:styleId="PageNumber">
    <w:name w:val="page number"/>
    <w:basedOn w:val="DefaultParagraphFont"/>
    <w:rsid w:val="00A8382A"/>
  </w:style>
  <w:style w:type="paragraph" w:styleId="Quote">
    <w:name w:val="Quote"/>
    <w:basedOn w:val="Heading1"/>
    <w:link w:val="QuoteChar"/>
    <w:qFormat/>
    <w:rsid w:val="00A8382A"/>
    <w:rPr>
      <w:b w:val="0"/>
      <w:sz w:val="72"/>
      <w:szCs w:val="72"/>
      <w:lang w:val="en-NZ"/>
    </w:rPr>
  </w:style>
  <w:style w:type="character" w:customStyle="1" w:styleId="QuoteChar">
    <w:name w:val="Quote Char"/>
    <w:basedOn w:val="DefaultParagraphFont"/>
    <w:link w:val="Quote"/>
    <w:rsid w:val="00A83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82A"/>
    <w:pPr>
      <w:pageBreakBefore/>
    </w:pPr>
  </w:style>
  <w:style w:type="paragraph" w:customStyle="1" w:styleId="Border">
    <w:name w:val="Border"/>
    <w:basedOn w:val="Normal"/>
    <w:qFormat/>
    <w:rsid w:val="00A838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82A"/>
    <w:rPr>
      <w:b/>
      <w:bCs/>
      <w:i/>
      <w:iCs/>
      <w:color w:val="auto"/>
    </w:rPr>
  </w:style>
  <w:style w:type="paragraph" w:styleId="IntenseQuote">
    <w:name w:val="Intense Quote"/>
    <w:basedOn w:val="Normal"/>
    <w:next w:val="Normal"/>
    <w:link w:val="IntenseQuoteChar"/>
    <w:uiPriority w:val="30"/>
    <w:qFormat/>
    <w:rsid w:val="00A838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8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382A"/>
    <w:rPr>
      <w:smallCaps/>
      <w:color w:val="auto"/>
      <w:u w:val="single"/>
    </w:rPr>
  </w:style>
  <w:style w:type="character" w:styleId="IntenseReference">
    <w:name w:val="Intense Reference"/>
    <w:basedOn w:val="DefaultParagraphFont"/>
    <w:uiPriority w:val="32"/>
    <w:qFormat/>
    <w:rsid w:val="00A8382A"/>
    <w:rPr>
      <w:b/>
      <w:bCs/>
      <w:smallCaps/>
      <w:color w:val="auto"/>
      <w:spacing w:val="5"/>
      <w:u w:val="single"/>
    </w:rPr>
  </w:style>
  <w:style w:type="paragraph" w:customStyle="1" w:styleId="2ColumnHeading">
    <w:name w:val="2Column Heading"/>
    <w:basedOn w:val="BodyText"/>
    <w:qFormat/>
    <w:rsid w:val="00A8382A"/>
    <w:pPr>
      <w:spacing w:after="60"/>
      <w:ind w:left="-2268"/>
    </w:pPr>
    <w:rPr>
      <w:b/>
    </w:rPr>
  </w:style>
  <w:style w:type="paragraph" w:customStyle="1" w:styleId="Heading1TOC">
    <w:name w:val="Heading1 TOC"/>
    <w:basedOn w:val="Normal"/>
    <w:qFormat/>
    <w:rsid w:val="00A8382A"/>
    <w:pPr>
      <w:spacing w:before="240" w:after="120"/>
    </w:pPr>
    <w:rPr>
      <w:rFonts w:ascii="Times New Roman" w:hAnsi="Times New Roman"/>
      <w:b/>
      <w:sz w:val="32"/>
    </w:rPr>
  </w:style>
  <w:style w:type="paragraph" w:customStyle="1" w:styleId="Heading2TOC">
    <w:name w:val="Heading2 TOC"/>
    <w:basedOn w:val="Normal"/>
    <w:qFormat/>
    <w:rsid w:val="00A8382A"/>
    <w:pPr>
      <w:spacing w:before="240" w:after="60"/>
    </w:pPr>
    <w:rPr>
      <w:rFonts w:ascii="Times New Roman" w:hAnsi="Times New Roman"/>
      <w:b/>
      <w:sz w:val="28"/>
    </w:rPr>
  </w:style>
  <w:style w:type="character" w:customStyle="1" w:styleId="Underline">
    <w:name w:val="Underline"/>
    <w:basedOn w:val="DefaultParagraphFont"/>
    <w:qFormat/>
    <w:rsid w:val="00A8382A"/>
    <w:rPr>
      <w:u w:val="single"/>
    </w:rPr>
  </w:style>
  <w:style w:type="paragraph" w:styleId="BalloonText">
    <w:name w:val="Balloon Text"/>
    <w:basedOn w:val="Normal"/>
    <w:link w:val="BalloonTextChar"/>
    <w:rsid w:val="00A8382A"/>
    <w:rPr>
      <w:rFonts w:ascii="Tahoma" w:hAnsi="Tahoma" w:cs="Tahoma"/>
      <w:sz w:val="16"/>
      <w:szCs w:val="16"/>
    </w:rPr>
  </w:style>
  <w:style w:type="character" w:customStyle="1" w:styleId="BalloonTextChar">
    <w:name w:val="Balloon Text Char"/>
    <w:basedOn w:val="DefaultParagraphFont"/>
    <w:link w:val="BalloonText"/>
    <w:rsid w:val="00A838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38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38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7121</Characters>
  <Application>Microsoft Office Word</Application>
  <DocSecurity>0</DocSecurity>
  <Lines>224</Lines>
  <Paragraphs>133</Paragraphs>
  <ScaleCrop>false</ScaleCrop>
  <Company>Author-it Software Corporation Ltd.</Company>
  <LinksUpToDate>false</LinksUpToDate>
  <CharactersWithSpaces>8167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LMTTF2009A Identify and select canvas and sail materials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2012-05-26T18:13:00Z</dcterms:created>
  <dcterms:modified xsi:type="dcterms:W3CDTF">2012-05-26T18:13:00Z</dcterms:modified>
</cp:coreProperties>
</file>