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9D5" w:rsidP="006719D5">
      <w:pPr>
        <w:pStyle w:val="Title"/>
      </w:pPr>
      <w:r>
        <w:fldChar w:fldCharType="begin"/>
      </w:r>
      <w:r>
        <w:instrText xml:space="preserve"> TITLE   \* MERGEFORMAT </w:instrText>
      </w:r>
      <w:r>
        <w:fldChar w:fldCharType="separate"/>
      </w:r>
      <w:r>
        <w:t>LMTTF2008A Use adhesives</w:t>
      </w:r>
      <w:r>
        <w:fldChar w:fldCharType="end"/>
      </w:r>
    </w:p>
    <w:p w:rsidR="006719D5" w:rsidP="006719D5">
      <w:pPr>
        <w:pStyle w:val="Version"/>
        <w:sectPr w:rsidSect="004420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420E3" w:rsidP="004420E3">
      <w:pPr>
        <w:pStyle w:val="SuperHeading"/>
      </w:pPr>
      <w:r w:rsidRPr="004420E3">
        <w:t>LMTTF2008A Use adhesives</w:t>
      </w:r>
    </w:p>
    <w:p w:rsidR="00000000" w:rsidRPr="004420E3" w:rsidP="004420E3">
      <w:pPr>
        <w:pStyle w:val="SuperHeading"/>
      </w:pPr>
    </w:p>
    <w:p w:rsidR="00000000" w:rsidRPr="004420E3" w:rsidP="004420E3">
      <w:pPr>
        <w:pStyle w:val="Heading1"/>
      </w:pPr>
      <w:bookmarkStart w:id="1" w:name="O_96447"/>
      <w:bookmarkEnd w:id="1"/>
      <w:r w:rsidRPr="004420E3">
        <w:t>Modification History</w:t>
      </w:r>
    </w:p>
    <w:p w:rsidR="00000000" w:rsidRPr="004420E3" w:rsidP="004420E3">
      <w:pPr>
        <w:pStyle w:val="BodyText"/>
      </w:pPr>
      <w:r w:rsidRPr="004420E3">
        <w:t>Not applicable.</w:t>
      </w:r>
    </w:p>
    <w:p w:rsidR="00000000" w:rsidRPr="004420E3" w:rsidP="004420E3">
      <w:pPr>
        <w:pStyle w:val="AllowPageBreak"/>
      </w:pPr>
    </w:p>
    <w:p w:rsidR="00000000" w:rsidRPr="004420E3" w:rsidP="004420E3">
      <w:pPr>
        <w:pStyle w:val="Heading1"/>
      </w:pPr>
      <w:bookmarkStart w:id="2" w:name="O_96448"/>
      <w:bookmarkEnd w:id="2"/>
      <w:r w:rsidRPr="004420E3">
        <w:t>Unit Descriptor</w:t>
      </w:r>
    </w:p>
    <w:tbl>
      <w:tblPr>
        <w:tblW w:w="0" w:type="auto"/>
        <w:tblLayout w:type="fixed"/>
        <w:tblCellMar>
          <w:left w:w="62" w:type="dxa"/>
          <w:right w:w="62" w:type="dxa"/>
        </w:tblCellMar>
        <w:tblLook w:val="0000"/>
      </w:tblPr>
      <w:tblGrid>
        <w:gridCol w:w="2269"/>
        <w:gridCol w:w="6807"/>
      </w:tblGrid>
      <w:tr w:rsidTr="006719D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Unit descriptor</w:t>
            </w:r>
          </w:p>
        </w:tc>
        <w:tc>
          <w:tcPr>
            <w:tcW w:w="6807" w:type="dxa"/>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t>This unit covers the skills and knowledge required to select and safely use adhesives on canvas and sail products.</w:t>
            </w:r>
          </w:p>
        </w:tc>
      </w:tr>
    </w:tbl>
    <w:p w:rsidR="00000000" w:rsidRPr="004420E3" w:rsidP="004420E3">
      <w:pPr>
        <w:pStyle w:val="BodyText"/>
      </w:pPr>
    </w:p>
    <w:p w:rsidR="00000000" w:rsidRPr="004420E3" w:rsidP="004420E3">
      <w:pPr>
        <w:pStyle w:val="AllowPageBreak"/>
      </w:pPr>
    </w:p>
    <w:p w:rsidR="00000000" w:rsidRPr="004420E3" w:rsidP="004420E3">
      <w:pPr>
        <w:pStyle w:val="Heading1"/>
      </w:pPr>
      <w:bookmarkStart w:id="3" w:name="O_96449"/>
      <w:bookmarkEnd w:id="3"/>
      <w:r w:rsidRPr="004420E3">
        <w:t>Application of the Unit</w:t>
      </w:r>
    </w:p>
    <w:tbl>
      <w:tblPr>
        <w:tblW w:w="0" w:type="auto"/>
        <w:tblLayout w:type="fixed"/>
        <w:tblCellMar>
          <w:left w:w="62" w:type="dxa"/>
          <w:right w:w="62" w:type="dxa"/>
        </w:tblCellMar>
        <w:tblLook w:val="0000"/>
      </w:tblPr>
      <w:tblGrid>
        <w:gridCol w:w="2269"/>
        <w:gridCol w:w="6807"/>
      </w:tblGrid>
      <w:tr w:rsidTr="006719D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Application of the Unit</w:t>
            </w:r>
          </w:p>
        </w:tc>
        <w:tc>
          <w:tcPr>
            <w:tcW w:w="6807" w:type="dxa"/>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t>This unit applies to the bonding of materials with adhesives on canvas and sail products.  Work may be conducted in a variety of environments, such as:</w:t>
            </w:r>
          </w:p>
          <w:p w:rsidR="00000000" w:rsidRPr="004420E3" w:rsidP="004420E3">
            <w:pPr>
              <w:pStyle w:val="ListBullet"/>
            </w:pPr>
            <w:r w:rsidRPr="004420E3">
              <w:t>operational indoor workplaces</w:t>
            </w:r>
          </w:p>
          <w:p w:rsidR="00000000" w:rsidRPr="004420E3" w:rsidP="004420E3">
            <w:pPr>
              <w:pStyle w:val="ListBullet"/>
            </w:pPr>
            <w:r w:rsidRPr="004420E3">
              <w:t>operational outdoo</w:t>
            </w:r>
            <w:r w:rsidRPr="004420E3">
              <w:t>r workplaces</w:t>
            </w:r>
          </w:p>
          <w:p w:rsidR="00000000" w:rsidRPr="004420E3" w:rsidP="004420E3">
            <w:pPr>
              <w:pStyle w:val="ListBullet"/>
            </w:pPr>
            <w:r w:rsidRPr="004420E3">
              <w:t>hazardous or exposed conditions</w:t>
            </w:r>
          </w:p>
          <w:p w:rsidR="00000000" w:rsidRPr="004420E3" w:rsidP="004420E3">
            <w:pPr>
              <w:pStyle w:val="BodyText"/>
            </w:pPr>
            <w:r w:rsidRPr="004420E3">
              <w:t xml:space="preserve">Work may be conducted in small to large scale enterprises and may involve individual and team activities. Work is performed within defined procedures under direct supervision. </w:t>
            </w:r>
          </w:p>
          <w:p w:rsidR="00000000" w:rsidRPr="004420E3" w:rsidP="004420E3">
            <w:pPr>
              <w:pStyle w:val="BodyText"/>
            </w:pPr>
            <w:r w:rsidRPr="004420E3">
              <w:t>The application of this unit is ac</w:t>
            </w:r>
            <w:r w:rsidRPr="004420E3">
              <w:t>cording to OHS practices of the enterprise and workplace practices, which may include:</w:t>
            </w:r>
          </w:p>
          <w:p w:rsidR="00000000" w:rsidRPr="004420E3" w:rsidP="004420E3">
            <w:pPr>
              <w:pStyle w:val="ListBullet"/>
            </w:pPr>
            <w:r w:rsidRPr="004420E3">
              <w:t>requirements prescribed by legislation, awards, agreements and conditions of employment</w:t>
            </w:r>
          </w:p>
          <w:p w:rsidR="00000000" w:rsidRPr="004420E3" w:rsidP="004420E3">
            <w:pPr>
              <w:pStyle w:val="ListBullet"/>
            </w:pPr>
            <w:r w:rsidRPr="004420E3">
              <w:t>standard operating procedures</w:t>
            </w:r>
          </w:p>
          <w:p w:rsidR="00000000" w:rsidRPr="004420E3" w:rsidP="004420E3">
            <w:pPr>
              <w:pStyle w:val="ListBullet"/>
            </w:pPr>
            <w:r w:rsidRPr="004420E3">
              <w:t>work instructions</w:t>
            </w:r>
          </w:p>
          <w:p w:rsidR="00000000" w:rsidRPr="004420E3" w:rsidP="004420E3">
            <w:pPr>
              <w:pStyle w:val="ListBullet"/>
            </w:pPr>
            <w:r w:rsidRPr="004420E3">
              <w:t>oral, written and visual communication</w:t>
            </w:r>
          </w:p>
          <w:p w:rsidR="00000000" w:rsidRPr="004420E3" w:rsidP="004420E3">
            <w:pPr>
              <w:pStyle w:val="ListBullet"/>
            </w:pPr>
            <w:r w:rsidRPr="004420E3">
              <w:t>quality practices, including responsibility for maintenance of own work quality and contribution to quality improvement of team or section output</w:t>
            </w:r>
          </w:p>
          <w:p w:rsidR="00000000" w:rsidRPr="004420E3" w:rsidP="004420E3">
            <w:pPr>
              <w:pStyle w:val="ListBullet"/>
            </w:pPr>
            <w:r w:rsidRPr="004420E3">
              <w:t>housekeeping</w:t>
            </w:r>
          </w:p>
          <w:p w:rsidR="00000000" w:rsidRPr="004420E3" w:rsidP="004420E3">
            <w:pPr>
              <w:pStyle w:val="ListBullet"/>
            </w:pPr>
            <w:r w:rsidRPr="004420E3">
              <w:t>tasks related to environmental protection, waste disposal,</w:t>
            </w:r>
            <w:r w:rsidRPr="004420E3">
              <w:t xml:space="preserve"> pollution control and recycling</w:t>
            </w:r>
          </w:p>
          <w:p w:rsidR="00000000" w:rsidRPr="004420E3" w:rsidP="004420E3">
            <w:pPr>
              <w:pStyle w:val="BodyText"/>
            </w:pPr>
            <w:r w:rsidRPr="004420E3">
              <w:t xml:space="preserve">This unit requires the application of skills associated with planning and organising for the safe and effective use of adhesives and textile fabrication technology.  This unit also requires communication skills to read and </w:t>
            </w:r>
            <w:r w:rsidRPr="004420E3">
              <w:t>apply workplace information and complete work records. Self management skills are applied to ensure workplace and quality standards are achieved.</w:t>
            </w:r>
          </w:p>
        </w:tc>
      </w:tr>
    </w:tbl>
    <w:p w:rsidR="00000000" w:rsidRPr="004420E3" w:rsidP="004420E3">
      <w:pPr>
        <w:pStyle w:val="BodyText"/>
      </w:pPr>
    </w:p>
    <w:p w:rsidR="00000000" w:rsidRPr="004420E3" w:rsidP="004420E3">
      <w:pPr>
        <w:pStyle w:val="AllowPageBreak"/>
      </w:pPr>
    </w:p>
    <w:p w:rsidR="00000000" w:rsidRPr="004420E3" w:rsidP="004420E3">
      <w:pPr>
        <w:pStyle w:val="Heading1"/>
      </w:pPr>
      <w:bookmarkStart w:id="4" w:name="O_96450"/>
      <w:bookmarkEnd w:id="4"/>
      <w:r w:rsidRPr="004420E3">
        <w:t>Licensing/Regulatory Information</w:t>
      </w:r>
    </w:p>
    <w:p w:rsidR="00000000" w:rsidRPr="004420E3" w:rsidP="004420E3">
      <w:pPr>
        <w:pStyle w:val="BodyText"/>
      </w:pPr>
      <w:r w:rsidRPr="004420E3">
        <w:t>Not applicable.</w:t>
      </w:r>
    </w:p>
    <w:p w:rsidR="00000000" w:rsidRPr="004420E3" w:rsidP="004420E3">
      <w:pPr>
        <w:pStyle w:val="AllowPageBreak"/>
      </w:pPr>
    </w:p>
    <w:p w:rsidR="00000000" w:rsidRPr="004420E3" w:rsidP="004420E3">
      <w:pPr>
        <w:pStyle w:val="Heading1"/>
      </w:pPr>
      <w:bookmarkStart w:id="5" w:name="O_96452"/>
      <w:bookmarkEnd w:id="5"/>
      <w:r w:rsidRPr="004420E3">
        <w:t>Pre-Requisites</w:t>
      </w:r>
    </w:p>
    <w:tbl>
      <w:tblPr>
        <w:tblW w:w="0" w:type="auto"/>
        <w:tblLayout w:type="fixed"/>
        <w:tblCellMar>
          <w:left w:w="62" w:type="dxa"/>
          <w:right w:w="62" w:type="dxa"/>
        </w:tblCellMar>
        <w:tblLook w:val="0000"/>
      </w:tblPr>
      <w:tblGrid>
        <w:gridCol w:w="2604"/>
        <w:gridCol w:w="6472"/>
      </w:tblGrid>
      <w:tr w:rsidTr="006719D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Prerequisites</w:t>
            </w:r>
          </w:p>
        </w:tc>
        <w:tc>
          <w:tcPr>
            <w:tcW w:w="6472" w:type="dxa"/>
            <w:tcBorders>
              <w:top w:val="nil"/>
              <w:left w:val="nil"/>
              <w:bottom w:val="nil"/>
              <w:right w:val="nil"/>
            </w:tcBorders>
            <w:tcMar>
              <w:top w:w="0" w:type="dxa"/>
              <w:left w:w="62" w:type="dxa"/>
              <w:bottom w:w="0" w:type="dxa"/>
              <w:right w:w="62" w:type="dxa"/>
            </w:tcMar>
          </w:tcPr>
          <w:p w:rsidR="00000000" w:rsidRPr="004420E3" w:rsidP="004420E3">
            <w:pPr>
              <w:pStyle w:val="BodyText"/>
            </w:pPr>
          </w:p>
        </w:tc>
      </w:tr>
    </w:tbl>
    <w:p w:rsidR="00000000" w:rsidRPr="004420E3" w:rsidP="004420E3">
      <w:pPr>
        <w:pStyle w:val="BodyText"/>
      </w:pPr>
    </w:p>
    <w:p w:rsidR="00000000" w:rsidRPr="004420E3" w:rsidP="004420E3">
      <w:pPr>
        <w:pStyle w:val="AllowPageBreak"/>
      </w:pPr>
    </w:p>
    <w:p w:rsidR="00000000" w:rsidRPr="004420E3" w:rsidP="004420E3">
      <w:pPr>
        <w:pStyle w:val="Heading1"/>
      </w:pPr>
      <w:bookmarkStart w:id="6" w:name="O_96451"/>
      <w:bookmarkEnd w:id="6"/>
      <w:r w:rsidRPr="004420E3">
        <w:t>Employability Skills Information</w:t>
      </w:r>
    </w:p>
    <w:tbl>
      <w:tblPr>
        <w:tblW w:w="0" w:type="auto"/>
        <w:tblLayout w:type="fixed"/>
        <w:tblCellMar>
          <w:left w:w="62" w:type="dxa"/>
          <w:right w:w="62" w:type="dxa"/>
        </w:tblCellMar>
        <w:tblLook w:val="0000"/>
      </w:tblPr>
      <w:tblGrid>
        <w:gridCol w:w="2269"/>
        <w:gridCol w:w="6807"/>
      </w:tblGrid>
      <w:tr w:rsidTr="006719D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Employability Skills</w:t>
            </w:r>
          </w:p>
        </w:tc>
        <w:tc>
          <w:tcPr>
            <w:tcW w:w="6807" w:type="dxa"/>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t>This unit contains employability skills.</w:t>
            </w:r>
          </w:p>
        </w:tc>
      </w:tr>
    </w:tbl>
    <w:p w:rsidR="00000000" w:rsidRPr="004420E3" w:rsidP="004420E3">
      <w:pPr>
        <w:pStyle w:val="BodyText"/>
      </w:pPr>
    </w:p>
    <w:p w:rsidR="00000000" w:rsidRPr="004420E3" w:rsidP="004420E3">
      <w:pPr>
        <w:pStyle w:val="AllowPageBreak"/>
      </w:pPr>
    </w:p>
    <w:p w:rsidR="00000000" w:rsidRPr="004420E3" w:rsidP="004420E3">
      <w:pPr>
        <w:pStyle w:val="Heading1"/>
      </w:pPr>
      <w:bookmarkStart w:id="7" w:name="O_96453"/>
      <w:bookmarkEnd w:id="7"/>
      <w:r w:rsidRPr="004420E3">
        <w:t>Elements and Performance Criteria Pre-Content</w:t>
      </w:r>
    </w:p>
    <w:p w:rsidR="00000000" w:rsidRPr="004420E3" w:rsidP="004420E3">
      <w:pPr>
        <w:pStyle w:val="BodyText"/>
      </w:pPr>
      <w:r w:rsidRPr="004420E3">
        <w:t>Not applicable.</w:t>
      </w:r>
    </w:p>
    <w:p w:rsidR="00000000" w:rsidRPr="004420E3" w:rsidP="004420E3">
      <w:pPr>
        <w:pStyle w:val="AllowPageBreak"/>
      </w:pPr>
    </w:p>
    <w:p w:rsidR="00000000" w:rsidRPr="004420E3" w:rsidP="004420E3">
      <w:pPr>
        <w:pStyle w:val="Heading1"/>
      </w:pPr>
      <w:bookmarkStart w:id="8" w:name="O_96454"/>
      <w:bookmarkEnd w:id="8"/>
      <w:r w:rsidRPr="004420E3">
        <w:t>Elements and Performance Criteria</w:t>
      </w:r>
    </w:p>
    <w:tbl>
      <w:tblPr>
        <w:tblW w:w="0" w:type="auto"/>
        <w:tblLayout w:type="fixed"/>
        <w:tblCellMar>
          <w:left w:w="62" w:type="dxa"/>
          <w:right w:w="62" w:type="dxa"/>
        </w:tblCellMar>
        <w:tblLook w:val="0000"/>
      </w:tblPr>
      <w:tblGrid>
        <w:gridCol w:w="2269"/>
        <w:gridCol w:w="6807"/>
      </w:tblGrid>
      <w:tr w:rsidTr="006719D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rPr>
                <w:rStyle w:val="SpecialBold"/>
              </w:rPr>
              <w:t>ELEMENT</w:t>
            </w:r>
          </w:p>
        </w:tc>
        <w:tc>
          <w:tcPr>
            <w:tcW w:w="6807"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PERFORMANCE CRITERIA</w:t>
            </w:r>
          </w:p>
        </w:tc>
      </w:tr>
      <w:tr w:rsidTr="006719D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20E3">
            <w:pPr>
              <w:pStyle w:val="List"/>
              <w:rPr>
                <w:lang w:val="en-NZ"/>
              </w:rPr>
            </w:pPr>
            <w:r w:rsidRPr="004420E3">
              <w:t>1</w:t>
            </w:r>
            <w:r w:rsidRPr="004420E3">
              <w:tab/>
              <w:t>Prepare work area</w:t>
            </w:r>
          </w:p>
        </w:tc>
        <w:tc>
          <w:tcPr>
            <w:tcW w:w="6807" w:type="dxa"/>
            <w:tcBorders>
              <w:top w:val="nil"/>
              <w:left w:val="nil"/>
              <w:bottom w:val="nil"/>
              <w:right w:val="nil"/>
            </w:tcBorders>
            <w:tcMar>
              <w:top w:w="0" w:type="dxa"/>
              <w:left w:w="62" w:type="dxa"/>
              <w:bottom w:w="0" w:type="dxa"/>
              <w:right w:w="62" w:type="dxa"/>
            </w:tcMar>
          </w:tcPr>
          <w:p w:rsidR="00000000" w:rsidRPr="004420E3" w:rsidP="004420E3">
            <w:pPr>
              <w:pStyle w:val="List"/>
            </w:pPr>
            <w:r w:rsidRPr="004420E3">
              <w:t>1.1</w:t>
            </w:r>
            <w:r w:rsidRPr="004420E3">
              <w:tab/>
              <w:t>Safe working environment is established</w:t>
            </w:r>
          </w:p>
          <w:p w:rsidR="00000000" w:rsidRPr="004420E3" w:rsidP="004420E3">
            <w:pPr>
              <w:pStyle w:val="List"/>
            </w:pPr>
            <w:r w:rsidRPr="004420E3">
              <w:t>1.2</w:t>
            </w:r>
            <w:r w:rsidRPr="004420E3">
              <w:tab/>
              <w:t>Suitable electrical power outlets are identified, if required</w:t>
            </w:r>
          </w:p>
          <w:p w:rsidR="00000000" w:rsidRPr="004420E3" w:rsidP="004420E3">
            <w:pPr>
              <w:pStyle w:val="List"/>
            </w:pPr>
            <w:r w:rsidRPr="004420E3">
              <w:t>1.3</w:t>
            </w:r>
            <w:r w:rsidRPr="004420E3">
              <w:tab/>
              <w:t>Work is sequenced to maximise safety and productivity</w:t>
            </w:r>
          </w:p>
          <w:p w:rsidR="00000000" w:rsidP="004420E3">
            <w:pPr>
              <w:pStyle w:val="List"/>
              <w:rPr>
                <w:lang w:val="en-NZ"/>
              </w:rPr>
            </w:pPr>
            <w:r w:rsidRPr="004420E3">
              <w:t>1.4</w:t>
            </w:r>
            <w:r w:rsidRPr="004420E3">
              <w:tab/>
              <w:t xml:space="preserve">Workplace procedures and instructions are </w:t>
            </w:r>
            <w:r w:rsidRPr="004420E3">
              <w:t>read and interpreted</w:t>
            </w:r>
          </w:p>
        </w:tc>
      </w:tr>
      <w:tr w:rsidTr="006719D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20E3">
            <w:pPr>
              <w:pStyle w:val="List"/>
              <w:rPr>
                <w:lang w:val="en-NZ"/>
              </w:rPr>
            </w:pPr>
            <w:r w:rsidRPr="004420E3">
              <w:t>2</w:t>
            </w:r>
            <w:r w:rsidRPr="004420E3">
              <w:tab/>
              <w:t>Select, use and store tools</w:t>
            </w:r>
          </w:p>
        </w:tc>
        <w:tc>
          <w:tcPr>
            <w:tcW w:w="6807" w:type="dxa"/>
            <w:tcBorders>
              <w:top w:val="nil"/>
              <w:left w:val="nil"/>
              <w:bottom w:val="nil"/>
              <w:right w:val="nil"/>
            </w:tcBorders>
            <w:tcMar>
              <w:top w:w="0" w:type="dxa"/>
              <w:left w:w="62" w:type="dxa"/>
              <w:bottom w:w="0" w:type="dxa"/>
              <w:right w:w="62" w:type="dxa"/>
            </w:tcMar>
          </w:tcPr>
          <w:p w:rsidR="00000000" w:rsidRPr="004420E3" w:rsidP="004420E3">
            <w:pPr>
              <w:pStyle w:val="List"/>
            </w:pPr>
            <w:r w:rsidRPr="004420E3">
              <w:t>2.1</w:t>
            </w:r>
            <w:r w:rsidRPr="004420E3">
              <w:tab/>
              <w:t xml:space="preserve">Appropriate hand tools, </w:t>
            </w:r>
            <w:r w:rsidRPr="004420E3">
              <w:rPr>
                <w:rStyle w:val="BoldandItalics"/>
              </w:rPr>
              <w:t>power tools</w:t>
            </w:r>
            <w:r w:rsidRPr="004420E3">
              <w:t xml:space="preserve"> and electrical equipment are obtained for the work to be performed</w:t>
            </w:r>
          </w:p>
          <w:p w:rsidR="00000000" w:rsidRPr="004420E3" w:rsidP="004420E3">
            <w:pPr>
              <w:pStyle w:val="List"/>
            </w:pPr>
            <w:r w:rsidRPr="004420E3">
              <w:t>2.2</w:t>
            </w:r>
            <w:r w:rsidRPr="004420E3">
              <w:tab/>
              <w:t>Tools are examined for damage, missing components or other defects (including frayed power co</w:t>
            </w:r>
            <w:r w:rsidRPr="004420E3">
              <w:t>rds where applicable)</w:t>
            </w:r>
          </w:p>
          <w:p w:rsidR="00000000" w:rsidRPr="004420E3" w:rsidP="004420E3">
            <w:pPr>
              <w:pStyle w:val="List"/>
            </w:pPr>
            <w:r w:rsidRPr="004420E3">
              <w:t>2.3</w:t>
            </w:r>
            <w:r w:rsidRPr="004420E3">
              <w:tab/>
              <w:t>Extension power cables are checked for knots and insulation damage</w:t>
            </w:r>
          </w:p>
          <w:p w:rsidR="00000000" w:rsidRPr="004420E3" w:rsidP="004420E3">
            <w:pPr>
              <w:pStyle w:val="List"/>
            </w:pPr>
            <w:r w:rsidRPr="004420E3">
              <w:t>2.4</w:t>
            </w:r>
            <w:r w:rsidRPr="004420E3">
              <w:tab/>
              <w:t>Electrical tools are connected safely to power supply</w:t>
            </w:r>
          </w:p>
          <w:p w:rsidR="00000000" w:rsidRPr="004420E3" w:rsidP="004420E3">
            <w:pPr>
              <w:pStyle w:val="List"/>
            </w:pPr>
            <w:r w:rsidRPr="004420E3">
              <w:t>2.5</w:t>
            </w:r>
            <w:r w:rsidRPr="004420E3">
              <w:tab/>
              <w:t xml:space="preserve">Safety equipment is used during tool operation in accordance with </w:t>
            </w:r>
            <w:r w:rsidRPr="004420E3">
              <w:rPr>
                <w:rStyle w:val="BoldandItalics"/>
              </w:rPr>
              <w:t>OHS practices</w:t>
            </w:r>
          </w:p>
          <w:p w:rsidR="00000000" w:rsidRPr="004420E3" w:rsidP="004420E3">
            <w:pPr>
              <w:pStyle w:val="List"/>
            </w:pPr>
            <w:r w:rsidRPr="004420E3">
              <w:t>2.6</w:t>
            </w:r>
            <w:r w:rsidRPr="004420E3">
              <w:tab/>
            </w:r>
            <w:r w:rsidRPr="004420E3">
              <w:t>Tasks are performed using tools in accordance with safe working practices</w:t>
            </w:r>
          </w:p>
          <w:p w:rsidR="00000000" w:rsidRPr="004420E3" w:rsidP="004420E3">
            <w:pPr>
              <w:pStyle w:val="List"/>
            </w:pPr>
            <w:r w:rsidRPr="004420E3">
              <w:t>2.7</w:t>
            </w:r>
            <w:r w:rsidRPr="004420E3">
              <w:tab/>
              <w:t>Tools are located in a safe position when not in use</w:t>
            </w:r>
          </w:p>
          <w:p w:rsidR="00000000" w:rsidP="004420E3">
            <w:pPr>
              <w:pStyle w:val="List"/>
              <w:rPr>
                <w:lang w:val="en-NZ"/>
              </w:rPr>
            </w:pPr>
            <w:r w:rsidRPr="004420E3">
              <w:t>2.8</w:t>
            </w:r>
            <w:r w:rsidRPr="004420E3">
              <w:tab/>
              <w:t>Tools and extension cords are cleaned and stored in accordance with industry and enterprise safe working practices</w:t>
            </w:r>
          </w:p>
        </w:tc>
      </w:tr>
      <w:tr w:rsidTr="006719D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20E3">
            <w:pPr>
              <w:pStyle w:val="List"/>
              <w:rPr>
                <w:lang w:val="en-NZ"/>
              </w:rPr>
            </w:pPr>
            <w:r w:rsidRPr="004420E3">
              <w:t>3</w:t>
            </w:r>
            <w:r w:rsidRPr="004420E3">
              <w:tab/>
              <w:t>Sel</w:t>
            </w:r>
            <w:r w:rsidRPr="004420E3">
              <w:t>ect adhesives and prepare for their use</w:t>
            </w:r>
          </w:p>
        </w:tc>
        <w:tc>
          <w:tcPr>
            <w:tcW w:w="6807" w:type="dxa"/>
            <w:tcBorders>
              <w:top w:val="nil"/>
              <w:left w:val="nil"/>
              <w:bottom w:val="nil"/>
              <w:right w:val="nil"/>
            </w:tcBorders>
            <w:tcMar>
              <w:top w:w="0" w:type="dxa"/>
              <w:left w:w="62" w:type="dxa"/>
              <w:bottom w:w="0" w:type="dxa"/>
              <w:right w:w="62" w:type="dxa"/>
            </w:tcMar>
          </w:tcPr>
          <w:p w:rsidR="00000000" w:rsidRPr="004420E3" w:rsidP="004420E3">
            <w:pPr>
              <w:pStyle w:val="List"/>
            </w:pPr>
            <w:r w:rsidRPr="004420E3">
              <w:t>3.1</w:t>
            </w:r>
            <w:r w:rsidRPr="004420E3">
              <w:tab/>
              <w:t>Nature of materials to be joined is ascertained</w:t>
            </w:r>
          </w:p>
          <w:p w:rsidR="00000000" w:rsidRPr="004420E3" w:rsidP="004420E3">
            <w:pPr>
              <w:pStyle w:val="List"/>
            </w:pPr>
            <w:r w:rsidRPr="004420E3">
              <w:t>3.2</w:t>
            </w:r>
            <w:r w:rsidRPr="004420E3">
              <w:tab/>
              <w:t>Specified adhesives are obtained</w:t>
            </w:r>
          </w:p>
          <w:p w:rsidR="00000000" w:rsidRPr="004420E3" w:rsidP="004420E3">
            <w:pPr>
              <w:pStyle w:val="List"/>
            </w:pPr>
            <w:r w:rsidRPr="004420E3">
              <w:t>3.3</w:t>
            </w:r>
            <w:r w:rsidRPr="004420E3">
              <w:tab/>
              <w:t>Appropriate tools and materials are selected for preparation of work piece surfaces and application of adhesive</w:t>
            </w:r>
          </w:p>
          <w:p w:rsidR="00000000" w:rsidRPr="004420E3" w:rsidP="004420E3">
            <w:pPr>
              <w:pStyle w:val="List"/>
            </w:pPr>
            <w:r w:rsidRPr="004420E3">
              <w:t>3.4</w:t>
            </w:r>
            <w:r w:rsidRPr="004420E3">
              <w:tab/>
              <w:t>Adhesiv</w:t>
            </w:r>
            <w:r w:rsidRPr="004420E3">
              <w:t>e manufacturer's OHS requirements are checked and prescribed precautions taken before adhesives are used</w:t>
            </w:r>
          </w:p>
          <w:p w:rsidR="00000000" w:rsidP="004420E3">
            <w:pPr>
              <w:pStyle w:val="List"/>
              <w:rPr>
                <w:lang w:val="en-NZ"/>
              </w:rPr>
            </w:pPr>
            <w:r w:rsidRPr="004420E3">
              <w:t>3.5</w:t>
            </w:r>
            <w:r w:rsidRPr="004420E3">
              <w:tab/>
              <w:t>Adhesive is prepared to manufacturer's instructions</w:t>
            </w:r>
          </w:p>
        </w:tc>
      </w:tr>
      <w:tr w:rsidTr="006719D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20E3">
            <w:pPr>
              <w:pStyle w:val="List"/>
              <w:rPr>
                <w:lang w:val="en-NZ"/>
              </w:rPr>
            </w:pPr>
            <w:r w:rsidRPr="004420E3">
              <w:t>4</w:t>
            </w:r>
            <w:r w:rsidRPr="004420E3">
              <w:tab/>
              <w:t>Apply adhesive and bond materials</w:t>
            </w:r>
          </w:p>
        </w:tc>
        <w:tc>
          <w:tcPr>
            <w:tcW w:w="6807" w:type="dxa"/>
            <w:tcBorders>
              <w:top w:val="nil"/>
              <w:left w:val="nil"/>
              <w:bottom w:val="nil"/>
              <w:right w:val="nil"/>
            </w:tcBorders>
            <w:tcMar>
              <w:top w:w="0" w:type="dxa"/>
              <w:left w:w="62" w:type="dxa"/>
              <w:bottom w:w="0" w:type="dxa"/>
              <w:right w:w="62" w:type="dxa"/>
            </w:tcMar>
          </w:tcPr>
          <w:p w:rsidR="00000000" w:rsidRPr="004420E3" w:rsidP="004420E3">
            <w:pPr>
              <w:pStyle w:val="List"/>
            </w:pPr>
            <w:r w:rsidRPr="004420E3">
              <w:t>4.1</w:t>
            </w:r>
            <w:r w:rsidRPr="004420E3">
              <w:tab/>
              <w:t>Work piece surfaces are prepared for application of ad</w:t>
            </w:r>
            <w:r w:rsidRPr="004420E3">
              <w:t>hesive</w:t>
            </w:r>
          </w:p>
          <w:p w:rsidR="00000000" w:rsidRPr="004420E3" w:rsidP="004420E3">
            <w:pPr>
              <w:pStyle w:val="List"/>
            </w:pPr>
            <w:r w:rsidRPr="004420E3">
              <w:t>4.2</w:t>
            </w:r>
            <w:r w:rsidRPr="004420E3">
              <w:tab/>
              <w:t>Work piece surfaces to be bonded are anchored or otherwise stabilised</w:t>
            </w:r>
          </w:p>
          <w:p w:rsidR="00000000" w:rsidRPr="004420E3" w:rsidP="004420E3">
            <w:pPr>
              <w:pStyle w:val="List"/>
            </w:pPr>
            <w:r w:rsidRPr="004420E3">
              <w:t>4.3</w:t>
            </w:r>
            <w:r w:rsidRPr="004420E3">
              <w:tab/>
              <w:t>Adhesive is applied in accordance with recommended practice and surfaces are joined</w:t>
            </w:r>
          </w:p>
          <w:p w:rsidR="00000000" w:rsidRPr="004420E3" w:rsidP="004420E3">
            <w:pPr>
              <w:pStyle w:val="List"/>
            </w:pPr>
            <w:r w:rsidRPr="004420E3">
              <w:t>4.4</w:t>
            </w:r>
            <w:r w:rsidRPr="004420E3">
              <w:tab/>
              <w:t>Joins are allowed to cure for specified time</w:t>
            </w:r>
          </w:p>
          <w:p w:rsidR="00000000" w:rsidRPr="004420E3" w:rsidP="004420E3">
            <w:pPr>
              <w:pStyle w:val="List"/>
            </w:pPr>
            <w:r w:rsidRPr="004420E3">
              <w:t>4.5</w:t>
            </w:r>
            <w:r w:rsidRPr="004420E3">
              <w:tab/>
              <w:t xml:space="preserve">Where appropriate, heat to assist </w:t>
            </w:r>
            <w:r w:rsidRPr="004420E3">
              <w:t>in curing the joins is applied to the work piece in accordance with OHS practices</w:t>
            </w:r>
          </w:p>
          <w:p w:rsidR="00000000" w:rsidP="004420E3">
            <w:pPr>
              <w:pStyle w:val="List"/>
              <w:rPr>
                <w:lang w:val="en-NZ"/>
              </w:rPr>
            </w:pPr>
            <w:r w:rsidRPr="004420E3">
              <w:t>4.6</w:t>
            </w:r>
            <w:r w:rsidRPr="004420E3">
              <w:tab/>
              <w:t>Knowledge of using adhesives are applied to perform required tasks</w:t>
            </w:r>
          </w:p>
        </w:tc>
      </w:tr>
      <w:tr w:rsidTr="006719D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20E3">
            <w:pPr>
              <w:pStyle w:val="List"/>
              <w:rPr>
                <w:lang w:val="en-NZ"/>
              </w:rPr>
            </w:pPr>
            <w:r w:rsidRPr="004420E3">
              <w:t>5</w:t>
            </w:r>
            <w:r w:rsidRPr="004420E3">
              <w:tab/>
              <w:t>Inspect and rectify</w:t>
            </w:r>
          </w:p>
        </w:tc>
        <w:tc>
          <w:tcPr>
            <w:tcW w:w="6807" w:type="dxa"/>
            <w:tcBorders>
              <w:top w:val="nil"/>
              <w:left w:val="nil"/>
              <w:bottom w:val="nil"/>
              <w:right w:val="nil"/>
            </w:tcBorders>
            <w:tcMar>
              <w:top w:w="0" w:type="dxa"/>
              <w:left w:w="62" w:type="dxa"/>
              <w:bottom w:w="0" w:type="dxa"/>
              <w:right w:w="62" w:type="dxa"/>
            </w:tcMar>
          </w:tcPr>
          <w:p w:rsidR="00000000" w:rsidRPr="004420E3" w:rsidP="004420E3">
            <w:pPr>
              <w:pStyle w:val="List"/>
            </w:pPr>
            <w:r w:rsidRPr="004420E3">
              <w:t>5.1</w:t>
            </w:r>
            <w:r w:rsidRPr="004420E3">
              <w:tab/>
              <w:t>Work piece is removed and joins are informally inspected and tested for stre</w:t>
            </w:r>
            <w:r w:rsidRPr="004420E3">
              <w:t>ngth</w:t>
            </w:r>
          </w:p>
          <w:p w:rsidR="00000000" w:rsidP="004420E3">
            <w:pPr>
              <w:pStyle w:val="List"/>
              <w:rPr>
                <w:lang w:val="en-NZ"/>
              </w:rPr>
            </w:pPr>
            <w:r w:rsidRPr="004420E3">
              <w:t>5.2</w:t>
            </w:r>
            <w:r w:rsidRPr="004420E3">
              <w:tab/>
              <w:t>Results of informal inspection are verified by supervisor and appropriate action is taken regarding rework or rectification, if necessary</w:t>
            </w:r>
          </w:p>
        </w:tc>
      </w:tr>
      <w:tr w:rsidTr="006719D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20E3">
            <w:pPr>
              <w:pStyle w:val="List"/>
              <w:rPr>
                <w:lang w:val="en-NZ"/>
              </w:rPr>
            </w:pPr>
            <w:r w:rsidRPr="004420E3">
              <w:t>6</w:t>
            </w:r>
            <w:r w:rsidRPr="004420E3">
              <w:tab/>
              <w:t>Clean up and documentation</w:t>
            </w:r>
          </w:p>
        </w:tc>
        <w:tc>
          <w:tcPr>
            <w:tcW w:w="6807" w:type="dxa"/>
            <w:tcBorders>
              <w:top w:val="nil"/>
              <w:left w:val="nil"/>
              <w:bottom w:val="nil"/>
              <w:right w:val="nil"/>
            </w:tcBorders>
            <w:tcMar>
              <w:top w:w="0" w:type="dxa"/>
              <w:left w:w="62" w:type="dxa"/>
              <w:bottom w:w="0" w:type="dxa"/>
              <w:right w:w="62" w:type="dxa"/>
            </w:tcMar>
          </w:tcPr>
          <w:p w:rsidR="00000000" w:rsidRPr="004420E3" w:rsidP="004420E3">
            <w:pPr>
              <w:pStyle w:val="List"/>
            </w:pPr>
            <w:r w:rsidRPr="004420E3">
              <w:t>6.1</w:t>
            </w:r>
            <w:r w:rsidRPr="004420E3">
              <w:tab/>
              <w:t>Product is prepared for inspection</w:t>
            </w:r>
          </w:p>
          <w:p w:rsidR="00000000" w:rsidRPr="004420E3" w:rsidP="004420E3">
            <w:pPr>
              <w:pStyle w:val="List"/>
            </w:pPr>
            <w:r w:rsidRPr="004420E3">
              <w:t>6.2</w:t>
            </w:r>
            <w:r w:rsidRPr="004420E3">
              <w:tab/>
            </w:r>
            <w:r w:rsidRPr="004420E3">
              <w:t>Work area is cleaned and tools and equipment are cleaned and stored in accordance with OHS practices</w:t>
            </w:r>
          </w:p>
          <w:p w:rsidR="00000000" w:rsidRPr="004420E3" w:rsidP="004420E3">
            <w:pPr>
              <w:pStyle w:val="List"/>
            </w:pPr>
            <w:r w:rsidRPr="004420E3">
              <w:t>6.3</w:t>
            </w:r>
            <w:r w:rsidRPr="004420E3">
              <w:tab/>
              <w:t>Remaining adhesive is safely disposed of or stored in a safe, secure location</w:t>
            </w:r>
          </w:p>
          <w:p w:rsidR="00000000" w:rsidRPr="004420E3" w:rsidP="004420E3">
            <w:pPr>
              <w:pStyle w:val="List"/>
            </w:pPr>
            <w:r w:rsidRPr="004420E3">
              <w:t>6.4</w:t>
            </w:r>
            <w:r w:rsidRPr="004420E3">
              <w:tab/>
              <w:t>Work records are completed in accordance with workplace requirements</w:t>
            </w:r>
          </w:p>
        </w:tc>
      </w:tr>
    </w:tbl>
    <w:p w:rsidR="00000000" w:rsidRPr="004420E3" w:rsidP="004420E3">
      <w:pPr>
        <w:pStyle w:val="BodyText"/>
      </w:pPr>
    </w:p>
    <w:p w:rsidR="00000000" w:rsidRPr="004420E3" w:rsidP="004420E3">
      <w:pPr>
        <w:pStyle w:val="AllowPageBreak"/>
      </w:pPr>
    </w:p>
    <w:p w:rsidR="00000000" w:rsidRPr="004420E3" w:rsidP="004420E3">
      <w:pPr>
        <w:pStyle w:val="Heading1"/>
      </w:pPr>
      <w:bookmarkStart w:id="9" w:name="O_96455"/>
      <w:bookmarkEnd w:id="9"/>
      <w:r w:rsidRPr="004420E3">
        <w:t>Required Skills and Knowledge</w:t>
      </w:r>
    </w:p>
    <w:tbl>
      <w:tblPr>
        <w:tblW w:w="0" w:type="auto"/>
        <w:tblLayout w:type="fixed"/>
        <w:tblCellMar>
          <w:left w:w="62" w:type="dxa"/>
          <w:right w:w="62" w:type="dxa"/>
        </w:tblCellMar>
        <w:tblLook w:val="0000"/>
      </w:tblPr>
      <w:tblGrid>
        <w:gridCol w:w="9076"/>
      </w:tblGrid>
      <w:tr w:rsidTr="006719D5">
        <w:tblPrEx>
          <w:tblW w:w="0" w:type="auto"/>
          <w:tblLayout w:type="fixed"/>
          <w:tblCellMar>
            <w:left w:w="62" w:type="dxa"/>
            <w:right w:w="62" w:type="dxa"/>
          </w:tblCellMar>
          <w:tblLook w:val="0000"/>
        </w:tblPrEx>
        <w:trPr>
          <w:tblHeader/>
        </w:trPr>
        <w:tc>
          <w:tcPr>
            <w:tcW w:w="9076" w:type="dxa"/>
            <w:tcBorders>
              <w:top w:val="nil"/>
              <w:left w:val="nil"/>
              <w:bottom w:val="nil"/>
              <w:right w:val="nil"/>
            </w:tcBorders>
            <w:tcMar>
              <w:top w:w="0" w:type="dxa"/>
              <w:left w:w="62" w:type="dxa"/>
              <w:bottom w:w="0" w:type="dxa"/>
              <w:right w:w="62" w:type="dxa"/>
            </w:tcMar>
          </w:tcPr>
          <w:p w:rsidR="00000000" w:rsidRPr="004420E3" w:rsidP="004420E3">
            <w:pPr>
              <w:pStyle w:val="BodyText"/>
              <w:rPr>
                <w:rStyle w:val="SpecialBold"/>
              </w:rPr>
            </w:pPr>
          </w:p>
          <w:p w:rsidR="00000000" w:rsidP="004420E3">
            <w:pPr>
              <w:pStyle w:val="BodyText"/>
              <w:rPr>
                <w:rFonts w:ascii="Tahoma" w:hAnsi="Tahoma"/>
                <w:lang w:val="en-NZ"/>
              </w:rPr>
            </w:pPr>
            <w:r w:rsidRPr="004420E3">
              <w:t>This describes the essential skills and knowledge and their level required for this unit.</w:t>
            </w:r>
          </w:p>
        </w:tc>
      </w:tr>
      <w:tr w:rsidTr="006719D5">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t>Demonstrates knowledge of:</w:t>
            </w:r>
          </w:p>
          <w:p w:rsidR="00000000" w:rsidRPr="004420E3" w:rsidP="004420E3">
            <w:pPr>
              <w:pStyle w:val="ListBullet"/>
            </w:pPr>
            <w:r w:rsidRPr="004420E3">
              <w:t xml:space="preserve">health, fire and explosion hazards associated with the use of volatile or toxic </w:t>
            </w:r>
            <w:r w:rsidRPr="004420E3">
              <w:t>adhesives and solvents, and specific OHS requirements regarding their use, safe handling and storage</w:t>
            </w:r>
          </w:p>
          <w:p w:rsidR="00000000" w:rsidRPr="004420E3" w:rsidP="004420E3">
            <w:pPr>
              <w:pStyle w:val="ListBullet"/>
            </w:pPr>
            <w:r w:rsidRPr="004420E3">
              <w:t>the range of canvas products in common use</w:t>
            </w:r>
          </w:p>
          <w:p w:rsidR="00000000" w:rsidRPr="004420E3" w:rsidP="004420E3">
            <w:pPr>
              <w:pStyle w:val="ListBullet"/>
            </w:pPr>
            <w:r w:rsidRPr="004420E3">
              <w:t>bonding principles and techniques</w:t>
            </w:r>
          </w:p>
          <w:p w:rsidR="00000000" w:rsidRPr="004420E3" w:rsidP="004420E3">
            <w:pPr>
              <w:pStyle w:val="ListBullet"/>
            </w:pPr>
            <w:r w:rsidRPr="004420E3">
              <w:t>commonly used glues, adhesives and solvents</w:t>
            </w:r>
          </w:p>
          <w:p w:rsidR="00000000" w:rsidRPr="004420E3" w:rsidP="004420E3">
            <w:pPr>
              <w:pStyle w:val="ListBullet"/>
            </w:pPr>
            <w:r w:rsidRPr="004420E3">
              <w:t>curing characteristics of commonly</w:t>
            </w:r>
            <w:r w:rsidRPr="004420E3">
              <w:t xml:space="preserve"> used adhesives and the effects of atmospheric conditions</w:t>
            </w:r>
          </w:p>
          <w:p w:rsidR="00000000" w:rsidRPr="004420E3" w:rsidP="004420E3">
            <w:pPr>
              <w:pStyle w:val="ListBullet"/>
            </w:pPr>
            <w:r w:rsidRPr="004420E3">
              <w:t>quality standards for bonding processes</w:t>
            </w:r>
          </w:p>
          <w:p w:rsidR="00000000" w:rsidRPr="004420E3" w:rsidP="004420E3">
            <w:pPr>
              <w:pStyle w:val="ListBullet"/>
            </w:pPr>
            <w:r w:rsidRPr="004420E3">
              <w:t>safety and environmental requirements of relevant industry and enterprise procedures</w:t>
            </w:r>
          </w:p>
          <w:p w:rsidR="00000000" w:rsidRPr="004420E3" w:rsidP="004420E3">
            <w:pPr>
              <w:pStyle w:val="ListBullet"/>
            </w:pPr>
            <w:r w:rsidRPr="004420E3">
              <w:t>general housekeeping policies and procedures</w:t>
            </w:r>
          </w:p>
          <w:p w:rsidR="00000000" w:rsidRPr="004420E3" w:rsidP="004420E3">
            <w:pPr>
              <w:pStyle w:val="ListBullet"/>
            </w:pPr>
            <w:r w:rsidRPr="004420E3">
              <w:t>OHS practices, including haz</w:t>
            </w:r>
            <w:r w:rsidRPr="004420E3">
              <w:t>ard identification and control measures</w:t>
            </w:r>
          </w:p>
          <w:p w:rsidR="00000000" w:rsidRPr="004420E3" w:rsidP="004420E3">
            <w:pPr>
              <w:pStyle w:val="ListBullet"/>
            </w:pPr>
            <w:r w:rsidRPr="004420E3">
              <w:t>quality practices</w:t>
            </w:r>
          </w:p>
          <w:p w:rsidR="00000000" w:rsidRPr="004420E3" w:rsidP="004420E3">
            <w:pPr>
              <w:pStyle w:val="ListBullet"/>
            </w:pPr>
            <w:r w:rsidRPr="004420E3">
              <w:t>workplace practices</w:t>
            </w:r>
          </w:p>
          <w:p w:rsidR="00000000" w:rsidP="004420E3">
            <w:pPr>
              <w:pStyle w:val="ListBullet"/>
              <w:rPr>
                <w:lang w:val="en-NZ"/>
              </w:rPr>
            </w:pPr>
            <w:r w:rsidRPr="004420E3">
              <w:t>recording and reporting practices</w:t>
            </w:r>
          </w:p>
        </w:tc>
      </w:tr>
      <w:tr w:rsidTr="006719D5">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t>Demonstrates skills to:</w:t>
            </w:r>
          </w:p>
          <w:p w:rsidR="00000000" w:rsidRPr="004420E3" w:rsidP="004420E3">
            <w:pPr>
              <w:pStyle w:val="ListBullet"/>
            </w:pPr>
            <w:r w:rsidRPr="004420E3">
              <w:t>locate and interpret technical information about canvas products, adhesives and equipment used in bonding processes</w:t>
            </w:r>
          </w:p>
          <w:p w:rsidR="00000000" w:rsidRPr="004420E3" w:rsidP="004420E3">
            <w:pPr>
              <w:pStyle w:val="ListBullet"/>
            </w:pPr>
            <w:r w:rsidRPr="004420E3">
              <w:t>use relevant hand and power tools</w:t>
            </w:r>
          </w:p>
          <w:p w:rsidR="00000000" w:rsidRPr="004420E3" w:rsidP="004420E3">
            <w:pPr>
              <w:pStyle w:val="ListBullet"/>
            </w:pPr>
            <w:r w:rsidRPr="004420E3">
              <w:t>use relevant chemicals and cleaning agents and dispose of waste products</w:t>
            </w:r>
          </w:p>
          <w:p w:rsidR="00000000" w:rsidRPr="004420E3" w:rsidP="004420E3">
            <w:pPr>
              <w:pStyle w:val="ListBullet"/>
            </w:pPr>
            <w:r w:rsidRPr="004420E3">
              <w:t>maintain work area</w:t>
            </w:r>
          </w:p>
          <w:p w:rsidR="00000000" w:rsidRPr="004420E3" w:rsidP="004420E3">
            <w:pPr>
              <w:pStyle w:val="ListBullet"/>
            </w:pPr>
            <w:r w:rsidRPr="004420E3">
              <w:t>read, interpret and follow information on work specifications, standard operating procedures and work instructions and other refer</w:t>
            </w:r>
            <w:r w:rsidRPr="004420E3">
              <w:t>ence material</w:t>
            </w:r>
          </w:p>
          <w:p w:rsidR="00000000" w:rsidRPr="004420E3" w:rsidP="004420E3">
            <w:pPr>
              <w:pStyle w:val="ListBullet"/>
            </w:pPr>
            <w:r w:rsidRPr="004420E3">
              <w:t>maintain accurate records</w:t>
            </w:r>
          </w:p>
          <w:p w:rsidR="00000000" w:rsidRPr="004420E3" w:rsidP="004420E3">
            <w:pPr>
              <w:pStyle w:val="ListBullet"/>
            </w:pPr>
            <w:r w:rsidRPr="004420E3">
              <w:t>communicate within the workplace</w:t>
            </w:r>
          </w:p>
          <w:p w:rsidR="00000000" w:rsidRPr="004420E3" w:rsidP="004420E3">
            <w:pPr>
              <w:pStyle w:val="ListBullet"/>
            </w:pPr>
            <w:r w:rsidRPr="004420E3">
              <w:t>sequence operations</w:t>
            </w:r>
          </w:p>
          <w:p w:rsidR="00000000" w:rsidRPr="004420E3" w:rsidP="004420E3">
            <w:pPr>
              <w:pStyle w:val="ListBullet"/>
            </w:pPr>
            <w:r w:rsidRPr="004420E3">
              <w:t>meet specifications</w:t>
            </w:r>
          </w:p>
          <w:p w:rsidR="00000000" w:rsidRPr="004420E3" w:rsidP="004420E3">
            <w:pPr>
              <w:pStyle w:val="ListBullet"/>
            </w:pPr>
            <w:r w:rsidRPr="004420E3">
              <w:t>clarify and check task-related information</w:t>
            </w:r>
          </w:p>
          <w:p w:rsidR="00000000" w:rsidRPr="004420E3" w:rsidP="004420E3">
            <w:pPr>
              <w:pStyle w:val="ListBullet"/>
            </w:pPr>
            <w:r w:rsidRPr="004420E3">
              <w:t>carry out work according to OHS practices</w:t>
            </w:r>
          </w:p>
        </w:tc>
      </w:tr>
    </w:tbl>
    <w:p w:rsidR="00000000" w:rsidRPr="004420E3" w:rsidP="004420E3">
      <w:pPr>
        <w:pStyle w:val="BodyText"/>
      </w:pPr>
    </w:p>
    <w:p w:rsidR="00000000" w:rsidRPr="004420E3" w:rsidP="004420E3">
      <w:pPr>
        <w:pStyle w:val="AllowPageBreak"/>
      </w:pPr>
    </w:p>
    <w:p w:rsidR="00000000" w:rsidRPr="004420E3" w:rsidP="004420E3">
      <w:pPr>
        <w:pStyle w:val="Heading1"/>
      </w:pPr>
      <w:bookmarkStart w:id="10" w:name="O_96456"/>
      <w:bookmarkEnd w:id="10"/>
      <w:r w:rsidRPr="004420E3">
        <w:t>Evidence Guide</w:t>
      </w:r>
    </w:p>
    <w:tbl>
      <w:tblPr>
        <w:tblW w:w="0" w:type="auto"/>
        <w:tblLayout w:type="fixed"/>
        <w:tblCellMar>
          <w:left w:w="62" w:type="dxa"/>
          <w:right w:w="62" w:type="dxa"/>
        </w:tblCellMar>
        <w:tblLook w:val="0000"/>
      </w:tblPr>
      <w:tblGrid>
        <w:gridCol w:w="2269"/>
        <w:gridCol w:w="6807"/>
      </w:tblGrid>
      <w:tr w:rsidTr="006719D5">
        <w:tblPrEx>
          <w:tblW w:w="0" w:type="auto"/>
          <w:tblLayout w:type="fixed"/>
          <w:tblCellMar>
            <w:left w:w="62" w:type="dxa"/>
            <w:right w:w="62" w:type="dxa"/>
          </w:tblCellMar>
          <w:tblLook w:val="0000"/>
        </w:tblPrEx>
        <w:trPr>
          <w:tblHeader/>
        </w:trPr>
        <w:tc>
          <w:tcPr>
            <w:tcW w:w="9076" w:type="dxa"/>
            <w:gridSpan w:val="2"/>
            <w:tcBorders>
              <w:top w:val="nil"/>
              <w:left w:val="nil"/>
              <w:bottom w:val="nil"/>
              <w:right w:val="nil"/>
            </w:tcBorders>
            <w:tcMar>
              <w:top w:w="0" w:type="dxa"/>
              <w:left w:w="62" w:type="dxa"/>
              <w:bottom w:w="0" w:type="dxa"/>
              <w:right w:w="62" w:type="dxa"/>
            </w:tcMar>
          </w:tcPr>
          <w:p w:rsidR="00000000" w:rsidRPr="004420E3" w:rsidP="004420E3">
            <w:pPr>
              <w:pStyle w:val="BodyText"/>
              <w:rPr>
                <w:rStyle w:val="SpecialBold"/>
              </w:rPr>
            </w:pPr>
          </w:p>
          <w:p w:rsidR="00000000" w:rsidP="004420E3">
            <w:pPr>
              <w:pStyle w:val="BodyText"/>
              <w:rPr>
                <w:rFonts w:ascii="Tahoma" w:hAnsi="Tahoma"/>
                <w:lang w:val="en-NZ"/>
              </w:rPr>
            </w:pPr>
            <w:r w:rsidRPr="004420E3">
              <w:t>The Evidence Guide provides advice on assessment and must be read in conjunction with the Performance Criteria, Required Skills and Knowledge, the Range Statement and the Assessment Guidelines for the Training Package.</w:t>
            </w:r>
          </w:p>
        </w:tc>
      </w:tr>
      <w:tr w:rsidTr="006719D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 xml:space="preserve">Critical aspects of evidence to be </w:t>
            </w:r>
            <w:r w:rsidRPr="004420E3">
              <w:rPr>
                <w:rStyle w:val="SpecialBold"/>
              </w:rPr>
              <w:t>considered</w:t>
            </w:r>
          </w:p>
        </w:tc>
        <w:tc>
          <w:tcPr>
            <w:tcW w:w="6807" w:type="dxa"/>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t>Demonstrates skills and knowledge to:</w:t>
            </w:r>
          </w:p>
          <w:p w:rsidR="00000000" w:rsidRPr="004420E3" w:rsidP="004420E3">
            <w:pPr>
              <w:pStyle w:val="ListBullet"/>
            </w:pPr>
            <w:r w:rsidRPr="004420E3">
              <w:t>comply with all relevant safety requirements including safe use of adhesives, solvents, hand tools and electrical equipment</w:t>
            </w:r>
          </w:p>
          <w:p w:rsidR="00000000" w:rsidRPr="004420E3" w:rsidP="004420E3">
            <w:pPr>
              <w:pStyle w:val="ListBullet"/>
            </w:pPr>
            <w:r w:rsidRPr="004420E3">
              <w:t>follow work orders</w:t>
            </w:r>
          </w:p>
          <w:p w:rsidR="00000000" w:rsidRPr="004420E3" w:rsidP="004420E3">
            <w:pPr>
              <w:pStyle w:val="ListBullet"/>
            </w:pPr>
            <w:r w:rsidRPr="004420E3">
              <w:t>understand equipment and materials instructions applicable to t</w:t>
            </w:r>
            <w:r w:rsidRPr="004420E3">
              <w:t>he use of adhesives</w:t>
            </w:r>
          </w:p>
          <w:p w:rsidR="00000000" w:rsidRPr="004420E3" w:rsidP="004420E3">
            <w:pPr>
              <w:pStyle w:val="ListBullet"/>
            </w:pPr>
            <w:r w:rsidRPr="004420E3">
              <w:t>prepare product to be bonded and set up adhesive application equipment</w:t>
            </w:r>
          </w:p>
          <w:p w:rsidR="00000000" w:rsidRPr="004420E3" w:rsidP="004420E3">
            <w:pPr>
              <w:pStyle w:val="ListBullet"/>
            </w:pPr>
            <w:r w:rsidRPr="004420E3">
              <w:t>perform bonding process</w:t>
            </w:r>
          </w:p>
          <w:p w:rsidR="00000000" w:rsidRPr="004420E3" w:rsidP="004420E3">
            <w:pPr>
              <w:pStyle w:val="ListBullet"/>
            </w:pPr>
            <w:r w:rsidRPr="004420E3">
              <w:t>perform normal operator maintenance of work area to enable work to be conducted safely and efficiently</w:t>
            </w:r>
          </w:p>
          <w:p w:rsidR="00000000" w:rsidRPr="004420E3" w:rsidP="004420E3">
            <w:pPr>
              <w:pStyle w:val="ListBullet"/>
            </w:pPr>
            <w:r w:rsidRPr="004420E3">
              <w:t>document and communicate work related information including reporting of faults and other problems</w:t>
            </w:r>
          </w:p>
          <w:p w:rsidR="00000000" w:rsidRPr="004420E3" w:rsidP="004420E3">
            <w:pPr>
              <w:pStyle w:val="BodyText"/>
            </w:pPr>
            <w:r w:rsidRPr="004420E3">
              <w:t>Consistently applies skills and knowledge when:</w:t>
            </w:r>
          </w:p>
          <w:p w:rsidR="00000000" w:rsidRPr="004420E3" w:rsidP="004420E3">
            <w:pPr>
              <w:pStyle w:val="ListBullet"/>
            </w:pPr>
            <w:r w:rsidRPr="004420E3">
              <w:t>organising work</w:t>
            </w:r>
          </w:p>
          <w:p w:rsidR="00000000" w:rsidRPr="004420E3" w:rsidP="004420E3">
            <w:pPr>
              <w:pStyle w:val="ListBullet"/>
            </w:pPr>
            <w:r w:rsidRPr="004420E3">
              <w:t xml:space="preserve">completing tasks </w:t>
            </w:r>
          </w:p>
          <w:p w:rsidR="00000000" w:rsidRPr="004420E3" w:rsidP="004420E3">
            <w:pPr>
              <w:pStyle w:val="ListBullet"/>
            </w:pPr>
            <w:r w:rsidRPr="004420E3">
              <w:t xml:space="preserve">identifying improvements </w:t>
            </w:r>
          </w:p>
          <w:p w:rsidR="00000000" w:rsidRPr="004420E3" w:rsidP="004420E3">
            <w:pPr>
              <w:pStyle w:val="ListBullet"/>
            </w:pPr>
            <w:r w:rsidRPr="004420E3">
              <w:t>using workplace practices</w:t>
            </w:r>
          </w:p>
          <w:p w:rsidR="00000000" w:rsidRPr="004420E3" w:rsidP="004420E3">
            <w:pPr>
              <w:pStyle w:val="ListBullet"/>
            </w:pPr>
            <w:r w:rsidRPr="004420E3">
              <w:t>using OHS practices</w:t>
            </w:r>
          </w:p>
          <w:p w:rsidR="00000000" w:rsidRPr="004420E3" w:rsidP="004420E3">
            <w:pPr>
              <w:pStyle w:val="ListBullet"/>
            </w:pPr>
            <w:r w:rsidRPr="004420E3">
              <w:t>re</w:t>
            </w:r>
            <w:r w:rsidRPr="004420E3">
              <w:t>cording and reporting accidents and incidents</w:t>
            </w:r>
          </w:p>
          <w:p w:rsidR="00000000" w:rsidRPr="004420E3" w:rsidP="004420E3">
            <w:pPr>
              <w:pStyle w:val="ListBullet"/>
            </w:pPr>
            <w:r w:rsidRPr="004420E3">
              <w:t>assessing operational readiness of equipment used and work processes</w:t>
            </w:r>
          </w:p>
          <w:p w:rsidR="00000000" w:rsidRPr="004420E3" w:rsidP="004420E3">
            <w:pPr>
              <w:pStyle w:val="ListBullet"/>
            </w:pPr>
            <w:r w:rsidRPr="004420E3">
              <w:t>recognising and adapting to cultural differences in the workplace, including modes of behaviour and interactions</w:t>
            </w:r>
          </w:p>
          <w:p w:rsidR="00000000" w:rsidP="004420E3">
            <w:pPr>
              <w:pStyle w:val="ListBullet"/>
              <w:rPr>
                <w:lang w:val="en-NZ"/>
              </w:rPr>
            </w:pPr>
            <w:r w:rsidRPr="004420E3">
              <w:t>completing work systematical</w:t>
            </w:r>
            <w:r w:rsidRPr="004420E3">
              <w:t>ly with attention to detail without damage to goods and equipment</w:t>
            </w:r>
          </w:p>
        </w:tc>
      </w:tr>
      <w:tr w:rsidTr="006719D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Context and specific resources for assessment</w:t>
            </w:r>
          </w:p>
        </w:tc>
        <w:tc>
          <w:tcPr>
            <w:tcW w:w="6807"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t>Assessment may occur on the job or in an appropriately simulated environment and requires access to work areas, materials and equipment, and to</w:t>
            </w:r>
            <w:r w:rsidRPr="004420E3">
              <w:t xml:space="preserve"> information on workplace practices and OHS practices.</w:t>
            </w:r>
          </w:p>
        </w:tc>
      </w:tr>
      <w:tr w:rsidTr="006719D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Guidance information for assessment</w:t>
            </w:r>
          </w:p>
        </w:tc>
        <w:tc>
          <w:tcPr>
            <w:tcW w:w="6807" w:type="dxa"/>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t>This unit may be assessed independently or in combination with other relevant units.</w:t>
            </w:r>
          </w:p>
        </w:tc>
      </w:tr>
    </w:tbl>
    <w:p w:rsidR="00000000" w:rsidRPr="004420E3" w:rsidP="004420E3">
      <w:pPr>
        <w:pStyle w:val="BodyText"/>
      </w:pPr>
    </w:p>
    <w:p w:rsidR="00000000" w:rsidRPr="004420E3" w:rsidP="004420E3">
      <w:pPr>
        <w:pStyle w:val="AllowPageBreak"/>
      </w:pPr>
    </w:p>
    <w:p w:rsidR="00000000" w:rsidRPr="004420E3" w:rsidP="004420E3">
      <w:pPr>
        <w:pStyle w:val="Heading1"/>
      </w:pPr>
      <w:bookmarkStart w:id="11" w:name="O_96457"/>
      <w:bookmarkEnd w:id="11"/>
      <w:r w:rsidRPr="004420E3">
        <w:t>Range Statement</w:t>
      </w:r>
    </w:p>
    <w:tbl>
      <w:tblPr>
        <w:tblW w:w="0" w:type="auto"/>
        <w:tblLayout w:type="fixed"/>
        <w:tblCellMar>
          <w:left w:w="62" w:type="dxa"/>
          <w:right w:w="62" w:type="dxa"/>
        </w:tblCellMar>
        <w:tblLook w:val="0000"/>
      </w:tblPr>
      <w:tblGrid>
        <w:gridCol w:w="2269"/>
        <w:gridCol w:w="6807"/>
      </w:tblGrid>
      <w:tr w:rsidTr="006719D5">
        <w:tblPrEx>
          <w:tblW w:w="0" w:type="auto"/>
          <w:tblLayout w:type="fixed"/>
          <w:tblCellMar>
            <w:left w:w="62" w:type="dxa"/>
            <w:right w:w="62" w:type="dxa"/>
          </w:tblCellMar>
          <w:tblLook w:val="0000"/>
        </w:tblPrEx>
        <w:tc>
          <w:tcPr>
            <w:tcW w:w="9076" w:type="dxa"/>
            <w:gridSpan w:val="2"/>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rPr>
                <w:rStyle w:val="SpecialBold"/>
              </w:rPr>
              <w:t>RANGE STATEMENT</w:t>
            </w:r>
          </w:p>
          <w:p w:rsidR="00000000" w:rsidP="004420E3">
            <w:pPr>
              <w:pStyle w:val="BodyText"/>
              <w:rPr>
                <w:lang w:val="en-NZ"/>
              </w:rPr>
            </w:pPr>
            <w:r w:rsidRPr="004420E3">
              <w:t>The range statement relates to the unit of competency as a whole. It allows for different work environments and situations that may affect performance. Bold italicised wording, if used in the Performance Criteria, is detailed below. Add any essential opera</w:t>
            </w:r>
            <w:r w:rsidRPr="004420E3">
              <w:t>ting conditions that may be present with training and assessment depending on the work situation, needs if the candidate, accessibility of the item, and local industry and regional contexts.</w:t>
            </w:r>
          </w:p>
        </w:tc>
      </w:tr>
      <w:tr w:rsidTr="006719D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t>Legislative/regulatory requirements</w:t>
            </w:r>
          </w:p>
        </w:tc>
        <w:tc>
          <w:tcPr>
            <w:tcW w:w="6807"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t>All work must comply with r</w:t>
            </w:r>
            <w:r w:rsidRPr="004420E3">
              <w:t>elevant Federal and State or Territory legislative or regulatory requirements.</w:t>
            </w:r>
          </w:p>
        </w:tc>
      </w:tr>
      <w:tr w:rsidTr="006719D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t>Power tools may include</w:t>
            </w:r>
          </w:p>
        </w:tc>
        <w:tc>
          <w:tcPr>
            <w:tcW w:w="6807" w:type="dxa"/>
            <w:tcBorders>
              <w:top w:val="nil"/>
              <w:left w:val="nil"/>
              <w:bottom w:val="nil"/>
              <w:right w:val="nil"/>
            </w:tcBorders>
            <w:tcMar>
              <w:top w:w="0" w:type="dxa"/>
              <w:left w:w="62" w:type="dxa"/>
              <w:bottom w:w="0" w:type="dxa"/>
              <w:right w:w="62" w:type="dxa"/>
            </w:tcMar>
          </w:tcPr>
          <w:p w:rsidR="00000000" w:rsidRPr="004420E3" w:rsidP="004420E3">
            <w:pPr>
              <w:pStyle w:val="ListBullet"/>
            </w:pPr>
            <w:r w:rsidRPr="004420E3">
              <w:t>spray guns</w:t>
            </w:r>
          </w:p>
          <w:p w:rsidR="00000000" w:rsidRPr="004420E3" w:rsidP="004420E3">
            <w:pPr>
              <w:pStyle w:val="ListBullet"/>
            </w:pPr>
            <w:r w:rsidRPr="004420E3">
              <w:t>portable ventilation fans</w:t>
            </w:r>
          </w:p>
          <w:p w:rsidR="00000000" w:rsidRPr="004420E3" w:rsidP="004420E3">
            <w:pPr>
              <w:pStyle w:val="ListBullet"/>
            </w:pPr>
            <w:r w:rsidRPr="004420E3">
              <w:t>hot air dryers</w:t>
            </w:r>
          </w:p>
          <w:p w:rsidR="00000000" w:rsidP="004420E3">
            <w:pPr>
              <w:pStyle w:val="ListBullet"/>
              <w:rPr>
                <w:lang w:val="en-NZ"/>
              </w:rPr>
            </w:pPr>
            <w:r w:rsidRPr="004420E3">
              <w:t>heat lamps</w:t>
            </w:r>
          </w:p>
        </w:tc>
      </w:tr>
      <w:tr w:rsidTr="006719D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t>OHS practices</w:t>
            </w:r>
          </w:p>
        </w:tc>
        <w:tc>
          <w:tcPr>
            <w:tcW w:w="6807" w:type="dxa"/>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t>OHS practices must include hazard identification and control, risk assessment and implementation of risk reduction measures specific to the tasks described by this unit, and may include:</w:t>
            </w:r>
          </w:p>
          <w:p w:rsidR="00000000" w:rsidRPr="004420E3" w:rsidP="004420E3">
            <w:pPr>
              <w:pStyle w:val="ListBullet"/>
            </w:pPr>
            <w:r w:rsidRPr="004420E3">
              <w:t>manual handling techniques</w:t>
            </w:r>
          </w:p>
          <w:p w:rsidR="00000000" w:rsidRPr="004420E3" w:rsidP="004420E3">
            <w:pPr>
              <w:pStyle w:val="ListBullet"/>
            </w:pPr>
            <w:r w:rsidRPr="004420E3">
              <w:t>standard operating procedures</w:t>
            </w:r>
          </w:p>
          <w:p w:rsidR="00000000" w:rsidRPr="004420E3" w:rsidP="004420E3">
            <w:pPr>
              <w:pStyle w:val="ListBullet"/>
            </w:pPr>
            <w:r w:rsidRPr="004420E3">
              <w:t>personal pr</w:t>
            </w:r>
            <w:r w:rsidRPr="004420E3">
              <w:t>otective equipment</w:t>
            </w:r>
          </w:p>
          <w:p w:rsidR="00000000" w:rsidRPr="004420E3" w:rsidP="004420E3">
            <w:pPr>
              <w:pStyle w:val="ListBullet"/>
            </w:pPr>
            <w:r w:rsidRPr="004420E3">
              <w:t>safe materials handling</w:t>
            </w:r>
          </w:p>
          <w:p w:rsidR="00000000" w:rsidRPr="004420E3" w:rsidP="004420E3">
            <w:pPr>
              <w:pStyle w:val="ListBullet"/>
            </w:pPr>
            <w:r w:rsidRPr="004420E3">
              <w:t>taking of rest breaks</w:t>
            </w:r>
          </w:p>
          <w:p w:rsidR="00000000" w:rsidRPr="004420E3" w:rsidP="004420E3">
            <w:pPr>
              <w:pStyle w:val="ListBullet"/>
            </w:pPr>
            <w:r w:rsidRPr="004420E3">
              <w:t>ergonomic arrangement of workplaces</w:t>
            </w:r>
          </w:p>
          <w:p w:rsidR="00000000" w:rsidRPr="004420E3" w:rsidP="004420E3">
            <w:pPr>
              <w:pStyle w:val="ListBullet"/>
            </w:pPr>
            <w:r w:rsidRPr="004420E3">
              <w:t>following marked walkways</w:t>
            </w:r>
          </w:p>
          <w:p w:rsidR="00000000" w:rsidRPr="004420E3" w:rsidP="004420E3">
            <w:pPr>
              <w:pStyle w:val="ListBullet"/>
            </w:pPr>
            <w:r w:rsidRPr="004420E3">
              <w:t>safe storage of equipment</w:t>
            </w:r>
          </w:p>
          <w:p w:rsidR="00000000" w:rsidRPr="004420E3" w:rsidP="004420E3">
            <w:pPr>
              <w:pStyle w:val="ListBullet"/>
            </w:pPr>
            <w:r w:rsidRPr="004420E3">
              <w:t>housekeeping</w:t>
            </w:r>
          </w:p>
          <w:p w:rsidR="00000000" w:rsidRPr="004420E3" w:rsidP="004420E3">
            <w:pPr>
              <w:pStyle w:val="ListBullet"/>
            </w:pPr>
            <w:r w:rsidRPr="004420E3">
              <w:t>reporting accidents and incidents</w:t>
            </w:r>
          </w:p>
          <w:p w:rsidR="00000000" w:rsidRPr="004420E3" w:rsidP="004420E3">
            <w:pPr>
              <w:pStyle w:val="ListBullet"/>
            </w:pPr>
            <w:r w:rsidRPr="004420E3">
              <w:t>other OHS practices relevant to the job and enterprise</w:t>
            </w:r>
          </w:p>
        </w:tc>
      </w:tr>
    </w:tbl>
    <w:p w:rsidR="00000000" w:rsidRPr="004420E3" w:rsidP="004420E3">
      <w:pPr>
        <w:pStyle w:val="BodyText"/>
      </w:pPr>
    </w:p>
    <w:p w:rsidR="00000000" w:rsidRPr="004420E3" w:rsidP="004420E3">
      <w:pPr>
        <w:pStyle w:val="AllowPageBreak"/>
      </w:pPr>
    </w:p>
    <w:p w:rsidR="00000000" w:rsidRPr="004420E3" w:rsidP="004420E3">
      <w:pPr>
        <w:pStyle w:val="Heading1"/>
      </w:pPr>
      <w:bookmarkStart w:id="12" w:name="O_96458"/>
      <w:bookmarkEnd w:id="12"/>
      <w:r w:rsidRPr="004420E3">
        <w:t>Unit Sector(s)</w:t>
      </w:r>
    </w:p>
    <w:tbl>
      <w:tblPr>
        <w:tblW w:w="0" w:type="auto"/>
        <w:tblLayout w:type="fixed"/>
        <w:tblCellMar>
          <w:left w:w="62" w:type="dxa"/>
          <w:right w:w="62" w:type="dxa"/>
        </w:tblCellMar>
        <w:tblLook w:val="0000"/>
      </w:tblPr>
      <w:tblGrid>
        <w:gridCol w:w="2269"/>
        <w:gridCol w:w="6807"/>
      </w:tblGrid>
      <w:tr w:rsidTr="006719D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420E3">
            <w:pPr>
              <w:pStyle w:val="BodyText"/>
              <w:rPr>
                <w:lang w:val="en-NZ"/>
              </w:rPr>
            </w:pPr>
            <w:r w:rsidRPr="004420E3">
              <w:rPr>
                <w:rStyle w:val="SpecialBold"/>
              </w:rPr>
              <w:t>Sector</w:t>
            </w:r>
          </w:p>
        </w:tc>
        <w:tc>
          <w:tcPr>
            <w:tcW w:w="6807" w:type="dxa"/>
            <w:tcBorders>
              <w:top w:val="nil"/>
              <w:left w:val="nil"/>
              <w:bottom w:val="nil"/>
              <w:right w:val="nil"/>
            </w:tcBorders>
            <w:tcMar>
              <w:top w:w="0" w:type="dxa"/>
              <w:left w:w="62" w:type="dxa"/>
              <w:bottom w:w="0" w:type="dxa"/>
              <w:right w:w="62" w:type="dxa"/>
            </w:tcMar>
          </w:tcPr>
          <w:p w:rsidR="00000000" w:rsidRPr="004420E3" w:rsidP="004420E3">
            <w:pPr>
              <w:pStyle w:val="BodyText"/>
            </w:pPr>
            <w:r w:rsidRPr="004420E3">
              <w:t>Textile Fabrication</w:t>
            </w:r>
          </w:p>
        </w:tc>
      </w:tr>
    </w:tbl>
    <w:p w:rsidR="00000000" w:rsidRPr="004420E3" w:rsidP="004420E3">
      <w:pPr>
        <w:pStyle w:val="BodyText"/>
      </w:pPr>
    </w:p>
    <w:p w:rsidR="00000000" w:rsidRPr="004420E3" w:rsidP="004420E3"/>
    <w:sectPr w:rsidSect="004420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19D5" w:rsidP="006719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D5" w:rsidP="00442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719D5" w:rsidP="004420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719D5" w:rsidP="004420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19D5" w:rsidP="006719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D5" w:rsidP="004420E3">
    <w:pPr>
      <w:pStyle w:val="Header"/>
      <w:framePr w:wrap="around"/>
    </w:pPr>
    <w:r>
      <w:fldChar w:fldCharType="begin"/>
    </w:r>
    <w:r>
      <w:instrText xml:space="preserve"> TITLE   \* MERGEFORMAT </w:instrText>
    </w:r>
    <w:r>
      <w:fldChar w:fldCharType="separate"/>
    </w:r>
    <w:r>
      <w:t>LMTTF2008A Use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19D5" w:rsidP="004420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92FC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BA4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0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20E3"/>
    <w:pPr>
      <w:spacing w:before="360" w:after="60"/>
      <w:outlineLvl w:val="0"/>
    </w:pPr>
    <w:rPr>
      <w:sz w:val="32"/>
    </w:rPr>
  </w:style>
  <w:style w:type="paragraph" w:styleId="Heading2">
    <w:name w:val="heading 2"/>
    <w:basedOn w:val="HeadingBase"/>
    <w:next w:val="BodyText"/>
    <w:link w:val="Heading2Char"/>
    <w:qFormat/>
    <w:rsid w:val="004420E3"/>
    <w:pPr>
      <w:keepLines/>
      <w:spacing w:before="240" w:after="120"/>
      <w:outlineLvl w:val="1"/>
    </w:pPr>
    <w:rPr>
      <w:sz w:val="28"/>
      <w:szCs w:val="40"/>
    </w:rPr>
  </w:style>
  <w:style w:type="paragraph" w:styleId="Heading3">
    <w:name w:val="heading 3"/>
    <w:basedOn w:val="HeadingBase"/>
    <w:next w:val="BodyText"/>
    <w:link w:val="Heading3Char"/>
    <w:qFormat/>
    <w:rsid w:val="004420E3"/>
    <w:pPr>
      <w:spacing w:before="180" w:after="120"/>
      <w:outlineLvl w:val="2"/>
    </w:pPr>
    <w:rPr>
      <w:spacing w:val="-10"/>
      <w:kern w:val="32"/>
    </w:rPr>
  </w:style>
  <w:style w:type="paragraph" w:styleId="Heading4">
    <w:name w:val="heading 4"/>
    <w:basedOn w:val="HeadingBase"/>
    <w:next w:val="BodyText"/>
    <w:link w:val="Heading4Char"/>
    <w:qFormat/>
    <w:rsid w:val="004420E3"/>
    <w:pPr>
      <w:spacing w:before="160" w:after="120"/>
      <w:outlineLvl w:val="3"/>
    </w:pPr>
    <w:rPr>
      <w:sz w:val="22"/>
    </w:rPr>
  </w:style>
  <w:style w:type="paragraph" w:styleId="Heading5">
    <w:name w:val="heading 5"/>
    <w:basedOn w:val="HeadingBase"/>
    <w:next w:val="Normal"/>
    <w:link w:val="Heading5Char"/>
    <w:qFormat/>
    <w:rsid w:val="004420E3"/>
    <w:pPr>
      <w:spacing w:before="80"/>
      <w:outlineLvl w:val="4"/>
    </w:pPr>
    <w:rPr>
      <w:color w:val="918585"/>
      <w:sz w:val="20"/>
    </w:rPr>
  </w:style>
  <w:style w:type="paragraph" w:styleId="Heading6">
    <w:name w:val="heading 6"/>
    <w:basedOn w:val="HeadingBase"/>
    <w:next w:val="Normal"/>
    <w:link w:val="Heading6Char"/>
    <w:qFormat/>
    <w:rsid w:val="004420E3"/>
    <w:pPr>
      <w:spacing w:before="60"/>
      <w:outlineLvl w:val="5"/>
    </w:pPr>
    <w:rPr>
      <w:color w:val="918585"/>
      <w:sz w:val="20"/>
    </w:rPr>
  </w:style>
  <w:style w:type="paragraph" w:styleId="Heading7">
    <w:name w:val="heading 7"/>
    <w:basedOn w:val="Normal"/>
    <w:next w:val="Normal"/>
    <w:link w:val="Heading7Char"/>
    <w:qFormat/>
    <w:rsid w:val="004420E3"/>
    <w:pPr>
      <w:ind w:left="720"/>
      <w:outlineLvl w:val="6"/>
    </w:pPr>
    <w:rPr>
      <w:i/>
    </w:rPr>
  </w:style>
  <w:style w:type="paragraph" w:styleId="Heading8">
    <w:name w:val="heading 8"/>
    <w:basedOn w:val="Normal"/>
    <w:next w:val="Normal"/>
    <w:link w:val="Heading8Char"/>
    <w:qFormat/>
    <w:rsid w:val="004420E3"/>
    <w:pPr>
      <w:ind w:left="720"/>
      <w:outlineLvl w:val="7"/>
    </w:pPr>
    <w:rPr>
      <w:i/>
    </w:rPr>
  </w:style>
  <w:style w:type="paragraph" w:styleId="Heading9">
    <w:name w:val="heading 9"/>
    <w:basedOn w:val="Normal"/>
    <w:next w:val="Normal"/>
    <w:link w:val="Heading9Char"/>
    <w:qFormat/>
    <w:rsid w:val="004420E3"/>
    <w:pPr>
      <w:ind w:left="720"/>
      <w:outlineLvl w:val="8"/>
    </w:pPr>
    <w:rPr>
      <w:i/>
    </w:rPr>
  </w:style>
  <w:style w:type="character" w:default="1" w:styleId="DefaultParagraphFont">
    <w:name w:val="Default Paragraph Font"/>
    <w:uiPriority w:val="1"/>
    <w:unhideWhenUsed/>
    <w:rsid w:val="00442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0E3"/>
  </w:style>
  <w:style w:type="character" w:customStyle="1" w:styleId="Heading1Char">
    <w:name w:val="Heading 1 Char"/>
    <w:basedOn w:val="DefaultParagraphFont"/>
    <w:link w:val="Heading1"/>
    <w:rsid w:val="004420E3"/>
    <w:rPr>
      <w:rFonts w:ascii="Times New Roman" w:eastAsia="Times New Roman" w:hAnsi="Times New Roman" w:cs="Times New Roman"/>
      <w:b/>
      <w:sz w:val="32"/>
      <w:szCs w:val="20"/>
      <w:lang w:eastAsia="en-US"/>
    </w:rPr>
  </w:style>
  <w:style w:type="paragraph" w:styleId="BodyText">
    <w:name w:val="Body Text"/>
    <w:basedOn w:val="Normal"/>
    <w:link w:val="BodyTextChar"/>
    <w:rsid w:val="004420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20E3"/>
    <w:rPr>
      <w:rFonts w:ascii="Times New Roman" w:eastAsia="Times New Roman" w:hAnsi="Times New Roman" w:cs="Times New Roman"/>
      <w:sz w:val="24"/>
      <w:lang w:val="en-US" w:eastAsia="en-US"/>
    </w:rPr>
  </w:style>
  <w:style w:type="paragraph" w:styleId="Footer">
    <w:name w:val="footer"/>
    <w:basedOn w:val="Normal"/>
    <w:link w:val="FooterChar"/>
    <w:rsid w:val="00442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0E3"/>
    <w:rPr>
      <w:rFonts w:ascii="Times New Roman" w:eastAsia="Times New Roman" w:hAnsi="Times New Roman" w:cs="Times New Roman"/>
      <w:sz w:val="16"/>
      <w:lang w:val="en-US" w:eastAsia="en-US"/>
    </w:rPr>
  </w:style>
  <w:style w:type="paragraph" w:styleId="List">
    <w:name w:val="List"/>
    <w:basedOn w:val="BodyText"/>
    <w:next w:val="BodyText"/>
    <w:rsid w:val="004420E3"/>
    <w:pPr>
      <w:tabs>
        <w:tab w:val="left" w:pos="340"/>
      </w:tabs>
      <w:spacing w:before="60" w:after="60"/>
      <w:ind w:left="340" w:hanging="340"/>
    </w:pPr>
  </w:style>
  <w:style w:type="paragraph" w:styleId="ListBullet">
    <w:name w:val="List Bullet"/>
    <w:basedOn w:val="List"/>
    <w:rsid w:val="004420E3"/>
    <w:pPr>
      <w:numPr>
        <w:numId w:val="12"/>
      </w:numPr>
      <w:tabs>
        <w:tab w:val="clear" w:pos="340"/>
      </w:tabs>
      <w:spacing w:before="40" w:after="40"/>
    </w:pPr>
  </w:style>
  <w:style w:type="character" w:customStyle="1" w:styleId="SpecialBold">
    <w:name w:val="Special Bold"/>
    <w:basedOn w:val="DefaultParagraphFont"/>
    <w:rsid w:val="004420E3"/>
    <w:rPr>
      <w:b/>
      <w:spacing w:val="0"/>
    </w:rPr>
  </w:style>
  <w:style w:type="paragraph" w:styleId="Header">
    <w:name w:val="header"/>
    <w:basedOn w:val="Normal"/>
    <w:link w:val="HeaderChar"/>
    <w:rsid w:val="00442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0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20E3"/>
    <w:pPr>
      <w:spacing w:before="240" w:after="120"/>
      <w:outlineLvl w:val="0"/>
    </w:pPr>
    <w:rPr>
      <w:rFonts w:ascii="Times New Roman" w:hAnsi="Times New Roman"/>
      <w:b/>
      <w:sz w:val="28"/>
    </w:rPr>
  </w:style>
  <w:style w:type="paragraph" w:customStyle="1" w:styleId="AllowPageBreak">
    <w:name w:val="AllowPageBreak"/>
    <w:rsid w:val="004420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20E3"/>
    <w:rPr>
      <w:b/>
      <w:i/>
      <w:u w:val="none"/>
    </w:rPr>
  </w:style>
  <w:style w:type="character" w:customStyle="1" w:styleId="Heading2Char">
    <w:name w:val="Heading 2 Char"/>
    <w:basedOn w:val="DefaultParagraphFont"/>
    <w:link w:val="Heading2"/>
    <w:rsid w:val="00442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0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20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20E3"/>
    <w:rPr>
      <w:rFonts w:ascii="Courier New" w:eastAsia="Times New Roman" w:hAnsi="Courier New" w:cs="Times New Roman"/>
      <w:i/>
      <w:szCs w:val="20"/>
      <w:lang w:val="en-US" w:eastAsia="en-US"/>
    </w:rPr>
  </w:style>
  <w:style w:type="paragraph" w:customStyle="1" w:styleId="HeadingBase">
    <w:name w:val="Heading Base"/>
    <w:rsid w:val="00442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0E3"/>
    <w:pPr>
      <w:tabs>
        <w:tab w:val="right" w:leader="dot" w:pos="9072"/>
      </w:tabs>
      <w:ind w:left="567"/>
    </w:pPr>
    <w:rPr>
      <w:szCs w:val="22"/>
    </w:rPr>
  </w:style>
  <w:style w:type="paragraph" w:customStyle="1" w:styleId="TOCBase">
    <w:name w:val="TOC Base"/>
    <w:rsid w:val="00442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0E3"/>
    <w:pPr>
      <w:tabs>
        <w:tab w:val="right" w:leader="dot" w:pos="9072"/>
      </w:tabs>
      <w:spacing w:before="40" w:after="40"/>
      <w:ind w:left="284"/>
    </w:pPr>
    <w:rPr>
      <w:rFonts w:ascii="Times New Roman" w:hAnsi="Times New Roman"/>
    </w:rPr>
  </w:style>
  <w:style w:type="paragraph" w:styleId="TOC1">
    <w:name w:val="toc 1"/>
    <w:basedOn w:val="TOCBase"/>
    <w:next w:val="Normal"/>
    <w:rsid w:val="004420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20E3"/>
    <w:pPr>
      <w:spacing w:before="5040"/>
      <w:jc w:val="center"/>
    </w:pPr>
    <w:rPr>
      <w:sz w:val="48"/>
      <w:szCs w:val="72"/>
      <w:lang w:val="en-US"/>
    </w:rPr>
  </w:style>
  <w:style w:type="character" w:customStyle="1" w:styleId="TitleChar">
    <w:name w:val="Title Char"/>
    <w:basedOn w:val="DefaultParagraphFont"/>
    <w:link w:val="Title"/>
    <w:rsid w:val="00442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0E3"/>
    <w:pPr>
      <w:tabs>
        <w:tab w:val="left" w:pos="3600"/>
        <w:tab w:val="left" w:pos="3958"/>
      </w:tabs>
    </w:pPr>
  </w:style>
  <w:style w:type="paragraph" w:customStyle="1" w:styleId="Note">
    <w:name w:val="Note"/>
    <w:basedOn w:val="BodyText"/>
    <w:rsid w:val="00442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0E3"/>
    <w:pPr>
      <w:framePr w:wrap="auto" w:hAnchor="text" w:y="6049"/>
    </w:pPr>
    <w:rPr>
      <w:color w:val="000000"/>
      <w:sz w:val="40"/>
    </w:rPr>
  </w:style>
  <w:style w:type="paragraph" w:customStyle="1" w:styleId="TOCTitle">
    <w:name w:val="TOCTitle"/>
    <w:basedOn w:val="Heading1"/>
    <w:rsid w:val="004420E3"/>
    <w:pPr>
      <w:spacing w:after="240"/>
      <w:jc w:val="center"/>
      <w:outlineLvl w:val="9"/>
    </w:pPr>
    <w:rPr>
      <w:caps/>
    </w:rPr>
  </w:style>
  <w:style w:type="paragraph" w:customStyle="1" w:styleId="Version">
    <w:name w:val="Version"/>
    <w:rsid w:val="004420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20E3"/>
    <w:pPr>
      <w:numPr>
        <w:numId w:val="13"/>
      </w:numPr>
      <w:tabs>
        <w:tab w:val="clear" w:pos="680"/>
      </w:tabs>
    </w:pPr>
  </w:style>
  <w:style w:type="paragraph" w:styleId="Index1">
    <w:name w:val="index 1"/>
    <w:basedOn w:val="Normal"/>
    <w:next w:val="Normal"/>
    <w:semiHidden/>
    <w:rsid w:val="004420E3"/>
    <w:pPr>
      <w:keepNext w:val="0"/>
      <w:tabs>
        <w:tab w:val="right" w:pos="4176"/>
      </w:tabs>
      <w:ind w:left="198" w:hanging="198"/>
    </w:pPr>
    <w:rPr>
      <w:rFonts w:ascii="Garamond" w:hAnsi="Garamond"/>
    </w:rPr>
  </w:style>
  <w:style w:type="paragraph" w:styleId="IndexHeading">
    <w:name w:val="index heading"/>
    <w:basedOn w:val="Normal"/>
    <w:next w:val="Index1"/>
    <w:semiHidden/>
    <w:rsid w:val="004420E3"/>
    <w:pPr>
      <w:spacing w:before="120" w:after="120"/>
    </w:pPr>
    <w:rPr>
      <w:rFonts w:ascii="Arial" w:hAnsi="Arial"/>
      <w:b/>
      <w:color w:val="918585"/>
      <w:sz w:val="24"/>
    </w:rPr>
  </w:style>
  <w:style w:type="paragraph" w:customStyle="1" w:styleId="Chapter">
    <w:name w:val="Chapter"/>
    <w:basedOn w:val="Normal"/>
    <w:rsid w:val="004420E3"/>
    <w:pPr>
      <w:spacing w:before="240"/>
    </w:pPr>
    <w:rPr>
      <w:rFonts w:ascii="Times New Roman" w:hAnsi="Times New Roman"/>
      <w:smallCaps/>
      <w:spacing w:val="80"/>
      <w:sz w:val="28"/>
    </w:rPr>
  </w:style>
  <w:style w:type="paragraph" w:customStyle="1" w:styleId="InChapter">
    <w:name w:val="InChapter"/>
    <w:basedOn w:val="Heading3"/>
    <w:rsid w:val="004420E3"/>
    <w:pPr>
      <w:spacing w:after="240"/>
      <w:outlineLvl w:val="9"/>
    </w:pPr>
    <w:rPr>
      <w:noProof/>
    </w:rPr>
  </w:style>
  <w:style w:type="paragraph" w:styleId="Index2">
    <w:name w:val="index 2"/>
    <w:basedOn w:val="Normal"/>
    <w:next w:val="Normal"/>
    <w:semiHidden/>
    <w:rsid w:val="004420E3"/>
    <w:pPr>
      <w:tabs>
        <w:tab w:val="right" w:pos="4176"/>
      </w:tabs>
      <w:ind w:left="568" w:hanging="284"/>
    </w:pPr>
    <w:rPr>
      <w:rFonts w:ascii="Garamond" w:hAnsi="Garamond"/>
    </w:rPr>
  </w:style>
  <w:style w:type="paragraph" w:customStyle="1" w:styleId="Byline">
    <w:name w:val="Byline"/>
    <w:rsid w:val="00442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0E3"/>
    <w:pPr>
      <w:tabs>
        <w:tab w:val="clear" w:pos="3600"/>
        <w:tab w:val="clear" w:pos="3958"/>
      </w:tabs>
      <w:jc w:val="right"/>
    </w:pPr>
  </w:style>
  <w:style w:type="character" w:styleId="Emphasis">
    <w:name w:val="Emphasis"/>
    <w:basedOn w:val="DefaultParagraphFont"/>
    <w:qFormat/>
    <w:rsid w:val="004420E3"/>
    <w:rPr>
      <w:i/>
    </w:rPr>
  </w:style>
  <w:style w:type="paragraph" w:styleId="Caption">
    <w:name w:val="caption"/>
    <w:basedOn w:val="BodyText"/>
    <w:next w:val="Normal"/>
    <w:qFormat/>
    <w:rsid w:val="004420E3"/>
    <w:pPr>
      <w:framePr w:w="2268" w:hSpace="181" w:vSpace="181" w:wrap="around" w:vAnchor="text" w:hAnchor="page" w:x="1135" w:y="285" w:anchorLock="1"/>
    </w:pPr>
    <w:rPr>
      <w:i/>
    </w:rPr>
  </w:style>
  <w:style w:type="paragraph" w:customStyle="1" w:styleId="MiniTOCTitle">
    <w:name w:val="MiniTOCTitle"/>
    <w:basedOn w:val="Heading4"/>
    <w:rsid w:val="004420E3"/>
    <w:pPr>
      <w:spacing w:before="240"/>
      <w:outlineLvl w:val="9"/>
    </w:pPr>
    <w:rPr>
      <w:noProof/>
      <w:sz w:val="24"/>
    </w:rPr>
  </w:style>
  <w:style w:type="paragraph" w:customStyle="1" w:styleId="MiniTOCItem">
    <w:name w:val="MiniTOCItem"/>
    <w:basedOn w:val="ListBullet"/>
    <w:rsid w:val="004420E3"/>
    <w:pPr>
      <w:numPr>
        <w:numId w:val="0"/>
      </w:numPr>
      <w:tabs>
        <w:tab w:val="right" w:leader="dot" w:pos="6521"/>
      </w:tabs>
      <w:spacing w:before="0" w:after="0"/>
    </w:pPr>
  </w:style>
  <w:style w:type="paragraph" w:customStyle="1" w:styleId="TOFTitle">
    <w:name w:val="TOFTitle"/>
    <w:basedOn w:val="TOCTitle"/>
    <w:rsid w:val="004420E3"/>
  </w:style>
  <w:style w:type="paragraph" w:styleId="TableofFigures">
    <w:name w:val="table of figures"/>
    <w:basedOn w:val="Normal"/>
    <w:next w:val="Normal"/>
    <w:semiHidden/>
    <w:rsid w:val="004420E3"/>
    <w:pPr>
      <w:tabs>
        <w:tab w:val="right" w:leader="dot" w:pos="9072"/>
      </w:tabs>
      <w:ind w:left="970" w:hanging="403"/>
    </w:pPr>
    <w:rPr>
      <w:rFonts w:ascii="Times New Roman" w:hAnsi="Times New Roman"/>
      <w:b/>
    </w:rPr>
  </w:style>
  <w:style w:type="paragraph" w:styleId="ListNumber">
    <w:name w:val="List Number"/>
    <w:basedOn w:val="List"/>
    <w:rsid w:val="004420E3"/>
    <w:pPr>
      <w:numPr>
        <w:numId w:val="10"/>
      </w:numPr>
    </w:pPr>
  </w:style>
  <w:style w:type="character" w:customStyle="1" w:styleId="WingdingSymbols">
    <w:name w:val="Wingding Symbols"/>
    <w:rsid w:val="004420E3"/>
    <w:rPr>
      <w:rFonts w:ascii="Wingdings" w:hAnsi="Wingdings"/>
    </w:rPr>
  </w:style>
  <w:style w:type="paragraph" w:customStyle="1" w:styleId="TableHeading">
    <w:name w:val="Table Heading"/>
    <w:basedOn w:val="HeadingBase"/>
    <w:rsid w:val="004420E3"/>
    <w:pPr>
      <w:keepLines/>
      <w:pBdr>
        <w:bottom w:val="single" w:sz="6" w:space="1" w:color="918585"/>
      </w:pBdr>
      <w:spacing w:before="240"/>
    </w:pPr>
  </w:style>
  <w:style w:type="character" w:customStyle="1" w:styleId="HotSpot">
    <w:name w:val="HotSpot"/>
    <w:rsid w:val="004420E3"/>
    <w:rPr>
      <w:color w:val="0033CC"/>
      <w:u w:val="none"/>
    </w:rPr>
  </w:style>
  <w:style w:type="paragraph" w:customStyle="1" w:styleId="BodyTextRight">
    <w:name w:val="Body Text Right"/>
    <w:basedOn w:val="BodyText"/>
    <w:rsid w:val="004420E3"/>
    <w:pPr>
      <w:spacing w:before="0" w:after="0"/>
      <w:jc w:val="right"/>
    </w:pPr>
  </w:style>
  <w:style w:type="paragraph" w:styleId="Index3">
    <w:name w:val="index 3"/>
    <w:basedOn w:val="ListNumber2"/>
    <w:next w:val="Normal"/>
    <w:semiHidden/>
    <w:rsid w:val="004420E3"/>
    <w:pPr>
      <w:numPr>
        <w:numId w:val="0"/>
      </w:numPr>
      <w:tabs>
        <w:tab w:val="right" w:leader="dot" w:pos="4176"/>
      </w:tabs>
    </w:pPr>
  </w:style>
  <w:style w:type="paragraph" w:styleId="ListNumber2">
    <w:name w:val="List Number 2"/>
    <w:basedOn w:val="List2"/>
    <w:rsid w:val="004420E3"/>
    <w:pPr>
      <w:numPr>
        <w:numId w:val="9"/>
      </w:numPr>
      <w:tabs>
        <w:tab w:val="clear" w:pos="1060"/>
      </w:tabs>
    </w:pPr>
  </w:style>
  <w:style w:type="paragraph" w:customStyle="1" w:styleId="MarginNote">
    <w:name w:val="Margin Note"/>
    <w:basedOn w:val="BodyText"/>
    <w:rsid w:val="00442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0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20E3"/>
    <w:rPr>
      <w:sz w:val="32"/>
    </w:rPr>
  </w:style>
  <w:style w:type="paragraph" w:customStyle="1" w:styleId="HeadingProcedure">
    <w:name w:val="Heading Procedure"/>
    <w:basedOn w:val="HeadingBase"/>
    <w:next w:val="Normal"/>
    <w:rsid w:val="004420E3"/>
    <w:pPr>
      <w:tabs>
        <w:tab w:val="left" w:pos="0"/>
      </w:tabs>
      <w:spacing w:before="120" w:after="60"/>
    </w:pPr>
    <w:rPr>
      <w:i/>
      <w:color w:val="918585"/>
      <w:sz w:val="22"/>
    </w:rPr>
  </w:style>
  <w:style w:type="paragraph" w:customStyle="1" w:styleId="TableBodyText">
    <w:name w:val="Table Body Text"/>
    <w:basedOn w:val="BodyText"/>
    <w:rsid w:val="004420E3"/>
    <w:pPr>
      <w:spacing w:before="60" w:after="60"/>
    </w:pPr>
  </w:style>
  <w:style w:type="paragraph" w:styleId="ListContinue">
    <w:name w:val="List Continue"/>
    <w:basedOn w:val="List"/>
    <w:rsid w:val="004420E3"/>
    <w:pPr>
      <w:ind w:firstLine="0"/>
    </w:pPr>
  </w:style>
  <w:style w:type="paragraph" w:customStyle="1" w:styleId="ListNote">
    <w:name w:val="List Note"/>
    <w:basedOn w:val="List"/>
    <w:rsid w:val="004420E3"/>
    <w:pPr>
      <w:pBdr>
        <w:top w:val="single" w:sz="6" w:space="2" w:color="918585"/>
        <w:bottom w:val="single" w:sz="6" w:space="2" w:color="918585"/>
      </w:pBdr>
      <w:tabs>
        <w:tab w:val="left" w:pos="1021"/>
      </w:tabs>
      <w:ind w:firstLine="0"/>
    </w:pPr>
  </w:style>
  <w:style w:type="paragraph" w:customStyle="1" w:styleId="Warning">
    <w:name w:val="Warning"/>
    <w:basedOn w:val="BodyText"/>
    <w:rsid w:val="004420E3"/>
    <w:pPr>
      <w:shd w:val="clear" w:color="auto" w:fill="D9D9D9"/>
      <w:tabs>
        <w:tab w:val="left" w:pos="992"/>
      </w:tabs>
      <w:ind w:left="119" w:right="119"/>
    </w:pPr>
    <w:rPr>
      <w:sz w:val="20"/>
    </w:rPr>
  </w:style>
  <w:style w:type="paragraph" w:customStyle="1" w:styleId="MarginIcons">
    <w:name w:val="Margin Icons"/>
    <w:basedOn w:val="BodyText"/>
    <w:rsid w:val="00442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0E3"/>
    <w:rPr>
      <w:rFonts w:ascii="Courier New" w:hAnsi="Courier New"/>
    </w:rPr>
  </w:style>
  <w:style w:type="paragraph" w:customStyle="1" w:styleId="NoteBullet">
    <w:name w:val="Note Bullet"/>
    <w:basedOn w:val="Note"/>
    <w:rsid w:val="004420E3"/>
    <w:pPr>
      <w:tabs>
        <w:tab w:val="clear" w:pos="680"/>
      </w:tabs>
      <w:spacing w:before="60" w:after="60"/>
    </w:pPr>
  </w:style>
  <w:style w:type="paragraph" w:customStyle="1" w:styleId="SubHeading2">
    <w:name w:val="SubHeading2"/>
    <w:basedOn w:val="HeadingBase"/>
    <w:rsid w:val="004420E3"/>
    <w:pPr>
      <w:spacing w:before="240" w:after="60"/>
    </w:pPr>
    <w:rPr>
      <w:sz w:val="20"/>
    </w:rPr>
  </w:style>
  <w:style w:type="paragraph" w:customStyle="1" w:styleId="SubHeading1">
    <w:name w:val="SubHeading1"/>
    <w:basedOn w:val="HeadingBase"/>
    <w:rsid w:val="004420E3"/>
    <w:pPr>
      <w:spacing w:before="240" w:after="60"/>
    </w:pPr>
    <w:rPr>
      <w:color w:val="918585"/>
      <w:sz w:val="22"/>
    </w:rPr>
  </w:style>
  <w:style w:type="paragraph" w:customStyle="1" w:styleId="SideHeading">
    <w:name w:val="Side Heading"/>
    <w:basedOn w:val="HeadingBase"/>
    <w:rsid w:val="00442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0E3"/>
    <w:pPr>
      <w:tabs>
        <w:tab w:val="num" w:pos="360"/>
      </w:tabs>
    </w:pPr>
  </w:style>
  <w:style w:type="paragraph" w:styleId="PlainText">
    <w:name w:val="Plain Text"/>
    <w:basedOn w:val="Normal"/>
    <w:link w:val="PlainTextChar"/>
    <w:rsid w:val="004420E3"/>
    <w:rPr>
      <w:sz w:val="20"/>
    </w:rPr>
  </w:style>
  <w:style w:type="character" w:customStyle="1" w:styleId="PlainTextChar">
    <w:name w:val="Plain Text Char"/>
    <w:basedOn w:val="DefaultParagraphFont"/>
    <w:link w:val="PlainText"/>
    <w:rsid w:val="004420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20E3"/>
    <w:rPr>
      <w:b/>
      <w:smallCaps/>
    </w:rPr>
  </w:style>
  <w:style w:type="paragraph" w:customStyle="1" w:styleId="TableListNumber">
    <w:name w:val="Table List Number"/>
    <w:basedOn w:val="ListNumber"/>
    <w:rsid w:val="004420E3"/>
    <w:pPr>
      <w:numPr>
        <w:numId w:val="0"/>
      </w:numPr>
    </w:pPr>
  </w:style>
  <w:style w:type="paragraph" w:styleId="TOC4">
    <w:name w:val="toc 4"/>
    <w:basedOn w:val="TOCBase"/>
    <w:next w:val="Normal"/>
    <w:semiHidden/>
    <w:rsid w:val="004420E3"/>
    <w:pPr>
      <w:tabs>
        <w:tab w:val="right" w:leader="dot" w:pos="9071"/>
      </w:tabs>
      <w:ind w:left="1701"/>
    </w:pPr>
  </w:style>
  <w:style w:type="paragraph" w:customStyle="1" w:styleId="ListAlpha">
    <w:name w:val="List Alpha"/>
    <w:basedOn w:val="List"/>
    <w:rsid w:val="004420E3"/>
    <w:pPr>
      <w:numPr>
        <w:numId w:val="8"/>
      </w:numPr>
    </w:pPr>
  </w:style>
  <w:style w:type="paragraph" w:customStyle="1" w:styleId="ListAlpha2">
    <w:name w:val="List Alpha 2"/>
    <w:basedOn w:val="List2"/>
    <w:rsid w:val="004420E3"/>
    <w:pPr>
      <w:numPr>
        <w:numId w:val="7"/>
      </w:numPr>
    </w:pPr>
  </w:style>
  <w:style w:type="paragraph" w:styleId="List2">
    <w:name w:val="List 2"/>
    <w:basedOn w:val="BodyText"/>
    <w:rsid w:val="004420E3"/>
    <w:pPr>
      <w:tabs>
        <w:tab w:val="left" w:pos="680"/>
      </w:tabs>
      <w:spacing w:before="60" w:after="60"/>
      <w:ind w:left="680" w:hanging="340"/>
    </w:pPr>
  </w:style>
  <w:style w:type="paragraph" w:styleId="List3">
    <w:name w:val="List 3"/>
    <w:basedOn w:val="BodyText"/>
    <w:rsid w:val="004420E3"/>
    <w:pPr>
      <w:tabs>
        <w:tab w:val="left" w:pos="1021"/>
      </w:tabs>
      <w:spacing w:before="60" w:after="60"/>
      <w:ind w:left="1020" w:hanging="340"/>
    </w:pPr>
  </w:style>
  <w:style w:type="paragraph" w:styleId="List4">
    <w:name w:val="List 4"/>
    <w:basedOn w:val="BodyText"/>
    <w:rsid w:val="004420E3"/>
    <w:pPr>
      <w:tabs>
        <w:tab w:val="left" w:pos="1361"/>
      </w:tabs>
      <w:spacing w:before="60" w:after="60"/>
      <w:ind w:left="1361" w:hanging="340"/>
    </w:pPr>
  </w:style>
  <w:style w:type="paragraph" w:styleId="List5">
    <w:name w:val="List 5"/>
    <w:basedOn w:val="BodyText"/>
    <w:rsid w:val="004420E3"/>
    <w:pPr>
      <w:tabs>
        <w:tab w:val="left" w:pos="1701"/>
      </w:tabs>
      <w:spacing w:before="60" w:after="60"/>
      <w:ind w:left="1701" w:hanging="340"/>
    </w:pPr>
  </w:style>
  <w:style w:type="paragraph" w:styleId="ListBullet3">
    <w:name w:val="List Bullet 3"/>
    <w:basedOn w:val="List3"/>
    <w:rsid w:val="004420E3"/>
    <w:pPr>
      <w:numPr>
        <w:numId w:val="14"/>
      </w:numPr>
      <w:tabs>
        <w:tab w:val="clear" w:pos="1021"/>
      </w:tabs>
      <w:ind w:left="1037" w:hanging="357"/>
    </w:pPr>
  </w:style>
  <w:style w:type="paragraph" w:styleId="ListBullet4">
    <w:name w:val="List Bullet 4"/>
    <w:basedOn w:val="List4"/>
    <w:rsid w:val="004420E3"/>
    <w:pPr>
      <w:numPr>
        <w:numId w:val="2"/>
      </w:numPr>
    </w:pPr>
  </w:style>
  <w:style w:type="paragraph" w:styleId="ListBullet5">
    <w:name w:val="List Bullet 5"/>
    <w:basedOn w:val="List5"/>
    <w:rsid w:val="004420E3"/>
    <w:pPr>
      <w:numPr>
        <w:numId w:val="3"/>
      </w:numPr>
    </w:pPr>
  </w:style>
  <w:style w:type="paragraph" w:styleId="ListContinue2">
    <w:name w:val="List Continue 2"/>
    <w:basedOn w:val="List2"/>
    <w:rsid w:val="004420E3"/>
    <w:pPr>
      <w:ind w:firstLine="0"/>
    </w:pPr>
  </w:style>
  <w:style w:type="paragraph" w:styleId="ListContinue3">
    <w:name w:val="List Continue 3"/>
    <w:basedOn w:val="List3"/>
    <w:rsid w:val="004420E3"/>
    <w:pPr>
      <w:ind w:left="1021" w:firstLine="0"/>
    </w:pPr>
  </w:style>
  <w:style w:type="paragraph" w:styleId="ListContinue4">
    <w:name w:val="List Continue 4"/>
    <w:basedOn w:val="List4"/>
    <w:rsid w:val="004420E3"/>
    <w:pPr>
      <w:ind w:firstLine="0"/>
    </w:pPr>
  </w:style>
  <w:style w:type="paragraph" w:styleId="ListContinue5">
    <w:name w:val="List Continue 5"/>
    <w:basedOn w:val="List5"/>
    <w:rsid w:val="004420E3"/>
    <w:pPr>
      <w:ind w:firstLine="0"/>
    </w:pPr>
  </w:style>
  <w:style w:type="paragraph" w:styleId="ListNumber3">
    <w:name w:val="List Number 3"/>
    <w:basedOn w:val="List3"/>
    <w:rsid w:val="004420E3"/>
    <w:pPr>
      <w:numPr>
        <w:numId w:val="4"/>
      </w:numPr>
    </w:pPr>
  </w:style>
  <w:style w:type="paragraph" w:styleId="ListNumber4">
    <w:name w:val="List Number 4"/>
    <w:basedOn w:val="List4"/>
    <w:rsid w:val="004420E3"/>
    <w:pPr>
      <w:numPr>
        <w:numId w:val="5"/>
      </w:numPr>
    </w:pPr>
  </w:style>
  <w:style w:type="paragraph" w:styleId="ListNumber5">
    <w:name w:val="List Number 5"/>
    <w:basedOn w:val="List5"/>
    <w:rsid w:val="004420E3"/>
    <w:pPr>
      <w:numPr>
        <w:numId w:val="6"/>
      </w:numPr>
    </w:pPr>
  </w:style>
  <w:style w:type="paragraph" w:styleId="BlockText">
    <w:name w:val="Block Text"/>
    <w:basedOn w:val="Normal"/>
    <w:rsid w:val="004420E3"/>
    <w:pPr>
      <w:spacing w:after="120"/>
      <w:ind w:left="1440" w:right="1440"/>
    </w:pPr>
  </w:style>
  <w:style w:type="character" w:customStyle="1" w:styleId="Subscript">
    <w:name w:val="Subscript"/>
    <w:basedOn w:val="DefaultParagraphFont"/>
    <w:rsid w:val="004420E3"/>
    <w:rPr>
      <w:sz w:val="16"/>
      <w:vertAlign w:val="subscript"/>
    </w:rPr>
  </w:style>
  <w:style w:type="character" w:customStyle="1" w:styleId="Superscript">
    <w:name w:val="Superscript"/>
    <w:basedOn w:val="DefaultParagraphFont"/>
    <w:rsid w:val="004420E3"/>
    <w:rPr>
      <w:sz w:val="16"/>
      <w:vertAlign w:val="superscript"/>
    </w:rPr>
  </w:style>
  <w:style w:type="character" w:customStyle="1" w:styleId="Symbols">
    <w:name w:val="Symbols"/>
    <w:basedOn w:val="DefaultParagraphFont"/>
    <w:rsid w:val="004420E3"/>
    <w:rPr>
      <w:rFonts w:ascii="Symbol" w:hAnsi="Symbol"/>
    </w:rPr>
  </w:style>
  <w:style w:type="character" w:customStyle="1" w:styleId="MenuOptions">
    <w:name w:val="Menu Options"/>
    <w:basedOn w:val="DefaultParagraphFont"/>
    <w:rsid w:val="004420E3"/>
    <w:rPr>
      <w:rFonts w:ascii="Arial Narrow" w:hAnsi="Arial Narrow"/>
      <w:smallCaps/>
    </w:rPr>
  </w:style>
  <w:style w:type="character" w:customStyle="1" w:styleId="Buttons">
    <w:name w:val="Buttons"/>
    <w:basedOn w:val="DefaultParagraphFont"/>
    <w:rsid w:val="004420E3"/>
    <w:rPr>
      <w:b/>
    </w:rPr>
  </w:style>
  <w:style w:type="character" w:customStyle="1" w:styleId="Underlined">
    <w:name w:val="Underlined"/>
    <w:basedOn w:val="DefaultParagraphFont"/>
    <w:rsid w:val="004420E3"/>
    <w:rPr>
      <w:u w:val="single"/>
    </w:rPr>
  </w:style>
  <w:style w:type="paragraph" w:customStyle="1" w:styleId="TableBodyTextRight">
    <w:name w:val="Table Body Text Right"/>
    <w:basedOn w:val="TableBodyText"/>
    <w:rsid w:val="004420E3"/>
    <w:pPr>
      <w:widowControl w:val="0"/>
      <w:autoSpaceDE w:val="0"/>
      <w:autoSpaceDN w:val="0"/>
      <w:adjustRightInd w:val="0"/>
      <w:jc w:val="right"/>
    </w:pPr>
    <w:rPr>
      <w:rFonts w:cs="Arial"/>
      <w:szCs w:val="18"/>
    </w:rPr>
  </w:style>
  <w:style w:type="paragraph" w:customStyle="1" w:styleId="CopyrightText">
    <w:name w:val="Copyright Text"/>
    <w:basedOn w:val="BodyText"/>
    <w:rsid w:val="004420E3"/>
    <w:rPr>
      <w:sz w:val="18"/>
    </w:rPr>
  </w:style>
  <w:style w:type="paragraph" w:customStyle="1" w:styleId="BodySmallRight">
    <w:name w:val="Body Small Right"/>
    <w:basedOn w:val="BodyTextRight"/>
    <w:rsid w:val="004420E3"/>
    <w:rPr>
      <w:sz w:val="18"/>
      <w:szCs w:val="18"/>
    </w:rPr>
  </w:style>
  <w:style w:type="paragraph" w:customStyle="1" w:styleId="MarginEdition">
    <w:name w:val="Margin Edition"/>
    <w:basedOn w:val="MarginNote"/>
    <w:rsid w:val="004420E3"/>
    <w:pPr>
      <w:spacing w:before="0" w:after="0"/>
    </w:pPr>
    <w:rPr>
      <w:rFonts w:ascii="Times New Roman" w:hAnsi="Times New Roman"/>
      <w:color w:val="999999"/>
    </w:rPr>
  </w:style>
  <w:style w:type="paragraph" w:customStyle="1" w:styleId="Spacer">
    <w:name w:val="Spacer"/>
    <w:basedOn w:val="Normal"/>
    <w:rsid w:val="004420E3"/>
    <w:rPr>
      <w:sz w:val="2"/>
      <w:szCs w:val="2"/>
    </w:rPr>
  </w:style>
  <w:style w:type="character" w:customStyle="1" w:styleId="Small">
    <w:name w:val="Small"/>
    <w:basedOn w:val="DefaultParagraphFont"/>
    <w:rsid w:val="004420E3"/>
    <w:rPr>
      <w:sz w:val="16"/>
    </w:rPr>
  </w:style>
  <w:style w:type="paragraph" w:customStyle="1" w:styleId="WideTable">
    <w:name w:val="Wide Table"/>
    <w:basedOn w:val="Normal"/>
    <w:rsid w:val="004420E3"/>
    <w:pPr>
      <w:ind w:left="-1418"/>
    </w:pPr>
    <w:rPr>
      <w:sz w:val="2"/>
      <w:szCs w:val="2"/>
    </w:rPr>
  </w:style>
  <w:style w:type="character" w:styleId="PageNumber">
    <w:name w:val="page number"/>
    <w:basedOn w:val="DefaultParagraphFont"/>
    <w:rsid w:val="004420E3"/>
  </w:style>
  <w:style w:type="paragraph" w:styleId="Quote">
    <w:name w:val="Quote"/>
    <w:basedOn w:val="Heading1"/>
    <w:link w:val="QuoteChar"/>
    <w:qFormat/>
    <w:rsid w:val="004420E3"/>
    <w:rPr>
      <w:b w:val="0"/>
      <w:sz w:val="72"/>
      <w:szCs w:val="72"/>
      <w:lang w:val="en-NZ"/>
    </w:rPr>
  </w:style>
  <w:style w:type="character" w:customStyle="1" w:styleId="QuoteChar">
    <w:name w:val="Quote Char"/>
    <w:basedOn w:val="DefaultParagraphFont"/>
    <w:link w:val="Quote"/>
    <w:rsid w:val="00442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0E3"/>
    <w:pPr>
      <w:pageBreakBefore/>
    </w:pPr>
  </w:style>
  <w:style w:type="paragraph" w:customStyle="1" w:styleId="Border">
    <w:name w:val="Border"/>
    <w:basedOn w:val="Normal"/>
    <w:qFormat/>
    <w:rsid w:val="00442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0E3"/>
    <w:rPr>
      <w:b/>
      <w:bCs/>
      <w:i/>
      <w:iCs/>
      <w:color w:val="auto"/>
    </w:rPr>
  </w:style>
  <w:style w:type="paragraph" w:styleId="IntenseQuote">
    <w:name w:val="Intense Quote"/>
    <w:basedOn w:val="Normal"/>
    <w:next w:val="Normal"/>
    <w:link w:val="IntenseQuoteChar"/>
    <w:uiPriority w:val="30"/>
    <w:qFormat/>
    <w:rsid w:val="00442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0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20E3"/>
    <w:rPr>
      <w:smallCaps/>
      <w:color w:val="auto"/>
      <w:u w:val="single"/>
    </w:rPr>
  </w:style>
  <w:style w:type="character" w:styleId="IntenseReference">
    <w:name w:val="Intense Reference"/>
    <w:basedOn w:val="DefaultParagraphFont"/>
    <w:uiPriority w:val="32"/>
    <w:qFormat/>
    <w:rsid w:val="004420E3"/>
    <w:rPr>
      <w:b/>
      <w:bCs/>
      <w:smallCaps/>
      <w:color w:val="auto"/>
      <w:spacing w:val="5"/>
      <w:u w:val="single"/>
    </w:rPr>
  </w:style>
  <w:style w:type="paragraph" w:customStyle="1" w:styleId="2ColumnHeading">
    <w:name w:val="2Column Heading"/>
    <w:basedOn w:val="BodyText"/>
    <w:qFormat/>
    <w:rsid w:val="004420E3"/>
    <w:pPr>
      <w:spacing w:after="60"/>
      <w:ind w:left="-2268"/>
    </w:pPr>
    <w:rPr>
      <w:b/>
    </w:rPr>
  </w:style>
  <w:style w:type="paragraph" w:customStyle="1" w:styleId="Heading1TOC">
    <w:name w:val="Heading1 TOC"/>
    <w:basedOn w:val="Normal"/>
    <w:qFormat/>
    <w:rsid w:val="004420E3"/>
    <w:pPr>
      <w:spacing w:before="240" w:after="120"/>
    </w:pPr>
    <w:rPr>
      <w:rFonts w:ascii="Times New Roman" w:hAnsi="Times New Roman"/>
      <w:b/>
      <w:sz w:val="32"/>
    </w:rPr>
  </w:style>
  <w:style w:type="paragraph" w:customStyle="1" w:styleId="Heading2TOC">
    <w:name w:val="Heading2 TOC"/>
    <w:basedOn w:val="Normal"/>
    <w:qFormat/>
    <w:rsid w:val="004420E3"/>
    <w:pPr>
      <w:spacing w:before="240" w:after="60"/>
    </w:pPr>
    <w:rPr>
      <w:rFonts w:ascii="Times New Roman" w:hAnsi="Times New Roman"/>
      <w:b/>
      <w:sz w:val="28"/>
    </w:rPr>
  </w:style>
  <w:style w:type="character" w:customStyle="1" w:styleId="Underline">
    <w:name w:val="Underline"/>
    <w:basedOn w:val="DefaultParagraphFont"/>
    <w:qFormat/>
    <w:rsid w:val="004420E3"/>
    <w:rPr>
      <w:u w:val="single"/>
    </w:rPr>
  </w:style>
  <w:style w:type="paragraph" w:styleId="BalloonText">
    <w:name w:val="Balloon Text"/>
    <w:basedOn w:val="Normal"/>
    <w:link w:val="BalloonTextChar"/>
    <w:rsid w:val="004420E3"/>
    <w:rPr>
      <w:rFonts w:ascii="Tahoma" w:hAnsi="Tahoma" w:cs="Tahoma"/>
      <w:sz w:val="16"/>
      <w:szCs w:val="16"/>
    </w:rPr>
  </w:style>
  <w:style w:type="character" w:customStyle="1" w:styleId="BalloonTextChar">
    <w:name w:val="Balloon Text Char"/>
    <w:basedOn w:val="DefaultParagraphFont"/>
    <w:link w:val="BalloonText"/>
    <w:rsid w:val="004420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20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20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7627</Characters>
  <Application>Microsoft Office Word</Application>
  <DocSecurity>0</DocSecurity>
  <Lines>248</Lines>
  <Paragraphs>149</Paragraphs>
  <ScaleCrop>false</ScaleCrop>
  <Company>Author-it Software Corporation Ltd.</Company>
  <LinksUpToDate>false</LinksUpToDate>
  <CharactersWithSpaces>8797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LMTTF2008A Use adhesives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2012-05-26T18:13:00Z</dcterms:created>
  <dcterms:modified xsi:type="dcterms:W3CDTF">2012-05-26T18:13:00Z</dcterms:modified>
</cp:coreProperties>
</file>