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1B4" w:rsidP="004421B4">
      <w:pPr>
        <w:pStyle w:val="Title"/>
      </w:pPr>
      <w:r>
        <w:fldChar w:fldCharType="begin"/>
      </w:r>
      <w:r>
        <w:instrText xml:space="preserve"> TITLE   \* MERGEFORMAT </w:instrText>
      </w:r>
      <w:r>
        <w:fldChar w:fldCharType="separate"/>
      </w:r>
      <w:r>
        <w:t>LMTTF2006A Measure and scale geometric shapes</w:t>
      </w:r>
      <w:r>
        <w:fldChar w:fldCharType="end"/>
      </w:r>
    </w:p>
    <w:p w:rsidR="004421B4" w:rsidP="004421B4">
      <w:pPr>
        <w:pStyle w:val="Version"/>
        <w:sectPr w:rsidSect="00305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5C5C" w:rsidP="00305C5C">
      <w:pPr>
        <w:pStyle w:val="SuperHeading"/>
      </w:pPr>
      <w:r w:rsidRPr="00305C5C">
        <w:t xml:space="preserve">LMTTF2006A Measure and scale geometric shapes </w:t>
      </w:r>
    </w:p>
    <w:p w:rsidR="00000000" w:rsidRPr="00305C5C" w:rsidP="00305C5C">
      <w:pPr>
        <w:pStyle w:val="SuperHeading"/>
      </w:pPr>
    </w:p>
    <w:p w:rsidR="00000000" w:rsidRPr="00305C5C" w:rsidP="00305C5C">
      <w:pPr>
        <w:pStyle w:val="Heading1"/>
      </w:pPr>
      <w:bookmarkStart w:id="1" w:name="O_96423"/>
      <w:bookmarkEnd w:id="1"/>
      <w:r w:rsidRPr="00305C5C">
        <w:t>Modification History</w:t>
      </w:r>
    </w:p>
    <w:p w:rsidR="00000000" w:rsidRPr="00305C5C" w:rsidP="00305C5C">
      <w:pPr>
        <w:pStyle w:val="BodyText"/>
      </w:pPr>
      <w:r w:rsidRPr="00305C5C">
        <w:t>Not applicable.</w:t>
      </w:r>
    </w:p>
    <w:p w:rsidR="00000000" w:rsidRPr="00305C5C" w:rsidP="00305C5C">
      <w:pPr>
        <w:pStyle w:val="AllowPageBreak"/>
      </w:pPr>
    </w:p>
    <w:p w:rsidR="00000000" w:rsidRPr="00305C5C" w:rsidP="00305C5C">
      <w:pPr>
        <w:pStyle w:val="Heading1"/>
      </w:pPr>
      <w:bookmarkStart w:id="2" w:name="O_96424"/>
      <w:bookmarkEnd w:id="2"/>
      <w:r w:rsidRPr="00305C5C">
        <w:t>Unit Descriptor</w:t>
      </w:r>
    </w:p>
    <w:tbl>
      <w:tblPr>
        <w:tblW w:w="0" w:type="auto"/>
        <w:tblLayout w:type="fixed"/>
        <w:tblCellMar>
          <w:left w:w="62" w:type="dxa"/>
          <w:right w:w="62" w:type="dxa"/>
        </w:tblCellMar>
        <w:tblLook w:val="0000"/>
      </w:tblPr>
      <w:tblGrid>
        <w:gridCol w:w="2263"/>
        <w:gridCol w:w="6762"/>
      </w:tblGrid>
      <w:tr w:rsidTr="004421B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Unit descriptor</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This unit covers the skills and knowledge to take accurate measurements and related information from custo</w:t>
            </w:r>
            <w:r w:rsidRPr="00305C5C">
              <w:t>mer information or actual objects or structures.</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3" w:name="O_96425"/>
      <w:bookmarkEnd w:id="3"/>
      <w:r w:rsidRPr="00305C5C">
        <w:t>Application of the Unit</w:t>
      </w:r>
    </w:p>
    <w:tbl>
      <w:tblPr>
        <w:tblW w:w="0" w:type="auto"/>
        <w:tblLayout w:type="fixed"/>
        <w:tblCellMar>
          <w:left w:w="62" w:type="dxa"/>
          <w:right w:w="62" w:type="dxa"/>
        </w:tblCellMar>
        <w:tblLook w:val="0000"/>
      </w:tblPr>
      <w:tblGrid>
        <w:gridCol w:w="2263"/>
        <w:gridCol w:w="6762"/>
      </w:tblGrid>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Application of the Unit</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 xml:space="preserve">This unit applies to taking accurate measurements and related information from customer information or actual objects or structures and may </w:t>
            </w:r>
            <w:r w:rsidRPr="00305C5C">
              <w:t>involve interaction with enterprise clients either individually or in collaboration with other personnel from the enterprise.</w:t>
            </w:r>
          </w:p>
          <w:p w:rsidR="00000000" w:rsidRPr="00305C5C" w:rsidP="00305C5C">
            <w:pPr>
              <w:pStyle w:val="BodyText"/>
            </w:pPr>
            <w:r w:rsidRPr="00305C5C">
              <w:t>Work may be conducted in a variety of environments, such as:</w:t>
            </w:r>
          </w:p>
          <w:p w:rsidR="00000000" w:rsidRPr="00305C5C" w:rsidP="00305C5C">
            <w:pPr>
              <w:pStyle w:val="ListBullet"/>
            </w:pPr>
            <w:r w:rsidRPr="00305C5C">
              <w:t>operational indoor workplaces</w:t>
            </w:r>
          </w:p>
          <w:p w:rsidR="00000000" w:rsidRPr="00305C5C" w:rsidP="00305C5C">
            <w:pPr>
              <w:pStyle w:val="ListBullet"/>
            </w:pPr>
            <w:r w:rsidRPr="00305C5C">
              <w:t>operational outdoor workplaces</w:t>
            </w:r>
          </w:p>
          <w:p w:rsidR="00000000" w:rsidRPr="00305C5C" w:rsidP="00305C5C">
            <w:pPr>
              <w:pStyle w:val="BodyText"/>
            </w:pPr>
            <w:r w:rsidRPr="00305C5C">
              <w:t>Work ma</w:t>
            </w:r>
            <w:r w:rsidRPr="00305C5C">
              <w:t xml:space="preserve">y be conducted in small to large scale enterprises and may involve individual and team activities. Work is performed within defined procedures may require the exercise of discretion and judgement. </w:t>
            </w:r>
          </w:p>
          <w:p w:rsidR="00000000" w:rsidRPr="00305C5C" w:rsidP="00305C5C">
            <w:pPr>
              <w:pStyle w:val="BodyText"/>
            </w:pPr>
            <w:r w:rsidRPr="00305C5C">
              <w:t>The application of this unit is according to OHS practices</w:t>
            </w:r>
            <w:r w:rsidRPr="00305C5C">
              <w:t xml:space="preserve"> of the enterprise and workplace practices, which may include:</w:t>
            </w:r>
          </w:p>
          <w:p w:rsidR="00000000" w:rsidRPr="00305C5C" w:rsidP="00305C5C">
            <w:pPr>
              <w:pStyle w:val="ListBullet"/>
            </w:pPr>
            <w:r w:rsidRPr="00305C5C">
              <w:t>requirements prescribed by legislation, awards, agreements and conditions of employment</w:t>
            </w:r>
          </w:p>
          <w:p w:rsidR="00000000" w:rsidRPr="00305C5C" w:rsidP="00305C5C">
            <w:pPr>
              <w:pStyle w:val="ListBullet"/>
            </w:pPr>
            <w:r w:rsidRPr="00305C5C">
              <w:t>standard operating procedures</w:t>
            </w:r>
          </w:p>
          <w:p w:rsidR="00000000" w:rsidRPr="00305C5C" w:rsidP="00305C5C">
            <w:pPr>
              <w:pStyle w:val="ListBullet"/>
            </w:pPr>
            <w:r w:rsidRPr="00305C5C">
              <w:t>work instructions</w:t>
            </w:r>
          </w:p>
          <w:p w:rsidR="00000000" w:rsidRPr="00305C5C" w:rsidP="00305C5C">
            <w:pPr>
              <w:pStyle w:val="ListBullet"/>
            </w:pPr>
            <w:r w:rsidRPr="00305C5C">
              <w:t>oral, written and visual communication</w:t>
            </w:r>
          </w:p>
          <w:p w:rsidR="00000000" w:rsidRPr="00305C5C" w:rsidP="00305C5C">
            <w:pPr>
              <w:pStyle w:val="ListBullet"/>
            </w:pPr>
            <w:r w:rsidRPr="00305C5C">
              <w:t>quality practices, including responsibility for maintenance of own work quality and contribution to quality improvement of team or section output</w:t>
            </w:r>
          </w:p>
          <w:p w:rsidR="00000000" w:rsidRPr="00305C5C" w:rsidP="00305C5C">
            <w:pPr>
              <w:pStyle w:val="ListBullet"/>
            </w:pPr>
            <w:r w:rsidRPr="00305C5C">
              <w:t>housekeeping</w:t>
            </w:r>
          </w:p>
          <w:p w:rsidR="00000000" w:rsidRPr="00305C5C" w:rsidP="00305C5C">
            <w:pPr>
              <w:pStyle w:val="ListBullet"/>
            </w:pPr>
            <w:r w:rsidRPr="00305C5C">
              <w:t>tasks related to environmental protection, waste disposal, pollution control and recycling</w:t>
            </w:r>
          </w:p>
          <w:p w:rsidR="00000000" w:rsidRPr="00305C5C" w:rsidP="00305C5C">
            <w:pPr>
              <w:pStyle w:val="BodyText"/>
            </w:pPr>
            <w:r w:rsidRPr="00305C5C">
              <w:t>This u</w:t>
            </w:r>
            <w:r w:rsidRPr="00305C5C">
              <w:t>nit requires the application of skills associated with reading and interpreting and recording information on customer requirements, as well as measuring and calculating data using appropriate processes, tools and equipment. Problem solving skills will be a</w:t>
            </w:r>
            <w:r w:rsidRPr="00305C5C">
              <w:t>pplied to determine and obtain all necessary data. Self management skills are applied to ensure workplace and quality standards are achieved.</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4" w:name="O_96426"/>
      <w:bookmarkEnd w:id="4"/>
      <w:r w:rsidRPr="00305C5C">
        <w:t>Licensing/Regulatory Information</w:t>
      </w:r>
    </w:p>
    <w:p w:rsidR="00000000" w:rsidRPr="00305C5C" w:rsidP="00305C5C">
      <w:pPr>
        <w:pStyle w:val="BodyText"/>
      </w:pPr>
      <w:r w:rsidRPr="00305C5C">
        <w:t>Not applicable.</w:t>
      </w:r>
    </w:p>
    <w:p w:rsidR="00000000" w:rsidRPr="00305C5C" w:rsidP="00305C5C">
      <w:pPr>
        <w:pStyle w:val="AllowPageBreak"/>
      </w:pPr>
    </w:p>
    <w:p w:rsidR="00000000" w:rsidRPr="00305C5C" w:rsidP="00305C5C">
      <w:pPr>
        <w:pStyle w:val="Heading1"/>
      </w:pPr>
      <w:bookmarkStart w:id="5" w:name="O_96428"/>
      <w:bookmarkEnd w:id="5"/>
      <w:r w:rsidRPr="00305C5C">
        <w:t>Pre-Requisites</w:t>
      </w:r>
    </w:p>
    <w:tbl>
      <w:tblPr>
        <w:tblW w:w="0" w:type="auto"/>
        <w:tblLayout w:type="fixed"/>
        <w:tblCellMar>
          <w:left w:w="62" w:type="dxa"/>
          <w:right w:w="62" w:type="dxa"/>
        </w:tblCellMar>
        <w:tblLook w:val="0000"/>
      </w:tblPr>
      <w:tblGrid>
        <w:gridCol w:w="2604"/>
        <w:gridCol w:w="6421"/>
      </w:tblGrid>
      <w:tr w:rsidTr="004421B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Prerequisites</w:t>
            </w:r>
          </w:p>
        </w:tc>
        <w:tc>
          <w:tcPr>
            <w:tcW w:w="6421"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LMTTF2005A</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6" w:name="O_96427"/>
      <w:bookmarkEnd w:id="6"/>
      <w:r w:rsidRPr="00305C5C">
        <w:t>Employability Skills Information</w:t>
      </w:r>
    </w:p>
    <w:tbl>
      <w:tblPr>
        <w:tblW w:w="0" w:type="auto"/>
        <w:tblLayout w:type="fixed"/>
        <w:tblCellMar>
          <w:left w:w="62" w:type="dxa"/>
          <w:right w:w="62" w:type="dxa"/>
        </w:tblCellMar>
        <w:tblLook w:val="0000"/>
      </w:tblPr>
      <w:tblGrid>
        <w:gridCol w:w="2263"/>
        <w:gridCol w:w="6762"/>
      </w:tblGrid>
      <w:tr w:rsidTr="004421B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Employability Skills</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This unit contains employability skills.</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7" w:name="O_96429"/>
      <w:bookmarkEnd w:id="7"/>
      <w:r w:rsidRPr="00305C5C">
        <w:t>Elements and Performance Criteria Pre-Content</w:t>
      </w:r>
    </w:p>
    <w:p w:rsidR="00000000" w:rsidRPr="00305C5C" w:rsidP="00305C5C">
      <w:pPr>
        <w:pStyle w:val="BodyText"/>
      </w:pPr>
      <w:r w:rsidRPr="00305C5C">
        <w:t>Not applicable.</w:t>
      </w:r>
    </w:p>
    <w:p w:rsidR="00000000" w:rsidRPr="00305C5C" w:rsidP="00305C5C">
      <w:pPr>
        <w:pStyle w:val="AllowPageBreak"/>
      </w:pPr>
    </w:p>
    <w:p w:rsidR="00000000" w:rsidRPr="00305C5C" w:rsidP="00305C5C">
      <w:pPr>
        <w:pStyle w:val="Heading1"/>
      </w:pPr>
      <w:bookmarkStart w:id="8" w:name="O_96430"/>
      <w:bookmarkEnd w:id="8"/>
      <w:r w:rsidRPr="00305C5C">
        <w:t>Elements and Performance Criteria</w:t>
      </w:r>
    </w:p>
    <w:tbl>
      <w:tblPr>
        <w:tblW w:w="0" w:type="auto"/>
        <w:tblLayout w:type="fixed"/>
        <w:tblCellMar>
          <w:left w:w="62" w:type="dxa"/>
          <w:right w:w="62" w:type="dxa"/>
        </w:tblCellMar>
        <w:tblLook w:val="0000"/>
      </w:tblPr>
      <w:tblGrid>
        <w:gridCol w:w="2263"/>
        <w:gridCol w:w="6762"/>
      </w:tblGrid>
      <w:tr w:rsidTr="004421B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rPr>
                <w:rStyle w:val="SpecialBold"/>
              </w:rPr>
              <w:t>ELEME</w:t>
            </w:r>
            <w:r w:rsidRPr="00305C5C">
              <w:rPr>
                <w:rStyle w:val="SpecialBold"/>
              </w:rPr>
              <w:t>NT</w:t>
            </w:r>
          </w:p>
        </w:tc>
        <w:tc>
          <w:tcPr>
            <w:tcW w:w="6762"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PERFORMANCE CRITERIA</w:t>
            </w:r>
          </w:p>
        </w:tc>
      </w:tr>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List"/>
              <w:rPr>
                <w:lang w:val="en-NZ"/>
              </w:rPr>
            </w:pPr>
            <w:r w:rsidRPr="00305C5C">
              <w:t>1</w:t>
            </w:r>
            <w:r w:rsidRPr="00305C5C">
              <w:tab/>
              <w:t>Interpret information</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List"/>
            </w:pPr>
            <w:r w:rsidRPr="00305C5C">
              <w:t>1.1</w:t>
            </w:r>
            <w:r w:rsidRPr="00305C5C">
              <w:tab/>
              <w:t>Drawings, sketches or diagrams provided by customer are identified and read</w:t>
            </w:r>
          </w:p>
          <w:p w:rsidR="00000000" w:rsidRPr="00305C5C" w:rsidP="00305C5C">
            <w:pPr>
              <w:pStyle w:val="List"/>
            </w:pPr>
            <w:r w:rsidRPr="00305C5C">
              <w:t>1.2</w:t>
            </w:r>
            <w:r w:rsidRPr="00305C5C">
              <w:tab/>
              <w:t xml:space="preserve">Workplace procedures and instructions are identified and read </w:t>
            </w:r>
          </w:p>
          <w:p w:rsidR="00000000" w:rsidRPr="00305C5C" w:rsidP="00305C5C">
            <w:pPr>
              <w:pStyle w:val="List"/>
            </w:pPr>
            <w:r w:rsidRPr="00305C5C">
              <w:t>1.3</w:t>
            </w:r>
            <w:r w:rsidRPr="00305C5C">
              <w:tab/>
            </w:r>
            <w:r w:rsidRPr="00305C5C">
              <w:t>Established dimensions are read from supplied drawings or other information</w:t>
            </w:r>
          </w:p>
          <w:p w:rsidR="00000000" w:rsidRPr="00305C5C" w:rsidP="00305C5C">
            <w:pPr>
              <w:pStyle w:val="List"/>
            </w:pPr>
            <w:r w:rsidRPr="00305C5C">
              <w:t>1.4</w:t>
            </w:r>
            <w:r w:rsidRPr="00305C5C">
              <w:tab/>
              <w:t>Missing dimensions or other unknown aspects of the product are identified through consultation with customer</w:t>
            </w:r>
          </w:p>
          <w:p w:rsidR="00000000" w:rsidRPr="00305C5C" w:rsidP="00305C5C">
            <w:pPr>
              <w:pStyle w:val="List"/>
            </w:pPr>
            <w:r w:rsidRPr="00305C5C">
              <w:t>1.5</w:t>
            </w:r>
            <w:r w:rsidRPr="00305C5C">
              <w:tab/>
              <w:t>Drawings or diagrams are scaled where necessary to obtain dimen</w:t>
            </w:r>
            <w:r w:rsidRPr="00305C5C">
              <w:t>sions needed for production</w:t>
            </w:r>
          </w:p>
          <w:p w:rsidR="00000000" w:rsidP="00305C5C">
            <w:pPr>
              <w:pStyle w:val="List"/>
              <w:rPr>
                <w:lang w:val="en-NZ"/>
              </w:rPr>
            </w:pPr>
            <w:r w:rsidRPr="00305C5C">
              <w:t>1.6</w:t>
            </w:r>
            <w:r w:rsidRPr="00305C5C">
              <w:tab/>
              <w:t xml:space="preserve">Appropriate </w:t>
            </w:r>
            <w:r w:rsidRPr="00305C5C">
              <w:rPr>
                <w:rStyle w:val="BoldandItalics"/>
              </w:rPr>
              <w:t>tools</w:t>
            </w:r>
            <w:r w:rsidRPr="00305C5C">
              <w:t xml:space="preserve">, </w:t>
            </w:r>
            <w:r w:rsidRPr="00305C5C">
              <w:rPr>
                <w:rStyle w:val="BoldandItalics"/>
              </w:rPr>
              <w:t>equipment and resources</w:t>
            </w:r>
            <w:r w:rsidRPr="00305C5C">
              <w:t xml:space="preserve"> are selected</w:t>
            </w:r>
          </w:p>
        </w:tc>
      </w:tr>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List"/>
              <w:rPr>
                <w:lang w:val="en-NZ"/>
              </w:rPr>
            </w:pPr>
            <w:r w:rsidRPr="00305C5C">
              <w:t>2</w:t>
            </w:r>
            <w:r w:rsidRPr="00305C5C">
              <w:tab/>
              <w:t>Obtain relevant dimensions from physical objects</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List"/>
            </w:pPr>
            <w:r w:rsidRPr="00305C5C">
              <w:t>2.1</w:t>
            </w:r>
            <w:r w:rsidRPr="00305C5C">
              <w:tab/>
              <w:t xml:space="preserve">Physical dimensions are taken from buildings, architectural structures, vehicles, caravans, or marine craft, as </w:t>
            </w:r>
            <w:r w:rsidRPr="00305C5C">
              <w:t>appropriate and recorded</w:t>
            </w:r>
          </w:p>
          <w:p w:rsidR="00000000" w:rsidRPr="00305C5C" w:rsidP="00305C5C">
            <w:pPr>
              <w:pStyle w:val="List"/>
            </w:pPr>
            <w:r w:rsidRPr="00305C5C">
              <w:t>2.2</w:t>
            </w:r>
            <w:r w:rsidRPr="00305C5C">
              <w:tab/>
              <w:t>Angles are calculated or otherwise determined and recorded for future reference</w:t>
            </w:r>
          </w:p>
          <w:p w:rsidR="00000000" w:rsidRPr="00305C5C" w:rsidP="00305C5C">
            <w:pPr>
              <w:pStyle w:val="List"/>
            </w:pPr>
            <w:r w:rsidRPr="00305C5C">
              <w:t>2.3</w:t>
            </w:r>
            <w:r w:rsidRPr="00305C5C">
              <w:tab/>
              <w:t>Geometric shapes are identified or determined and relevant information recorded</w:t>
            </w:r>
          </w:p>
          <w:p w:rsidR="00000000" w:rsidRPr="00305C5C" w:rsidP="00305C5C">
            <w:pPr>
              <w:pStyle w:val="List"/>
            </w:pPr>
            <w:r w:rsidRPr="00305C5C">
              <w:t>2.4</w:t>
            </w:r>
            <w:r w:rsidRPr="00305C5C">
              <w:tab/>
            </w:r>
            <w:r w:rsidRPr="00305C5C">
              <w:rPr>
                <w:rStyle w:val="BoldandItalics"/>
              </w:rPr>
              <w:t>OHS</w:t>
            </w:r>
            <w:r w:rsidRPr="00305C5C">
              <w:t xml:space="preserve"> </w:t>
            </w:r>
            <w:r w:rsidRPr="00305C5C">
              <w:rPr>
                <w:rStyle w:val="BoldandItalics"/>
              </w:rPr>
              <w:t>practices</w:t>
            </w:r>
            <w:r w:rsidRPr="00305C5C">
              <w:t xml:space="preserve"> are applied during the gath</w:t>
            </w:r>
            <w:r w:rsidRPr="00305C5C">
              <w:t>ering of measurements both on and off site</w:t>
            </w:r>
          </w:p>
          <w:p w:rsidR="00000000" w:rsidP="00305C5C">
            <w:pPr>
              <w:pStyle w:val="List"/>
              <w:rPr>
                <w:lang w:val="en-NZ"/>
              </w:rPr>
            </w:pPr>
            <w:r w:rsidRPr="00305C5C">
              <w:t>2.5</w:t>
            </w:r>
            <w:r w:rsidRPr="00305C5C">
              <w:tab/>
              <w:t>Knowledge of measurements and scaling processes are applied to perform required tasks</w:t>
            </w:r>
          </w:p>
        </w:tc>
      </w:tr>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List"/>
              <w:rPr>
                <w:lang w:val="en-NZ"/>
              </w:rPr>
            </w:pPr>
            <w:r w:rsidRPr="00305C5C">
              <w:t>3</w:t>
            </w:r>
            <w:r w:rsidRPr="00305C5C">
              <w:tab/>
              <w:t>Record and communicate data</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List"/>
            </w:pPr>
            <w:r w:rsidRPr="00305C5C">
              <w:t>3.1</w:t>
            </w:r>
            <w:r w:rsidRPr="00305C5C">
              <w:tab/>
              <w:t>Data is recorded using established workplace format and documentation</w:t>
            </w:r>
          </w:p>
          <w:p w:rsidR="00000000" w:rsidRPr="00305C5C" w:rsidP="00305C5C">
            <w:pPr>
              <w:pStyle w:val="List"/>
            </w:pPr>
            <w:r w:rsidRPr="00305C5C">
              <w:t>3.2</w:t>
            </w:r>
            <w:r w:rsidRPr="00305C5C">
              <w:tab/>
              <w:t>Information is</w:t>
            </w:r>
            <w:r w:rsidRPr="00305C5C">
              <w:t xml:space="preserve"> stored </w:t>
            </w:r>
          </w:p>
          <w:p w:rsidR="00000000" w:rsidRPr="00305C5C" w:rsidP="00305C5C">
            <w:pPr>
              <w:pStyle w:val="List"/>
            </w:pPr>
            <w:r w:rsidRPr="00305C5C">
              <w:t>3.3</w:t>
            </w:r>
            <w:r w:rsidRPr="00305C5C">
              <w:tab/>
              <w:t>Data and associated information are passed on to personnel responsible for further action within the organisation</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9" w:name="O_96431"/>
      <w:bookmarkEnd w:id="9"/>
      <w:r w:rsidRPr="00305C5C">
        <w:t>Required Skills and Knowledge</w:t>
      </w:r>
    </w:p>
    <w:tbl>
      <w:tblPr>
        <w:tblW w:w="0" w:type="auto"/>
        <w:tblLayout w:type="fixed"/>
        <w:tblCellMar>
          <w:left w:w="62" w:type="dxa"/>
          <w:right w:w="62" w:type="dxa"/>
        </w:tblCellMar>
        <w:tblLook w:val="0000"/>
      </w:tblPr>
      <w:tblGrid>
        <w:gridCol w:w="9025"/>
      </w:tblGrid>
      <w:tr w:rsidTr="004421B4">
        <w:tblPrEx>
          <w:tblW w:w="0" w:type="auto"/>
          <w:tblLayout w:type="fixed"/>
          <w:tblCellMar>
            <w:left w:w="62" w:type="dxa"/>
            <w:right w:w="62" w:type="dxa"/>
          </w:tblCellMar>
          <w:tblLook w:val="0000"/>
        </w:tblPrEx>
        <w:trPr>
          <w:tblHeader/>
        </w:trPr>
        <w:tc>
          <w:tcPr>
            <w:tcW w:w="9025" w:type="dxa"/>
            <w:tcBorders>
              <w:top w:val="nil"/>
              <w:left w:val="nil"/>
              <w:bottom w:val="nil"/>
              <w:right w:val="nil"/>
            </w:tcBorders>
            <w:tcMar>
              <w:top w:w="0" w:type="dxa"/>
              <w:left w:w="62" w:type="dxa"/>
              <w:bottom w:w="0" w:type="dxa"/>
              <w:right w:w="62" w:type="dxa"/>
            </w:tcMar>
          </w:tcPr>
          <w:p w:rsidR="00000000" w:rsidRPr="00305C5C" w:rsidP="00305C5C">
            <w:pPr>
              <w:pStyle w:val="BodyText"/>
              <w:rPr>
                <w:rStyle w:val="SpecialBold"/>
              </w:rPr>
            </w:pPr>
          </w:p>
          <w:p w:rsidR="00000000" w:rsidP="00305C5C">
            <w:pPr>
              <w:pStyle w:val="BodyText"/>
              <w:rPr>
                <w:rFonts w:ascii="Tahoma" w:hAnsi="Tahoma"/>
                <w:lang w:val="en-NZ"/>
              </w:rPr>
            </w:pPr>
            <w:r w:rsidRPr="00305C5C">
              <w:t>This describes the essential skills and knowledge and their level required for th</w:t>
            </w:r>
            <w:r w:rsidRPr="00305C5C">
              <w:t>is unit.</w:t>
            </w:r>
          </w:p>
        </w:tc>
      </w:tr>
      <w:tr w:rsidTr="004421B4">
        <w:tblPrEx>
          <w:tblW w:w="0" w:type="auto"/>
          <w:tblLayout w:type="fixed"/>
          <w:tblCellMar>
            <w:left w:w="62" w:type="dxa"/>
            <w:right w:w="62" w:type="dxa"/>
          </w:tblCellMar>
          <w:tblLook w:val="0000"/>
        </w:tblPrEx>
        <w:tc>
          <w:tcPr>
            <w:tcW w:w="9025"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Demonstrates knowledge of:</w:t>
            </w:r>
          </w:p>
          <w:p w:rsidR="00000000" w:rsidRPr="00305C5C" w:rsidP="00305C5C">
            <w:pPr>
              <w:pStyle w:val="ListBullet"/>
            </w:pPr>
            <w:r w:rsidRPr="00305C5C">
              <w:t>range of products and services offered by the workplace</w:t>
            </w:r>
          </w:p>
          <w:p w:rsidR="00000000" w:rsidRPr="00305C5C" w:rsidP="00305C5C">
            <w:pPr>
              <w:pStyle w:val="ListBullet"/>
            </w:pPr>
            <w:r w:rsidRPr="00305C5C">
              <w:t>operating principles of products and equipment on offer</w:t>
            </w:r>
          </w:p>
          <w:p w:rsidR="00000000" w:rsidRPr="00305C5C" w:rsidP="00305C5C">
            <w:pPr>
              <w:pStyle w:val="ListBullet"/>
            </w:pPr>
            <w:r w:rsidRPr="00305C5C">
              <w:t>common types of materials used in the industry and their applications</w:t>
            </w:r>
          </w:p>
          <w:p w:rsidR="00000000" w:rsidRPr="00305C5C" w:rsidP="00305C5C">
            <w:pPr>
              <w:pStyle w:val="ListBullet"/>
            </w:pPr>
            <w:r w:rsidRPr="00305C5C">
              <w:t>limitations of canvas and other common materials used in the industry</w:t>
            </w:r>
          </w:p>
          <w:p w:rsidR="00000000" w:rsidRPr="00305C5C" w:rsidP="00305C5C">
            <w:pPr>
              <w:pStyle w:val="ListBullet"/>
            </w:pPr>
            <w:r w:rsidRPr="00305C5C">
              <w:t>shrinkage rates for common materials used in the industry</w:t>
            </w:r>
          </w:p>
          <w:p w:rsidR="00000000" w:rsidRPr="00305C5C" w:rsidP="00305C5C">
            <w:pPr>
              <w:pStyle w:val="ListBullet"/>
            </w:pPr>
            <w:r w:rsidRPr="00305C5C">
              <w:t>common types of strengthening and fastenings</w:t>
            </w:r>
          </w:p>
          <w:p w:rsidR="00000000" w:rsidRPr="00305C5C" w:rsidP="00305C5C">
            <w:pPr>
              <w:pStyle w:val="ListBullet"/>
            </w:pPr>
            <w:r w:rsidRPr="00305C5C">
              <w:t>measuring instruments and techniques</w:t>
            </w:r>
          </w:p>
          <w:p w:rsidR="00000000" w:rsidRPr="00305C5C" w:rsidP="00305C5C">
            <w:pPr>
              <w:pStyle w:val="ListBullet"/>
            </w:pPr>
            <w:r w:rsidRPr="00305C5C">
              <w:t>mathematical processes and formulae (e.g. area</w:t>
            </w:r>
            <w:r w:rsidRPr="00305C5C">
              <w:t>s, volumes)</w:t>
            </w:r>
          </w:p>
          <w:p w:rsidR="00000000" w:rsidRPr="00305C5C" w:rsidP="00305C5C">
            <w:pPr>
              <w:pStyle w:val="ListBullet"/>
            </w:pPr>
            <w:r w:rsidRPr="00305C5C">
              <w:t>plane geometry and plane geometrical shapes</w:t>
            </w:r>
          </w:p>
          <w:p w:rsidR="00000000" w:rsidRPr="00305C5C" w:rsidP="00305C5C">
            <w:pPr>
              <w:pStyle w:val="ListBullet"/>
            </w:pPr>
            <w:r w:rsidRPr="00305C5C">
              <w:t>meaning of engineering drawing symbols</w:t>
            </w:r>
          </w:p>
          <w:p w:rsidR="00000000" w:rsidRPr="00305C5C" w:rsidP="00305C5C">
            <w:pPr>
              <w:pStyle w:val="ListBullet"/>
            </w:pPr>
            <w:r w:rsidRPr="00305C5C">
              <w:t>general principles of CAD</w:t>
            </w:r>
          </w:p>
          <w:p w:rsidR="00000000" w:rsidRPr="00305C5C" w:rsidP="00305C5C">
            <w:pPr>
              <w:pStyle w:val="ListBullet"/>
            </w:pPr>
            <w:r w:rsidRPr="00305C5C">
              <w:t>product construction processes commonly used in the industry</w:t>
            </w:r>
          </w:p>
          <w:p w:rsidR="00000000" w:rsidRPr="00305C5C" w:rsidP="00305C5C">
            <w:pPr>
              <w:pStyle w:val="ListBullet"/>
            </w:pPr>
            <w:r w:rsidRPr="00305C5C">
              <w:t>general industry housekeeping policies and procedures</w:t>
            </w:r>
          </w:p>
          <w:p w:rsidR="00000000" w:rsidRPr="00305C5C" w:rsidP="00305C5C">
            <w:pPr>
              <w:pStyle w:val="ListBullet"/>
            </w:pPr>
            <w:r w:rsidRPr="00305C5C">
              <w:t>OHS practices, inclu</w:t>
            </w:r>
            <w:r w:rsidRPr="00305C5C">
              <w:t>ding hazard identification and control measures</w:t>
            </w:r>
          </w:p>
          <w:p w:rsidR="00000000" w:rsidRPr="00305C5C" w:rsidP="00305C5C">
            <w:pPr>
              <w:pStyle w:val="ListBullet"/>
            </w:pPr>
            <w:r w:rsidRPr="00305C5C">
              <w:t>quality practices</w:t>
            </w:r>
          </w:p>
          <w:p w:rsidR="00000000" w:rsidRPr="00305C5C" w:rsidP="00305C5C">
            <w:pPr>
              <w:pStyle w:val="ListBullet"/>
            </w:pPr>
            <w:r w:rsidRPr="00305C5C">
              <w:t>workplace practices</w:t>
            </w:r>
          </w:p>
          <w:p w:rsidR="00000000" w:rsidP="00305C5C">
            <w:pPr>
              <w:pStyle w:val="ListBullet"/>
              <w:rPr>
                <w:lang w:val="en-NZ"/>
              </w:rPr>
            </w:pPr>
            <w:r w:rsidRPr="00305C5C">
              <w:t>recording and reporting practices</w:t>
            </w:r>
          </w:p>
        </w:tc>
      </w:tr>
      <w:tr w:rsidTr="004421B4">
        <w:tblPrEx>
          <w:tblW w:w="0" w:type="auto"/>
          <w:tblLayout w:type="fixed"/>
          <w:tblCellMar>
            <w:left w:w="62" w:type="dxa"/>
            <w:right w:w="62" w:type="dxa"/>
          </w:tblCellMar>
          <w:tblLook w:val="0000"/>
        </w:tblPrEx>
        <w:tc>
          <w:tcPr>
            <w:tcW w:w="9025"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Demonstrates skills to:</w:t>
            </w:r>
          </w:p>
          <w:p w:rsidR="00000000" w:rsidRPr="00305C5C" w:rsidP="00305C5C">
            <w:pPr>
              <w:pStyle w:val="ListBullet"/>
            </w:pPr>
            <w:r w:rsidRPr="00305C5C">
              <w:t>conceptualise customer needs from customer information</w:t>
            </w:r>
          </w:p>
          <w:p w:rsidR="00000000" w:rsidRPr="00305C5C" w:rsidP="00305C5C">
            <w:pPr>
              <w:pStyle w:val="ListBullet"/>
            </w:pPr>
            <w:r w:rsidRPr="00305C5C">
              <w:t>interpret diagrams and drawings</w:t>
            </w:r>
          </w:p>
          <w:p w:rsidR="00000000" w:rsidRPr="00305C5C" w:rsidP="00305C5C">
            <w:pPr>
              <w:pStyle w:val="ListBullet"/>
            </w:pPr>
            <w:r w:rsidRPr="00305C5C">
              <w:t>take accurate measurements</w:t>
            </w:r>
          </w:p>
          <w:p w:rsidR="00000000" w:rsidRPr="00305C5C" w:rsidP="00305C5C">
            <w:pPr>
              <w:pStyle w:val="ListBullet"/>
            </w:pPr>
            <w:r w:rsidRPr="00305C5C">
              <w:t>take measurements off existing drawings</w:t>
            </w:r>
          </w:p>
          <w:p w:rsidR="00000000" w:rsidRPr="00305C5C" w:rsidP="00305C5C">
            <w:pPr>
              <w:pStyle w:val="ListBullet"/>
            </w:pPr>
            <w:r w:rsidRPr="00305C5C">
              <w:t>calculate surface areas</w:t>
            </w:r>
          </w:p>
          <w:p w:rsidR="00000000" w:rsidRPr="00305C5C" w:rsidP="00305C5C">
            <w:pPr>
              <w:pStyle w:val="ListBullet"/>
            </w:pPr>
            <w:r w:rsidRPr="00305C5C">
              <w:t>accurately calculate lengths subtended by angles</w:t>
            </w:r>
          </w:p>
          <w:p w:rsidR="00000000" w:rsidRPr="00305C5C" w:rsidP="00305C5C">
            <w:pPr>
              <w:pStyle w:val="ListBullet"/>
            </w:pPr>
            <w:r w:rsidRPr="00305C5C">
              <w:t>accurately calculate angles</w:t>
            </w:r>
          </w:p>
          <w:p w:rsidR="00000000" w:rsidRPr="00305C5C" w:rsidP="00305C5C">
            <w:pPr>
              <w:pStyle w:val="ListBullet"/>
            </w:pPr>
            <w:r w:rsidRPr="00305C5C">
              <w:t>accurately scale drawings to obtain dimensions</w:t>
            </w:r>
          </w:p>
          <w:p w:rsidR="00000000" w:rsidRPr="00305C5C" w:rsidP="00305C5C">
            <w:pPr>
              <w:pStyle w:val="ListBullet"/>
            </w:pPr>
            <w:r w:rsidRPr="00305C5C">
              <w:t>establish positions of clear panels</w:t>
            </w:r>
          </w:p>
          <w:p w:rsidR="00000000" w:rsidRPr="00305C5C" w:rsidP="00305C5C">
            <w:pPr>
              <w:pStyle w:val="ListBullet"/>
            </w:pPr>
            <w:r w:rsidRPr="00305C5C">
              <w:t>read,</w:t>
            </w:r>
            <w:r w:rsidRPr="00305C5C">
              <w:t xml:space="preserve"> interpret and follow information on work specifications, standard operating procedures and work instructions and other reference material</w:t>
            </w:r>
          </w:p>
          <w:p w:rsidR="00000000" w:rsidRPr="00305C5C" w:rsidP="00305C5C">
            <w:pPr>
              <w:pStyle w:val="ListBullet"/>
            </w:pPr>
            <w:r w:rsidRPr="00305C5C">
              <w:t>maintain accurate records</w:t>
            </w:r>
          </w:p>
          <w:p w:rsidR="00000000" w:rsidRPr="00305C5C" w:rsidP="00305C5C">
            <w:pPr>
              <w:pStyle w:val="ListBullet"/>
            </w:pPr>
            <w:r w:rsidRPr="00305C5C">
              <w:t>communicate within the workplace</w:t>
            </w:r>
          </w:p>
          <w:p w:rsidR="00000000" w:rsidRPr="00305C5C" w:rsidP="00305C5C">
            <w:pPr>
              <w:pStyle w:val="ListBullet"/>
            </w:pPr>
            <w:r w:rsidRPr="00305C5C">
              <w:t>sequence operations</w:t>
            </w:r>
          </w:p>
          <w:p w:rsidR="00000000" w:rsidRPr="00305C5C" w:rsidP="00305C5C">
            <w:pPr>
              <w:pStyle w:val="ListBullet"/>
            </w:pPr>
            <w:r w:rsidRPr="00305C5C">
              <w:t>meet specifications</w:t>
            </w:r>
          </w:p>
          <w:p w:rsidR="00000000" w:rsidRPr="00305C5C" w:rsidP="00305C5C">
            <w:pPr>
              <w:pStyle w:val="ListBullet"/>
            </w:pPr>
            <w:r w:rsidRPr="00305C5C">
              <w:t>clarify and check task-related information</w:t>
            </w:r>
          </w:p>
          <w:p w:rsidR="00000000" w:rsidRPr="00305C5C" w:rsidP="00305C5C">
            <w:pPr>
              <w:pStyle w:val="ListBullet"/>
            </w:pPr>
            <w:r w:rsidRPr="00305C5C">
              <w:t>carry out work according to OHS practices</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10" w:name="O_96432"/>
      <w:bookmarkEnd w:id="10"/>
      <w:r w:rsidRPr="00305C5C">
        <w:t>Evidence Guide</w:t>
      </w:r>
    </w:p>
    <w:tbl>
      <w:tblPr>
        <w:tblW w:w="0" w:type="auto"/>
        <w:tblLayout w:type="fixed"/>
        <w:tblCellMar>
          <w:left w:w="62" w:type="dxa"/>
          <w:right w:w="62" w:type="dxa"/>
        </w:tblCellMar>
        <w:tblLook w:val="0000"/>
      </w:tblPr>
      <w:tblGrid>
        <w:gridCol w:w="2263"/>
        <w:gridCol w:w="6762"/>
      </w:tblGrid>
      <w:tr w:rsidTr="004421B4">
        <w:tblPrEx>
          <w:tblW w:w="0" w:type="auto"/>
          <w:tblLayout w:type="fixed"/>
          <w:tblCellMar>
            <w:left w:w="62" w:type="dxa"/>
            <w:right w:w="62" w:type="dxa"/>
          </w:tblCellMar>
          <w:tblLook w:val="0000"/>
        </w:tblPrEx>
        <w:trPr>
          <w:tblHeader/>
        </w:trPr>
        <w:tc>
          <w:tcPr>
            <w:tcW w:w="9025" w:type="dxa"/>
            <w:gridSpan w:val="2"/>
            <w:tcBorders>
              <w:top w:val="nil"/>
              <w:left w:val="nil"/>
              <w:bottom w:val="nil"/>
              <w:right w:val="nil"/>
            </w:tcBorders>
            <w:tcMar>
              <w:top w:w="0" w:type="dxa"/>
              <w:left w:w="62" w:type="dxa"/>
              <w:bottom w:w="0" w:type="dxa"/>
              <w:right w:w="62" w:type="dxa"/>
            </w:tcMar>
          </w:tcPr>
          <w:p w:rsidR="00000000" w:rsidRPr="00305C5C" w:rsidP="00305C5C">
            <w:pPr>
              <w:pStyle w:val="BodyText"/>
              <w:rPr>
                <w:rStyle w:val="SpecialBold"/>
              </w:rPr>
            </w:pPr>
          </w:p>
          <w:p w:rsidR="00000000" w:rsidP="00305C5C">
            <w:pPr>
              <w:pStyle w:val="BodyText"/>
              <w:rPr>
                <w:rFonts w:ascii="Tahoma" w:hAnsi="Tahoma"/>
                <w:lang w:val="en-NZ"/>
              </w:rPr>
            </w:pPr>
            <w:r w:rsidRPr="00305C5C">
              <w:t>The Evidence Guide provides advice on assessment and must be read in conjunction with the Performance Criteria, Required Skills and Knowle</w:t>
            </w:r>
            <w:r w:rsidRPr="00305C5C">
              <w:t>dge, the Range Statement and the Assessment Guidelines for the Training Package.</w:t>
            </w:r>
          </w:p>
        </w:tc>
      </w:tr>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Critical aspects for assessment and evidence required to demonstrate competency in this unit</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Demonstrates skills and knowledge to:</w:t>
            </w:r>
          </w:p>
          <w:p w:rsidR="00000000" w:rsidRPr="00305C5C" w:rsidP="00305C5C">
            <w:pPr>
              <w:pStyle w:val="ListBullet"/>
            </w:pPr>
            <w:r w:rsidRPr="00305C5C">
              <w:t>take accurate measurements</w:t>
            </w:r>
          </w:p>
          <w:p w:rsidR="00000000" w:rsidRPr="00305C5C" w:rsidP="00305C5C">
            <w:pPr>
              <w:pStyle w:val="ListBullet"/>
            </w:pPr>
            <w:r w:rsidRPr="00305C5C">
              <w:t xml:space="preserve">use information from diagrams and drawings </w:t>
            </w:r>
          </w:p>
          <w:p w:rsidR="00000000" w:rsidRPr="00305C5C" w:rsidP="00305C5C">
            <w:pPr>
              <w:pStyle w:val="ListBullet"/>
            </w:pPr>
            <w:r w:rsidRPr="00305C5C">
              <w:t>calculate measurements</w:t>
            </w:r>
          </w:p>
          <w:p w:rsidR="00000000" w:rsidRPr="00305C5C" w:rsidP="00305C5C">
            <w:pPr>
              <w:pStyle w:val="ListBullet"/>
            </w:pPr>
            <w:r w:rsidRPr="00305C5C">
              <w:t>scale dimensions</w:t>
            </w:r>
          </w:p>
          <w:p w:rsidR="00000000" w:rsidRPr="00305C5C" w:rsidP="00305C5C">
            <w:pPr>
              <w:pStyle w:val="ListBullet"/>
            </w:pPr>
            <w:r w:rsidRPr="00305C5C">
              <w:t>document measurements</w:t>
            </w:r>
          </w:p>
          <w:p w:rsidR="00000000" w:rsidRPr="00305C5C" w:rsidP="00305C5C">
            <w:pPr>
              <w:pStyle w:val="BodyText"/>
            </w:pPr>
            <w:r w:rsidRPr="00305C5C">
              <w:t>Consistently applies skills and knowledge when:</w:t>
            </w:r>
          </w:p>
          <w:p w:rsidR="00000000" w:rsidRPr="00305C5C" w:rsidP="00305C5C">
            <w:pPr>
              <w:pStyle w:val="ListBullet"/>
            </w:pPr>
            <w:r w:rsidRPr="00305C5C">
              <w:t>organising work</w:t>
            </w:r>
          </w:p>
          <w:p w:rsidR="00000000" w:rsidRPr="00305C5C" w:rsidP="00305C5C">
            <w:pPr>
              <w:pStyle w:val="ListBullet"/>
            </w:pPr>
            <w:r w:rsidRPr="00305C5C">
              <w:t xml:space="preserve">completing tasks </w:t>
            </w:r>
          </w:p>
          <w:p w:rsidR="00000000" w:rsidRPr="00305C5C" w:rsidP="00305C5C">
            <w:pPr>
              <w:pStyle w:val="ListBullet"/>
            </w:pPr>
            <w:r w:rsidRPr="00305C5C">
              <w:t xml:space="preserve">identifying improvements </w:t>
            </w:r>
          </w:p>
          <w:p w:rsidR="00000000" w:rsidRPr="00305C5C" w:rsidP="00305C5C">
            <w:pPr>
              <w:pStyle w:val="ListBullet"/>
            </w:pPr>
            <w:r w:rsidRPr="00305C5C">
              <w:t>using workplace practices</w:t>
            </w:r>
          </w:p>
          <w:p w:rsidR="00000000" w:rsidRPr="00305C5C" w:rsidP="00305C5C">
            <w:pPr>
              <w:pStyle w:val="ListBullet"/>
            </w:pPr>
            <w:r w:rsidRPr="00305C5C">
              <w:t>using OHS pract</w:t>
            </w:r>
            <w:r w:rsidRPr="00305C5C">
              <w:t>ices</w:t>
            </w:r>
          </w:p>
          <w:p w:rsidR="00000000" w:rsidRPr="00305C5C" w:rsidP="00305C5C">
            <w:pPr>
              <w:pStyle w:val="ListBullet"/>
            </w:pPr>
            <w:r w:rsidRPr="00305C5C">
              <w:t>recording and reporting accidents and incidents</w:t>
            </w:r>
          </w:p>
          <w:p w:rsidR="00000000" w:rsidRPr="00305C5C" w:rsidP="00305C5C">
            <w:pPr>
              <w:pStyle w:val="ListBullet"/>
            </w:pPr>
            <w:r w:rsidRPr="00305C5C">
              <w:t>assessing operational readiness of equipment used and work processes</w:t>
            </w:r>
          </w:p>
          <w:p w:rsidR="00000000" w:rsidRPr="00305C5C" w:rsidP="00305C5C">
            <w:pPr>
              <w:pStyle w:val="ListBullet"/>
            </w:pPr>
            <w:r w:rsidRPr="00305C5C">
              <w:t>recognising and adapting to cultural differences in the workplace, including modes of behaviour and interactions</w:t>
            </w:r>
          </w:p>
          <w:p w:rsidR="00000000" w:rsidP="00305C5C">
            <w:pPr>
              <w:pStyle w:val="ListBullet"/>
              <w:rPr>
                <w:lang w:val="en-NZ"/>
              </w:rPr>
            </w:pPr>
            <w:r w:rsidRPr="00305C5C">
              <w:t>completing work systematically with attention to detail without damage to goods and equipment</w:t>
            </w:r>
          </w:p>
        </w:tc>
      </w:tr>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Context and specific resources for assessment</w:t>
            </w:r>
          </w:p>
        </w:tc>
        <w:tc>
          <w:tcPr>
            <w:tcW w:w="6762"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t>Assessment may occur on the job or in an appropriately simulated environment and requires access to work areas, mat</w:t>
            </w:r>
            <w:r w:rsidRPr="00305C5C">
              <w:t>erials and equipment, and to information on workplace practices and OHS practices.</w:t>
            </w:r>
          </w:p>
        </w:tc>
      </w:tr>
      <w:tr w:rsidTr="004421B4">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Guidance information for assessment</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This unit may be assessed independently or in combination with other relevant units. However, it may be found convenient to assess it in</w:t>
            </w:r>
            <w:r w:rsidRPr="00305C5C">
              <w:t xml:space="preserve"> conjunction with </w:t>
            </w:r>
            <w:r w:rsidRPr="00305C5C">
              <w:rPr>
                <w:rStyle w:val="Emphasis"/>
              </w:rPr>
              <w:t>LMTTF2005A Translate information into measurements or diagrams</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11" w:name="O_96433"/>
      <w:bookmarkEnd w:id="11"/>
      <w:r w:rsidRPr="00305C5C">
        <w:t>Range Statement</w:t>
      </w:r>
    </w:p>
    <w:tbl>
      <w:tblPr>
        <w:tblW w:w="0" w:type="auto"/>
        <w:tblLayout w:type="fixed"/>
        <w:tblCellMar>
          <w:left w:w="62" w:type="dxa"/>
          <w:right w:w="62" w:type="dxa"/>
        </w:tblCellMar>
        <w:tblLook w:val="0000"/>
      </w:tblPr>
      <w:tblGrid>
        <w:gridCol w:w="2268"/>
        <w:gridCol w:w="6757"/>
      </w:tblGrid>
      <w:tr w:rsidTr="004421B4">
        <w:tblPrEx>
          <w:tblW w:w="0" w:type="auto"/>
          <w:tblLayout w:type="fixed"/>
          <w:tblCellMar>
            <w:left w:w="62" w:type="dxa"/>
            <w:right w:w="62" w:type="dxa"/>
          </w:tblCellMar>
          <w:tblLook w:val="0000"/>
        </w:tblPrEx>
        <w:tc>
          <w:tcPr>
            <w:tcW w:w="9025" w:type="dxa"/>
            <w:gridSpan w:val="2"/>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rPr>
                <w:rStyle w:val="SpecialBold"/>
              </w:rPr>
              <w:t>RANGE STATEMENT</w:t>
            </w:r>
          </w:p>
          <w:p w:rsidR="00000000" w:rsidP="00305C5C">
            <w:pPr>
              <w:pStyle w:val="BodyText"/>
              <w:rPr>
                <w:lang w:val="en-NZ"/>
              </w:rPr>
            </w:pPr>
            <w:r w:rsidRPr="00305C5C">
              <w:t>The range statement relates to the unit of competency as a whole. It allows for different work environments and situations th</w:t>
            </w:r>
            <w:r w:rsidRPr="00305C5C">
              <w:t>at may affect performance. Bold italicised wording, if used in the Performance Criteria, is detailed below. Add any essential operating conditions that may be present with training and assessment depending on the work situation, needs if the candidate, acc</w:t>
            </w:r>
            <w:r w:rsidRPr="00305C5C">
              <w:t>essibility of the item, and local industry and regional contexts.</w:t>
            </w:r>
          </w:p>
        </w:tc>
      </w:tr>
      <w:tr w:rsidTr="004421B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t>Legislative/regulatory requirements</w:t>
            </w:r>
          </w:p>
        </w:tc>
        <w:tc>
          <w:tcPr>
            <w:tcW w:w="6757"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t>All work must comply with relevant Federal and State or Territory legislative or regulatory requirements.</w:t>
            </w:r>
          </w:p>
        </w:tc>
      </w:tr>
      <w:tr w:rsidTr="004421B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t>Tools, equipment and resources may include</w:t>
            </w:r>
          </w:p>
        </w:tc>
        <w:tc>
          <w:tcPr>
            <w:tcW w:w="6757" w:type="dxa"/>
            <w:tcBorders>
              <w:top w:val="nil"/>
              <w:left w:val="nil"/>
              <w:bottom w:val="nil"/>
              <w:right w:val="nil"/>
            </w:tcBorders>
            <w:tcMar>
              <w:top w:w="0" w:type="dxa"/>
              <w:left w:w="62" w:type="dxa"/>
              <w:bottom w:w="0" w:type="dxa"/>
              <w:right w:w="62" w:type="dxa"/>
            </w:tcMar>
          </w:tcPr>
          <w:p w:rsidR="00000000" w:rsidRPr="00305C5C" w:rsidP="00305C5C">
            <w:pPr>
              <w:pStyle w:val="ListBullet"/>
            </w:pPr>
            <w:r w:rsidRPr="00305C5C">
              <w:t>m</w:t>
            </w:r>
            <w:r w:rsidRPr="00305C5C">
              <w:t>easuring equipment</w:t>
            </w:r>
          </w:p>
          <w:p w:rsidR="00000000" w:rsidRPr="00305C5C" w:rsidP="00305C5C">
            <w:pPr>
              <w:pStyle w:val="ListBullet"/>
            </w:pPr>
            <w:r w:rsidRPr="00305C5C">
              <w:t>rules</w:t>
            </w:r>
          </w:p>
          <w:p w:rsidR="00000000" w:rsidRPr="00305C5C" w:rsidP="00305C5C">
            <w:pPr>
              <w:pStyle w:val="ListBullet"/>
            </w:pPr>
            <w:r w:rsidRPr="00305C5C">
              <w:t>squares</w:t>
            </w:r>
          </w:p>
          <w:p w:rsidR="00000000" w:rsidRPr="00305C5C" w:rsidP="00305C5C">
            <w:pPr>
              <w:pStyle w:val="ListBullet"/>
            </w:pPr>
            <w:r w:rsidRPr="00305C5C">
              <w:t xml:space="preserve">protractors </w:t>
            </w:r>
          </w:p>
          <w:p w:rsidR="00000000" w:rsidP="00305C5C">
            <w:pPr>
              <w:pStyle w:val="ListBullet"/>
              <w:rPr>
                <w:lang w:val="en-NZ"/>
              </w:rPr>
            </w:pPr>
            <w:r w:rsidRPr="00305C5C">
              <w:t>calculators</w:t>
            </w:r>
          </w:p>
        </w:tc>
      </w:tr>
      <w:tr w:rsidTr="004421B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t>OHS practices</w:t>
            </w:r>
          </w:p>
        </w:tc>
        <w:tc>
          <w:tcPr>
            <w:tcW w:w="6757"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 xml:space="preserve">OHS practices must include hazard identification and control, risk assessment and implementation of risk reduction measures specific to the </w:t>
            </w:r>
            <w:r w:rsidRPr="00305C5C">
              <w:t>tasks described by this unit, and may include:</w:t>
            </w:r>
          </w:p>
          <w:p w:rsidR="00000000" w:rsidRPr="00305C5C" w:rsidP="00305C5C">
            <w:pPr>
              <w:pStyle w:val="ListBullet"/>
            </w:pPr>
            <w:r w:rsidRPr="00305C5C">
              <w:t>manual handling techniques</w:t>
            </w:r>
          </w:p>
          <w:p w:rsidR="00000000" w:rsidRPr="00305C5C" w:rsidP="00305C5C">
            <w:pPr>
              <w:pStyle w:val="ListBullet"/>
            </w:pPr>
            <w:r w:rsidRPr="00305C5C">
              <w:t>standard operating procedures</w:t>
            </w:r>
          </w:p>
          <w:p w:rsidR="00000000" w:rsidRPr="00305C5C" w:rsidP="00305C5C">
            <w:pPr>
              <w:pStyle w:val="ListBullet"/>
            </w:pPr>
            <w:r w:rsidRPr="00305C5C">
              <w:t>personal protective equipment</w:t>
            </w:r>
          </w:p>
          <w:p w:rsidR="00000000" w:rsidRPr="00305C5C" w:rsidP="00305C5C">
            <w:pPr>
              <w:pStyle w:val="ListBullet"/>
            </w:pPr>
            <w:r w:rsidRPr="00305C5C">
              <w:t>safe materials handling</w:t>
            </w:r>
          </w:p>
          <w:p w:rsidR="00000000" w:rsidRPr="00305C5C" w:rsidP="00305C5C">
            <w:pPr>
              <w:pStyle w:val="ListBullet"/>
            </w:pPr>
            <w:r w:rsidRPr="00305C5C">
              <w:t>taking of rest breaks</w:t>
            </w:r>
          </w:p>
          <w:p w:rsidR="00000000" w:rsidRPr="00305C5C" w:rsidP="00305C5C">
            <w:pPr>
              <w:pStyle w:val="ListBullet"/>
            </w:pPr>
            <w:r w:rsidRPr="00305C5C">
              <w:t>ergonomic arrangement of workplaces</w:t>
            </w:r>
          </w:p>
          <w:p w:rsidR="00000000" w:rsidRPr="00305C5C" w:rsidP="00305C5C">
            <w:pPr>
              <w:pStyle w:val="ListBullet"/>
            </w:pPr>
            <w:r w:rsidRPr="00305C5C">
              <w:t>following marked walkways</w:t>
            </w:r>
          </w:p>
          <w:p w:rsidR="00000000" w:rsidRPr="00305C5C" w:rsidP="00305C5C">
            <w:pPr>
              <w:pStyle w:val="ListBullet"/>
            </w:pPr>
            <w:r w:rsidRPr="00305C5C">
              <w:t xml:space="preserve">safe storage </w:t>
            </w:r>
            <w:r w:rsidRPr="00305C5C">
              <w:t>of equipment</w:t>
            </w:r>
          </w:p>
          <w:p w:rsidR="00000000" w:rsidRPr="00305C5C" w:rsidP="00305C5C">
            <w:pPr>
              <w:pStyle w:val="ListBullet"/>
            </w:pPr>
            <w:r w:rsidRPr="00305C5C">
              <w:t>housekeeping</w:t>
            </w:r>
          </w:p>
          <w:p w:rsidR="00000000" w:rsidRPr="00305C5C" w:rsidP="00305C5C">
            <w:pPr>
              <w:pStyle w:val="ListBullet"/>
            </w:pPr>
            <w:r w:rsidRPr="00305C5C">
              <w:t>reporting accidents and incidents</w:t>
            </w:r>
          </w:p>
          <w:p w:rsidR="00000000" w:rsidRPr="00305C5C" w:rsidP="00305C5C">
            <w:pPr>
              <w:pStyle w:val="ListBullet"/>
            </w:pPr>
            <w:r w:rsidRPr="00305C5C">
              <w:t>other OHS practices relevant to the job and enterprise</w:t>
            </w:r>
          </w:p>
        </w:tc>
      </w:tr>
    </w:tbl>
    <w:p w:rsidR="00000000" w:rsidRPr="00305C5C" w:rsidP="00305C5C">
      <w:pPr>
        <w:pStyle w:val="BodyText"/>
      </w:pPr>
    </w:p>
    <w:p w:rsidR="00000000" w:rsidRPr="00305C5C" w:rsidP="00305C5C">
      <w:pPr>
        <w:pStyle w:val="AllowPageBreak"/>
      </w:pPr>
    </w:p>
    <w:p w:rsidR="00000000" w:rsidRPr="00305C5C" w:rsidP="00305C5C">
      <w:pPr>
        <w:pStyle w:val="Heading1"/>
      </w:pPr>
      <w:bookmarkStart w:id="12" w:name="O_96434"/>
      <w:bookmarkEnd w:id="12"/>
      <w:r w:rsidRPr="00305C5C">
        <w:t>Unit Sector(s)</w:t>
      </w:r>
    </w:p>
    <w:tbl>
      <w:tblPr>
        <w:tblW w:w="0" w:type="auto"/>
        <w:tblLayout w:type="fixed"/>
        <w:tblCellMar>
          <w:left w:w="62" w:type="dxa"/>
          <w:right w:w="62" w:type="dxa"/>
        </w:tblCellMar>
        <w:tblLook w:val="0000"/>
      </w:tblPr>
      <w:tblGrid>
        <w:gridCol w:w="2263"/>
        <w:gridCol w:w="6762"/>
      </w:tblGrid>
      <w:tr w:rsidTr="004421B4">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P="00305C5C">
            <w:pPr>
              <w:pStyle w:val="BodyText"/>
              <w:rPr>
                <w:lang w:val="en-NZ"/>
              </w:rPr>
            </w:pPr>
            <w:r w:rsidRPr="00305C5C">
              <w:rPr>
                <w:rStyle w:val="SpecialBold"/>
              </w:rPr>
              <w:t>Sector</w:t>
            </w:r>
          </w:p>
        </w:tc>
        <w:tc>
          <w:tcPr>
            <w:tcW w:w="6762" w:type="dxa"/>
            <w:tcBorders>
              <w:top w:val="nil"/>
              <w:left w:val="nil"/>
              <w:bottom w:val="nil"/>
              <w:right w:val="nil"/>
            </w:tcBorders>
            <w:tcMar>
              <w:top w:w="0" w:type="dxa"/>
              <w:left w:w="62" w:type="dxa"/>
              <w:bottom w:w="0" w:type="dxa"/>
              <w:right w:w="62" w:type="dxa"/>
            </w:tcMar>
          </w:tcPr>
          <w:p w:rsidR="00000000" w:rsidRPr="00305C5C" w:rsidP="00305C5C">
            <w:pPr>
              <w:pStyle w:val="BodyText"/>
            </w:pPr>
            <w:r w:rsidRPr="00305C5C">
              <w:t>Textile Fabrication</w:t>
            </w:r>
          </w:p>
        </w:tc>
      </w:tr>
    </w:tbl>
    <w:p w:rsidR="00000000" w:rsidRPr="00305C5C" w:rsidP="00305C5C">
      <w:pPr>
        <w:pStyle w:val="BodyText"/>
      </w:pPr>
    </w:p>
    <w:p w:rsidR="00000000" w:rsidRPr="00305C5C" w:rsidP="00305C5C"/>
    <w:sectPr w:rsidSect="00305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1B4" w:rsidP="00442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B4" w:rsidP="00305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21B4" w:rsidP="00305C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21B4" w:rsidP="00305C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1B4" w:rsidP="004421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1B4" w:rsidP="00305C5C">
    <w:pPr>
      <w:pStyle w:val="Header"/>
      <w:framePr w:wrap="around"/>
    </w:pPr>
    <w:r>
      <w:fldChar w:fldCharType="begin"/>
    </w:r>
    <w:r>
      <w:instrText xml:space="preserve"> TITLE   \* MERGEFORMAT </w:instrText>
    </w:r>
    <w:r>
      <w:fldChar w:fldCharType="separate"/>
    </w:r>
    <w:r>
      <w:t>LMTTF2006A Measure and scale geometric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21B4" w:rsidP="00305C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6458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BEBE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C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5C5C"/>
    <w:pPr>
      <w:spacing w:before="360" w:after="60"/>
      <w:outlineLvl w:val="0"/>
    </w:pPr>
    <w:rPr>
      <w:sz w:val="32"/>
    </w:rPr>
  </w:style>
  <w:style w:type="paragraph" w:styleId="Heading2">
    <w:name w:val="heading 2"/>
    <w:basedOn w:val="HeadingBase"/>
    <w:next w:val="BodyText"/>
    <w:link w:val="Heading2Char"/>
    <w:qFormat/>
    <w:rsid w:val="00305C5C"/>
    <w:pPr>
      <w:keepLines/>
      <w:spacing w:before="240" w:after="120"/>
      <w:outlineLvl w:val="1"/>
    </w:pPr>
    <w:rPr>
      <w:sz w:val="28"/>
      <w:szCs w:val="40"/>
    </w:rPr>
  </w:style>
  <w:style w:type="paragraph" w:styleId="Heading3">
    <w:name w:val="heading 3"/>
    <w:basedOn w:val="HeadingBase"/>
    <w:next w:val="BodyText"/>
    <w:link w:val="Heading3Char"/>
    <w:qFormat/>
    <w:rsid w:val="00305C5C"/>
    <w:pPr>
      <w:spacing w:before="180" w:after="120"/>
      <w:outlineLvl w:val="2"/>
    </w:pPr>
    <w:rPr>
      <w:spacing w:val="-10"/>
      <w:kern w:val="32"/>
    </w:rPr>
  </w:style>
  <w:style w:type="paragraph" w:styleId="Heading4">
    <w:name w:val="heading 4"/>
    <w:basedOn w:val="HeadingBase"/>
    <w:next w:val="BodyText"/>
    <w:link w:val="Heading4Char"/>
    <w:qFormat/>
    <w:rsid w:val="00305C5C"/>
    <w:pPr>
      <w:spacing w:before="160" w:after="120"/>
      <w:outlineLvl w:val="3"/>
    </w:pPr>
    <w:rPr>
      <w:sz w:val="22"/>
    </w:rPr>
  </w:style>
  <w:style w:type="paragraph" w:styleId="Heading5">
    <w:name w:val="heading 5"/>
    <w:basedOn w:val="HeadingBase"/>
    <w:next w:val="Normal"/>
    <w:link w:val="Heading5Char"/>
    <w:qFormat/>
    <w:rsid w:val="00305C5C"/>
    <w:pPr>
      <w:spacing w:before="80"/>
      <w:outlineLvl w:val="4"/>
    </w:pPr>
    <w:rPr>
      <w:color w:val="918585"/>
      <w:sz w:val="20"/>
    </w:rPr>
  </w:style>
  <w:style w:type="paragraph" w:styleId="Heading6">
    <w:name w:val="heading 6"/>
    <w:basedOn w:val="HeadingBase"/>
    <w:next w:val="Normal"/>
    <w:link w:val="Heading6Char"/>
    <w:qFormat/>
    <w:rsid w:val="00305C5C"/>
    <w:pPr>
      <w:spacing w:before="60"/>
      <w:outlineLvl w:val="5"/>
    </w:pPr>
    <w:rPr>
      <w:color w:val="918585"/>
      <w:sz w:val="20"/>
    </w:rPr>
  </w:style>
  <w:style w:type="paragraph" w:styleId="Heading7">
    <w:name w:val="heading 7"/>
    <w:basedOn w:val="Normal"/>
    <w:next w:val="Normal"/>
    <w:link w:val="Heading7Char"/>
    <w:qFormat/>
    <w:rsid w:val="00305C5C"/>
    <w:pPr>
      <w:ind w:left="720"/>
      <w:outlineLvl w:val="6"/>
    </w:pPr>
    <w:rPr>
      <w:i/>
    </w:rPr>
  </w:style>
  <w:style w:type="paragraph" w:styleId="Heading8">
    <w:name w:val="heading 8"/>
    <w:basedOn w:val="Normal"/>
    <w:next w:val="Normal"/>
    <w:link w:val="Heading8Char"/>
    <w:qFormat/>
    <w:rsid w:val="00305C5C"/>
    <w:pPr>
      <w:ind w:left="720"/>
      <w:outlineLvl w:val="7"/>
    </w:pPr>
    <w:rPr>
      <w:i/>
    </w:rPr>
  </w:style>
  <w:style w:type="paragraph" w:styleId="Heading9">
    <w:name w:val="heading 9"/>
    <w:basedOn w:val="Normal"/>
    <w:next w:val="Normal"/>
    <w:link w:val="Heading9Char"/>
    <w:qFormat/>
    <w:rsid w:val="00305C5C"/>
    <w:pPr>
      <w:ind w:left="720"/>
      <w:outlineLvl w:val="8"/>
    </w:pPr>
    <w:rPr>
      <w:i/>
    </w:rPr>
  </w:style>
  <w:style w:type="character" w:default="1" w:styleId="DefaultParagraphFont">
    <w:name w:val="Default Paragraph Font"/>
    <w:uiPriority w:val="1"/>
    <w:unhideWhenUsed/>
    <w:rsid w:val="00305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C5C"/>
  </w:style>
  <w:style w:type="character" w:customStyle="1" w:styleId="Heading1Char">
    <w:name w:val="Heading 1 Char"/>
    <w:basedOn w:val="DefaultParagraphFont"/>
    <w:link w:val="Heading1"/>
    <w:rsid w:val="00305C5C"/>
    <w:rPr>
      <w:rFonts w:ascii="Times New Roman" w:eastAsia="Times New Roman" w:hAnsi="Times New Roman" w:cs="Times New Roman"/>
      <w:b/>
      <w:sz w:val="32"/>
      <w:szCs w:val="20"/>
      <w:lang w:eastAsia="en-US"/>
    </w:rPr>
  </w:style>
  <w:style w:type="paragraph" w:styleId="BodyText">
    <w:name w:val="Body Text"/>
    <w:basedOn w:val="Normal"/>
    <w:link w:val="BodyTextChar"/>
    <w:rsid w:val="00305C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5C5C"/>
    <w:rPr>
      <w:rFonts w:ascii="Times New Roman" w:eastAsia="Times New Roman" w:hAnsi="Times New Roman" w:cs="Times New Roman"/>
      <w:sz w:val="24"/>
      <w:lang w:val="en-US" w:eastAsia="en-US"/>
    </w:rPr>
  </w:style>
  <w:style w:type="paragraph" w:styleId="Footer">
    <w:name w:val="footer"/>
    <w:basedOn w:val="Normal"/>
    <w:link w:val="FooterChar"/>
    <w:rsid w:val="00305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C5C"/>
    <w:rPr>
      <w:rFonts w:ascii="Times New Roman" w:eastAsia="Times New Roman" w:hAnsi="Times New Roman" w:cs="Times New Roman"/>
      <w:sz w:val="16"/>
      <w:lang w:val="en-US" w:eastAsia="en-US"/>
    </w:rPr>
  </w:style>
  <w:style w:type="paragraph" w:styleId="List">
    <w:name w:val="List"/>
    <w:basedOn w:val="BodyText"/>
    <w:next w:val="BodyText"/>
    <w:rsid w:val="00305C5C"/>
    <w:pPr>
      <w:tabs>
        <w:tab w:val="left" w:pos="340"/>
      </w:tabs>
      <w:spacing w:before="60" w:after="60"/>
      <w:ind w:left="340" w:hanging="340"/>
    </w:pPr>
  </w:style>
  <w:style w:type="paragraph" w:styleId="ListBullet">
    <w:name w:val="List Bullet"/>
    <w:basedOn w:val="List"/>
    <w:rsid w:val="00305C5C"/>
    <w:pPr>
      <w:numPr>
        <w:numId w:val="12"/>
      </w:numPr>
      <w:tabs>
        <w:tab w:val="clear" w:pos="340"/>
      </w:tabs>
      <w:spacing w:before="40" w:after="40"/>
    </w:pPr>
  </w:style>
  <w:style w:type="character" w:customStyle="1" w:styleId="SpecialBold">
    <w:name w:val="Special Bold"/>
    <w:basedOn w:val="DefaultParagraphFont"/>
    <w:rsid w:val="00305C5C"/>
    <w:rPr>
      <w:b/>
      <w:spacing w:val="0"/>
    </w:rPr>
  </w:style>
  <w:style w:type="paragraph" w:styleId="Header">
    <w:name w:val="header"/>
    <w:basedOn w:val="Normal"/>
    <w:link w:val="HeaderChar"/>
    <w:rsid w:val="00305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C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05C5C"/>
    <w:rPr>
      <w:i/>
    </w:rPr>
  </w:style>
  <w:style w:type="paragraph" w:customStyle="1" w:styleId="SuperHeading">
    <w:name w:val="SuperHeading"/>
    <w:basedOn w:val="Normal"/>
    <w:rsid w:val="00305C5C"/>
    <w:pPr>
      <w:spacing w:before="240" w:after="120"/>
      <w:outlineLvl w:val="0"/>
    </w:pPr>
    <w:rPr>
      <w:rFonts w:ascii="Times New Roman" w:hAnsi="Times New Roman"/>
      <w:b/>
      <w:sz w:val="28"/>
    </w:rPr>
  </w:style>
  <w:style w:type="paragraph" w:customStyle="1" w:styleId="AllowPageBreak">
    <w:name w:val="AllowPageBreak"/>
    <w:rsid w:val="00305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5C5C"/>
    <w:rPr>
      <w:b/>
      <w:i/>
      <w:u w:val="none"/>
    </w:rPr>
  </w:style>
  <w:style w:type="character" w:customStyle="1" w:styleId="Heading2Char">
    <w:name w:val="Heading 2 Char"/>
    <w:basedOn w:val="DefaultParagraphFont"/>
    <w:link w:val="Heading2"/>
    <w:rsid w:val="00305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C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5C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5C5C"/>
    <w:rPr>
      <w:rFonts w:ascii="Courier New" w:eastAsia="Times New Roman" w:hAnsi="Courier New" w:cs="Times New Roman"/>
      <w:i/>
      <w:szCs w:val="20"/>
      <w:lang w:val="en-US" w:eastAsia="en-US"/>
    </w:rPr>
  </w:style>
  <w:style w:type="paragraph" w:customStyle="1" w:styleId="HeadingBase">
    <w:name w:val="Heading Base"/>
    <w:rsid w:val="00305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C5C"/>
    <w:pPr>
      <w:tabs>
        <w:tab w:val="right" w:leader="dot" w:pos="9072"/>
      </w:tabs>
      <w:ind w:left="567"/>
    </w:pPr>
    <w:rPr>
      <w:szCs w:val="22"/>
    </w:rPr>
  </w:style>
  <w:style w:type="paragraph" w:customStyle="1" w:styleId="TOCBase">
    <w:name w:val="TOC Base"/>
    <w:rsid w:val="00305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C5C"/>
    <w:pPr>
      <w:tabs>
        <w:tab w:val="right" w:leader="dot" w:pos="9072"/>
      </w:tabs>
      <w:spacing w:before="40" w:after="40"/>
      <w:ind w:left="284"/>
    </w:pPr>
    <w:rPr>
      <w:rFonts w:ascii="Times New Roman" w:hAnsi="Times New Roman"/>
    </w:rPr>
  </w:style>
  <w:style w:type="paragraph" w:styleId="TOC1">
    <w:name w:val="toc 1"/>
    <w:basedOn w:val="TOCBase"/>
    <w:next w:val="Normal"/>
    <w:rsid w:val="00305C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5C5C"/>
    <w:pPr>
      <w:spacing w:before="5040"/>
      <w:jc w:val="center"/>
    </w:pPr>
    <w:rPr>
      <w:sz w:val="48"/>
      <w:szCs w:val="72"/>
      <w:lang w:val="en-US"/>
    </w:rPr>
  </w:style>
  <w:style w:type="character" w:customStyle="1" w:styleId="TitleChar">
    <w:name w:val="Title Char"/>
    <w:basedOn w:val="DefaultParagraphFont"/>
    <w:link w:val="Title"/>
    <w:rsid w:val="00305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C5C"/>
    <w:pPr>
      <w:tabs>
        <w:tab w:val="left" w:pos="3600"/>
        <w:tab w:val="left" w:pos="3958"/>
      </w:tabs>
    </w:pPr>
  </w:style>
  <w:style w:type="paragraph" w:customStyle="1" w:styleId="Note">
    <w:name w:val="Note"/>
    <w:basedOn w:val="BodyText"/>
    <w:rsid w:val="00305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C5C"/>
    <w:pPr>
      <w:framePr w:wrap="auto" w:hAnchor="text" w:y="6049"/>
    </w:pPr>
    <w:rPr>
      <w:color w:val="000000"/>
      <w:sz w:val="40"/>
    </w:rPr>
  </w:style>
  <w:style w:type="paragraph" w:customStyle="1" w:styleId="TOCTitle">
    <w:name w:val="TOCTitle"/>
    <w:basedOn w:val="Heading1"/>
    <w:rsid w:val="00305C5C"/>
    <w:pPr>
      <w:spacing w:after="240"/>
      <w:jc w:val="center"/>
      <w:outlineLvl w:val="9"/>
    </w:pPr>
    <w:rPr>
      <w:caps/>
    </w:rPr>
  </w:style>
  <w:style w:type="paragraph" w:customStyle="1" w:styleId="Version">
    <w:name w:val="Version"/>
    <w:rsid w:val="00305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C5C"/>
    <w:pPr>
      <w:numPr>
        <w:numId w:val="13"/>
      </w:numPr>
      <w:tabs>
        <w:tab w:val="clear" w:pos="680"/>
      </w:tabs>
    </w:pPr>
  </w:style>
  <w:style w:type="paragraph" w:styleId="Index1">
    <w:name w:val="index 1"/>
    <w:basedOn w:val="Normal"/>
    <w:next w:val="Normal"/>
    <w:semiHidden/>
    <w:rsid w:val="00305C5C"/>
    <w:pPr>
      <w:keepNext w:val="0"/>
      <w:tabs>
        <w:tab w:val="right" w:pos="4176"/>
      </w:tabs>
      <w:ind w:left="198" w:hanging="198"/>
    </w:pPr>
    <w:rPr>
      <w:rFonts w:ascii="Garamond" w:hAnsi="Garamond"/>
    </w:rPr>
  </w:style>
  <w:style w:type="paragraph" w:styleId="IndexHeading">
    <w:name w:val="index heading"/>
    <w:basedOn w:val="Normal"/>
    <w:next w:val="Index1"/>
    <w:semiHidden/>
    <w:rsid w:val="00305C5C"/>
    <w:pPr>
      <w:spacing w:before="120" w:after="120"/>
    </w:pPr>
    <w:rPr>
      <w:rFonts w:ascii="Arial" w:hAnsi="Arial"/>
      <w:b/>
      <w:color w:val="918585"/>
      <w:sz w:val="24"/>
    </w:rPr>
  </w:style>
  <w:style w:type="paragraph" w:customStyle="1" w:styleId="Chapter">
    <w:name w:val="Chapter"/>
    <w:basedOn w:val="Normal"/>
    <w:rsid w:val="00305C5C"/>
    <w:pPr>
      <w:spacing w:before="240"/>
    </w:pPr>
    <w:rPr>
      <w:rFonts w:ascii="Times New Roman" w:hAnsi="Times New Roman"/>
      <w:smallCaps/>
      <w:spacing w:val="80"/>
      <w:sz w:val="28"/>
    </w:rPr>
  </w:style>
  <w:style w:type="paragraph" w:customStyle="1" w:styleId="InChapter">
    <w:name w:val="InChapter"/>
    <w:basedOn w:val="Heading3"/>
    <w:rsid w:val="00305C5C"/>
    <w:pPr>
      <w:spacing w:after="240"/>
      <w:outlineLvl w:val="9"/>
    </w:pPr>
    <w:rPr>
      <w:noProof/>
    </w:rPr>
  </w:style>
  <w:style w:type="paragraph" w:styleId="Index2">
    <w:name w:val="index 2"/>
    <w:basedOn w:val="Normal"/>
    <w:next w:val="Normal"/>
    <w:semiHidden/>
    <w:rsid w:val="00305C5C"/>
    <w:pPr>
      <w:tabs>
        <w:tab w:val="right" w:pos="4176"/>
      </w:tabs>
      <w:ind w:left="568" w:hanging="284"/>
    </w:pPr>
    <w:rPr>
      <w:rFonts w:ascii="Garamond" w:hAnsi="Garamond"/>
    </w:rPr>
  </w:style>
  <w:style w:type="paragraph" w:customStyle="1" w:styleId="Byline">
    <w:name w:val="Byline"/>
    <w:rsid w:val="00305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C5C"/>
    <w:pPr>
      <w:tabs>
        <w:tab w:val="clear" w:pos="3600"/>
        <w:tab w:val="clear" w:pos="3958"/>
      </w:tabs>
      <w:jc w:val="right"/>
    </w:pPr>
  </w:style>
  <w:style w:type="paragraph" w:styleId="Caption">
    <w:name w:val="caption"/>
    <w:basedOn w:val="BodyText"/>
    <w:next w:val="Normal"/>
    <w:qFormat/>
    <w:rsid w:val="00305C5C"/>
    <w:pPr>
      <w:framePr w:w="2268" w:hSpace="181" w:vSpace="181" w:wrap="around" w:vAnchor="text" w:hAnchor="page" w:x="1135" w:y="285" w:anchorLock="1"/>
    </w:pPr>
    <w:rPr>
      <w:i/>
    </w:rPr>
  </w:style>
  <w:style w:type="paragraph" w:customStyle="1" w:styleId="MiniTOCTitle">
    <w:name w:val="MiniTOCTitle"/>
    <w:basedOn w:val="Heading4"/>
    <w:rsid w:val="00305C5C"/>
    <w:pPr>
      <w:spacing w:before="240"/>
      <w:outlineLvl w:val="9"/>
    </w:pPr>
    <w:rPr>
      <w:noProof/>
      <w:sz w:val="24"/>
    </w:rPr>
  </w:style>
  <w:style w:type="paragraph" w:customStyle="1" w:styleId="MiniTOCItem">
    <w:name w:val="MiniTOCItem"/>
    <w:basedOn w:val="ListBullet"/>
    <w:rsid w:val="00305C5C"/>
    <w:pPr>
      <w:numPr>
        <w:numId w:val="0"/>
      </w:numPr>
      <w:tabs>
        <w:tab w:val="right" w:leader="dot" w:pos="6521"/>
      </w:tabs>
      <w:spacing w:before="0" w:after="0"/>
    </w:pPr>
  </w:style>
  <w:style w:type="paragraph" w:customStyle="1" w:styleId="TOFTitle">
    <w:name w:val="TOFTitle"/>
    <w:basedOn w:val="TOCTitle"/>
    <w:rsid w:val="00305C5C"/>
  </w:style>
  <w:style w:type="paragraph" w:styleId="TableofFigures">
    <w:name w:val="table of figures"/>
    <w:basedOn w:val="Normal"/>
    <w:next w:val="Normal"/>
    <w:semiHidden/>
    <w:rsid w:val="00305C5C"/>
    <w:pPr>
      <w:tabs>
        <w:tab w:val="right" w:leader="dot" w:pos="9072"/>
      </w:tabs>
      <w:ind w:left="970" w:hanging="403"/>
    </w:pPr>
    <w:rPr>
      <w:rFonts w:ascii="Times New Roman" w:hAnsi="Times New Roman"/>
      <w:b/>
    </w:rPr>
  </w:style>
  <w:style w:type="paragraph" w:styleId="ListNumber">
    <w:name w:val="List Number"/>
    <w:basedOn w:val="List"/>
    <w:rsid w:val="00305C5C"/>
    <w:pPr>
      <w:numPr>
        <w:numId w:val="10"/>
      </w:numPr>
    </w:pPr>
  </w:style>
  <w:style w:type="character" w:customStyle="1" w:styleId="WingdingSymbols">
    <w:name w:val="Wingding Symbols"/>
    <w:rsid w:val="00305C5C"/>
    <w:rPr>
      <w:rFonts w:ascii="Wingdings" w:hAnsi="Wingdings"/>
    </w:rPr>
  </w:style>
  <w:style w:type="paragraph" w:customStyle="1" w:styleId="TableHeading">
    <w:name w:val="Table Heading"/>
    <w:basedOn w:val="HeadingBase"/>
    <w:rsid w:val="00305C5C"/>
    <w:pPr>
      <w:keepLines/>
      <w:pBdr>
        <w:bottom w:val="single" w:sz="6" w:space="1" w:color="918585"/>
      </w:pBdr>
      <w:spacing w:before="240"/>
    </w:pPr>
  </w:style>
  <w:style w:type="character" w:customStyle="1" w:styleId="HotSpot">
    <w:name w:val="HotSpot"/>
    <w:rsid w:val="00305C5C"/>
    <w:rPr>
      <w:color w:val="0033CC"/>
      <w:u w:val="none"/>
    </w:rPr>
  </w:style>
  <w:style w:type="paragraph" w:customStyle="1" w:styleId="BodyTextRight">
    <w:name w:val="Body Text Right"/>
    <w:basedOn w:val="BodyText"/>
    <w:rsid w:val="00305C5C"/>
    <w:pPr>
      <w:spacing w:before="0" w:after="0"/>
      <w:jc w:val="right"/>
    </w:pPr>
  </w:style>
  <w:style w:type="paragraph" w:styleId="Index3">
    <w:name w:val="index 3"/>
    <w:basedOn w:val="ListNumber2"/>
    <w:next w:val="Normal"/>
    <w:semiHidden/>
    <w:rsid w:val="00305C5C"/>
    <w:pPr>
      <w:numPr>
        <w:numId w:val="0"/>
      </w:numPr>
      <w:tabs>
        <w:tab w:val="right" w:leader="dot" w:pos="4176"/>
      </w:tabs>
    </w:pPr>
  </w:style>
  <w:style w:type="paragraph" w:styleId="ListNumber2">
    <w:name w:val="List Number 2"/>
    <w:basedOn w:val="List2"/>
    <w:rsid w:val="00305C5C"/>
    <w:pPr>
      <w:numPr>
        <w:numId w:val="9"/>
      </w:numPr>
      <w:tabs>
        <w:tab w:val="clear" w:pos="1060"/>
      </w:tabs>
    </w:pPr>
  </w:style>
  <w:style w:type="paragraph" w:customStyle="1" w:styleId="MarginNote">
    <w:name w:val="Margin Note"/>
    <w:basedOn w:val="BodyText"/>
    <w:rsid w:val="00305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C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5C5C"/>
    <w:rPr>
      <w:sz w:val="32"/>
    </w:rPr>
  </w:style>
  <w:style w:type="paragraph" w:customStyle="1" w:styleId="HeadingProcedure">
    <w:name w:val="Heading Procedure"/>
    <w:basedOn w:val="HeadingBase"/>
    <w:next w:val="Normal"/>
    <w:rsid w:val="00305C5C"/>
    <w:pPr>
      <w:tabs>
        <w:tab w:val="left" w:pos="0"/>
      </w:tabs>
      <w:spacing w:before="120" w:after="60"/>
    </w:pPr>
    <w:rPr>
      <w:i/>
      <w:color w:val="918585"/>
      <w:sz w:val="22"/>
    </w:rPr>
  </w:style>
  <w:style w:type="paragraph" w:customStyle="1" w:styleId="TableBodyText">
    <w:name w:val="Table Body Text"/>
    <w:basedOn w:val="BodyText"/>
    <w:rsid w:val="00305C5C"/>
    <w:pPr>
      <w:spacing w:before="60" w:after="60"/>
    </w:pPr>
  </w:style>
  <w:style w:type="paragraph" w:styleId="ListContinue">
    <w:name w:val="List Continue"/>
    <w:basedOn w:val="List"/>
    <w:rsid w:val="00305C5C"/>
    <w:pPr>
      <w:ind w:firstLine="0"/>
    </w:pPr>
  </w:style>
  <w:style w:type="paragraph" w:customStyle="1" w:styleId="ListNote">
    <w:name w:val="List Note"/>
    <w:basedOn w:val="List"/>
    <w:rsid w:val="00305C5C"/>
    <w:pPr>
      <w:pBdr>
        <w:top w:val="single" w:sz="6" w:space="2" w:color="918585"/>
        <w:bottom w:val="single" w:sz="6" w:space="2" w:color="918585"/>
      </w:pBdr>
      <w:tabs>
        <w:tab w:val="left" w:pos="1021"/>
      </w:tabs>
      <w:ind w:firstLine="0"/>
    </w:pPr>
  </w:style>
  <w:style w:type="paragraph" w:customStyle="1" w:styleId="Warning">
    <w:name w:val="Warning"/>
    <w:basedOn w:val="BodyText"/>
    <w:rsid w:val="00305C5C"/>
    <w:pPr>
      <w:shd w:val="clear" w:color="auto" w:fill="D9D9D9"/>
      <w:tabs>
        <w:tab w:val="left" w:pos="992"/>
      </w:tabs>
      <w:ind w:left="119" w:right="119"/>
    </w:pPr>
    <w:rPr>
      <w:sz w:val="20"/>
    </w:rPr>
  </w:style>
  <w:style w:type="paragraph" w:customStyle="1" w:styleId="MarginIcons">
    <w:name w:val="Margin Icons"/>
    <w:basedOn w:val="BodyText"/>
    <w:rsid w:val="00305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C5C"/>
    <w:rPr>
      <w:rFonts w:ascii="Courier New" w:hAnsi="Courier New"/>
    </w:rPr>
  </w:style>
  <w:style w:type="paragraph" w:customStyle="1" w:styleId="NoteBullet">
    <w:name w:val="Note Bullet"/>
    <w:basedOn w:val="Note"/>
    <w:rsid w:val="00305C5C"/>
    <w:pPr>
      <w:tabs>
        <w:tab w:val="clear" w:pos="680"/>
      </w:tabs>
      <w:spacing w:before="60" w:after="60"/>
    </w:pPr>
  </w:style>
  <w:style w:type="paragraph" w:customStyle="1" w:styleId="SubHeading2">
    <w:name w:val="SubHeading2"/>
    <w:basedOn w:val="HeadingBase"/>
    <w:rsid w:val="00305C5C"/>
    <w:pPr>
      <w:spacing w:before="240" w:after="60"/>
    </w:pPr>
    <w:rPr>
      <w:sz w:val="20"/>
    </w:rPr>
  </w:style>
  <w:style w:type="paragraph" w:customStyle="1" w:styleId="SubHeading1">
    <w:name w:val="SubHeading1"/>
    <w:basedOn w:val="HeadingBase"/>
    <w:rsid w:val="00305C5C"/>
    <w:pPr>
      <w:spacing w:before="240" w:after="60"/>
    </w:pPr>
    <w:rPr>
      <w:color w:val="918585"/>
      <w:sz w:val="22"/>
    </w:rPr>
  </w:style>
  <w:style w:type="paragraph" w:customStyle="1" w:styleId="SideHeading">
    <w:name w:val="Side Heading"/>
    <w:basedOn w:val="HeadingBase"/>
    <w:rsid w:val="00305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C5C"/>
    <w:pPr>
      <w:tabs>
        <w:tab w:val="num" w:pos="360"/>
      </w:tabs>
    </w:pPr>
  </w:style>
  <w:style w:type="paragraph" w:styleId="PlainText">
    <w:name w:val="Plain Text"/>
    <w:basedOn w:val="Normal"/>
    <w:link w:val="PlainTextChar"/>
    <w:rsid w:val="00305C5C"/>
    <w:rPr>
      <w:sz w:val="20"/>
    </w:rPr>
  </w:style>
  <w:style w:type="character" w:customStyle="1" w:styleId="PlainTextChar">
    <w:name w:val="Plain Text Char"/>
    <w:basedOn w:val="DefaultParagraphFont"/>
    <w:link w:val="PlainText"/>
    <w:rsid w:val="00305C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5C5C"/>
    <w:rPr>
      <w:b/>
      <w:smallCaps/>
    </w:rPr>
  </w:style>
  <w:style w:type="paragraph" w:customStyle="1" w:styleId="TableListNumber">
    <w:name w:val="Table List Number"/>
    <w:basedOn w:val="ListNumber"/>
    <w:rsid w:val="00305C5C"/>
    <w:pPr>
      <w:numPr>
        <w:numId w:val="0"/>
      </w:numPr>
    </w:pPr>
  </w:style>
  <w:style w:type="paragraph" w:styleId="TOC4">
    <w:name w:val="toc 4"/>
    <w:basedOn w:val="TOCBase"/>
    <w:next w:val="Normal"/>
    <w:semiHidden/>
    <w:rsid w:val="00305C5C"/>
    <w:pPr>
      <w:tabs>
        <w:tab w:val="right" w:leader="dot" w:pos="9071"/>
      </w:tabs>
      <w:ind w:left="1701"/>
    </w:pPr>
  </w:style>
  <w:style w:type="paragraph" w:customStyle="1" w:styleId="ListAlpha">
    <w:name w:val="List Alpha"/>
    <w:basedOn w:val="List"/>
    <w:rsid w:val="00305C5C"/>
    <w:pPr>
      <w:numPr>
        <w:numId w:val="8"/>
      </w:numPr>
    </w:pPr>
  </w:style>
  <w:style w:type="paragraph" w:customStyle="1" w:styleId="ListAlpha2">
    <w:name w:val="List Alpha 2"/>
    <w:basedOn w:val="List2"/>
    <w:rsid w:val="00305C5C"/>
    <w:pPr>
      <w:numPr>
        <w:numId w:val="7"/>
      </w:numPr>
    </w:pPr>
  </w:style>
  <w:style w:type="paragraph" w:styleId="List2">
    <w:name w:val="List 2"/>
    <w:basedOn w:val="BodyText"/>
    <w:rsid w:val="00305C5C"/>
    <w:pPr>
      <w:tabs>
        <w:tab w:val="left" w:pos="680"/>
      </w:tabs>
      <w:spacing w:before="60" w:after="60"/>
      <w:ind w:left="680" w:hanging="340"/>
    </w:pPr>
  </w:style>
  <w:style w:type="paragraph" w:styleId="List3">
    <w:name w:val="List 3"/>
    <w:basedOn w:val="BodyText"/>
    <w:rsid w:val="00305C5C"/>
    <w:pPr>
      <w:tabs>
        <w:tab w:val="left" w:pos="1021"/>
      </w:tabs>
      <w:spacing w:before="60" w:after="60"/>
      <w:ind w:left="1020" w:hanging="340"/>
    </w:pPr>
  </w:style>
  <w:style w:type="paragraph" w:styleId="List4">
    <w:name w:val="List 4"/>
    <w:basedOn w:val="BodyText"/>
    <w:rsid w:val="00305C5C"/>
    <w:pPr>
      <w:tabs>
        <w:tab w:val="left" w:pos="1361"/>
      </w:tabs>
      <w:spacing w:before="60" w:after="60"/>
      <w:ind w:left="1361" w:hanging="340"/>
    </w:pPr>
  </w:style>
  <w:style w:type="paragraph" w:styleId="List5">
    <w:name w:val="List 5"/>
    <w:basedOn w:val="BodyText"/>
    <w:rsid w:val="00305C5C"/>
    <w:pPr>
      <w:tabs>
        <w:tab w:val="left" w:pos="1701"/>
      </w:tabs>
      <w:spacing w:before="60" w:after="60"/>
      <w:ind w:left="1701" w:hanging="340"/>
    </w:pPr>
  </w:style>
  <w:style w:type="paragraph" w:styleId="ListBullet3">
    <w:name w:val="List Bullet 3"/>
    <w:basedOn w:val="List3"/>
    <w:rsid w:val="00305C5C"/>
    <w:pPr>
      <w:numPr>
        <w:numId w:val="14"/>
      </w:numPr>
      <w:tabs>
        <w:tab w:val="clear" w:pos="1021"/>
      </w:tabs>
      <w:ind w:left="1037" w:hanging="357"/>
    </w:pPr>
  </w:style>
  <w:style w:type="paragraph" w:styleId="ListBullet4">
    <w:name w:val="List Bullet 4"/>
    <w:basedOn w:val="List4"/>
    <w:rsid w:val="00305C5C"/>
    <w:pPr>
      <w:numPr>
        <w:numId w:val="2"/>
      </w:numPr>
    </w:pPr>
  </w:style>
  <w:style w:type="paragraph" w:styleId="ListBullet5">
    <w:name w:val="List Bullet 5"/>
    <w:basedOn w:val="List5"/>
    <w:rsid w:val="00305C5C"/>
    <w:pPr>
      <w:numPr>
        <w:numId w:val="3"/>
      </w:numPr>
    </w:pPr>
  </w:style>
  <w:style w:type="paragraph" w:styleId="ListContinue2">
    <w:name w:val="List Continue 2"/>
    <w:basedOn w:val="List2"/>
    <w:rsid w:val="00305C5C"/>
    <w:pPr>
      <w:ind w:firstLine="0"/>
    </w:pPr>
  </w:style>
  <w:style w:type="paragraph" w:styleId="ListContinue3">
    <w:name w:val="List Continue 3"/>
    <w:basedOn w:val="List3"/>
    <w:rsid w:val="00305C5C"/>
    <w:pPr>
      <w:ind w:left="1021" w:firstLine="0"/>
    </w:pPr>
  </w:style>
  <w:style w:type="paragraph" w:styleId="ListContinue4">
    <w:name w:val="List Continue 4"/>
    <w:basedOn w:val="List4"/>
    <w:rsid w:val="00305C5C"/>
    <w:pPr>
      <w:ind w:firstLine="0"/>
    </w:pPr>
  </w:style>
  <w:style w:type="paragraph" w:styleId="ListContinue5">
    <w:name w:val="List Continue 5"/>
    <w:basedOn w:val="List5"/>
    <w:rsid w:val="00305C5C"/>
    <w:pPr>
      <w:ind w:firstLine="0"/>
    </w:pPr>
  </w:style>
  <w:style w:type="paragraph" w:styleId="ListNumber3">
    <w:name w:val="List Number 3"/>
    <w:basedOn w:val="List3"/>
    <w:rsid w:val="00305C5C"/>
    <w:pPr>
      <w:numPr>
        <w:numId w:val="4"/>
      </w:numPr>
    </w:pPr>
  </w:style>
  <w:style w:type="paragraph" w:styleId="ListNumber4">
    <w:name w:val="List Number 4"/>
    <w:basedOn w:val="List4"/>
    <w:rsid w:val="00305C5C"/>
    <w:pPr>
      <w:numPr>
        <w:numId w:val="5"/>
      </w:numPr>
    </w:pPr>
  </w:style>
  <w:style w:type="paragraph" w:styleId="ListNumber5">
    <w:name w:val="List Number 5"/>
    <w:basedOn w:val="List5"/>
    <w:rsid w:val="00305C5C"/>
    <w:pPr>
      <w:numPr>
        <w:numId w:val="6"/>
      </w:numPr>
    </w:pPr>
  </w:style>
  <w:style w:type="paragraph" w:styleId="BlockText">
    <w:name w:val="Block Text"/>
    <w:basedOn w:val="Normal"/>
    <w:rsid w:val="00305C5C"/>
    <w:pPr>
      <w:spacing w:after="120"/>
      <w:ind w:left="1440" w:right="1440"/>
    </w:pPr>
  </w:style>
  <w:style w:type="character" w:customStyle="1" w:styleId="Subscript">
    <w:name w:val="Subscript"/>
    <w:basedOn w:val="DefaultParagraphFont"/>
    <w:rsid w:val="00305C5C"/>
    <w:rPr>
      <w:sz w:val="16"/>
      <w:vertAlign w:val="subscript"/>
    </w:rPr>
  </w:style>
  <w:style w:type="character" w:customStyle="1" w:styleId="Superscript">
    <w:name w:val="Superscript"/>
    <w:basedOn w:val="DefaultParagraphFont"/>
    <w:rsid w:val="00305C5C"/>
    <w:rPr>
      <w:sz w:val="16"/>
      <w:vertAlign w:val="superscript"/>
    </w:rPr>
  </w:style>
  <w:style w:type="character" w:customStyle="1" w:styleId="Symbols">
    <w:name w:val="Symbols"/>
    <w:basedOn w:val="DefaultParagraphFont"/>
    <w:rsid w:val="00305C5C"/>
    <w:rPr>
      <w:rFonts w:ascii="Symbol" w:hAnsi="Symbol"/>
    </w:rPr>
  </w:style>
  <w:style w:type="character" w:customStyle="1" w:styleId="MenuOptions">
    <w:name w:val="Menu Options"/>
    <w:basedOn w:val="DefaultParagraphFont"/>
    <w:rsid w:val="00305C5C"/>
    <w:rPr>
      <w:rFonts w:ascii="Arial Narrow" w:hAnsi="Arial Narrow"/>
      <w:smallCaps/>
    </w:rPr>
  </w:style>
  <w:style w:type="character" w:customStyle="1" w:styleId="Buttons">
    <w:name w:val="Buttons"/>
    <w:basedOn w:val="DefaultParagraphFont"/>
    <w:rsid w:val="00305C5C"/>
    <w:rPr>
      <w:b/>
    </w:rPr>
  </w:style>
  <w:style w:type="character" w:customStyle="1" w:styleId="Underlined">
    <w:name w:val="Underlined"/>
    <w:basedOn w:val="DefaultParagraphFont"/>
    <w:rsid w:val="00305C5C"/>
    <w:rPr>
      <w:u w:val="single"/>
    </w:rPr>
  </w:style>
  <w:style w:type="paragraph" w:customStyle="1" w:styleId="TableBodyTextRight">
    <w:name w:val="Table Body Text Right"/>
    <w:basedOn w:val="TableBodyText"/>
    <w:rsid w:val="00305C5C"/>
    <w:pPr>
      <w:widowControl w:val="0"/>
      <w:autoSpaceDE w:val="0"/>
      <w:autoSpaceDN w:val="0"/>
      <w:adjustRightInd w:val="0"/>
      <w:jc w:val="right"/>
    </w:pPr>
    <w:rPr>
      <w:rFonts w:cs="Arial"/>
      <w:szCs w:val="18"/>
    </w:rPr>
  </w:style>
  <w:style w:type="paragraph" w:customStyle="1" w:styleId="CopyrightText">
    <w:name w:val="Copyright Text"/>
    <w:basedOn w:val="BodyText"/>
    <w:rsid w:val="00305C5C"/>
    <w:rPr>
      <w:sz w:val="18"/>
    </w:rPr>
  </w:style>
  <w:style w:type="paragraph" w:customStyle="1" w:styleId="BodySmallRight">
    <w:name w:val="Body Small Right"/>
    <w:basedOn w:val="BodyTextRight"/>
    <w:rsid w:val="00305C5C"/>
    <w:rPr>
      <w:sz w:val="18"/>
      <w:szCs w:val="18"/>
    </w:rPr>
  </w:style>
  <w:style w:type="paragraph" w:customStyle="1" w:styleId="MarginEdition">
    <w:name w:val="Margin Edition"/>
    <w:basedOn w:val="MarginNote"/>
    <w:rsid w:val="00305C5C"/>
    <w:pPr>
      <w:spacing w:before="0" w:after="0"/>
    </w:pPr>
    <w:rPr>
      <w:rFonts w:ascii="Times New Roman" w:hAnsi="Times New Roman"/>
      <w:color w:val="999999"/>
    </w:rPr>
  </w:style>
  <w:style w:type="paragraph" w:customStyle="1" w:styleId="Spacer">
    <w:name w:val="Spacer"/>
    <w:basedOn w:val="Normal"/>
    <w:rsid w:val="00305C5C"/>
    <w:rPr>
      <w:sz w:val="2"/>
      <w:szCs w:val="2"/>
    </w:rPr>
  </w:style>
  <w:style w:type="character" w:customStyle="1" w:styleId="Small">
    <w:name w:val="Small"/>
    <w:basedOn w:val="DefaultParagraphFont"/>
    <w:rsid w:val="00305C5C"/>
    <w:rPr>
      <w:sz w:val="16"/>
    </w:rPr>
  </w:style>
  <w:style w:type="paragraph" w:customStyle="1" w:styleId="WideTable">
    <w:name w:val="Wide Table"/>
    <w:basedOn w:val="Normal"/>
    <w:rsid w:val="00305C5C"/>
    <w:pPr>
      <w:ind w:left="-1418"/>
    </w:pPr>
    <w:rPr>
      <w:sz w:val="2"/>
      <w:szCs w:val="2"/>
    </w:rPr>
  </w:style>
  <w:style w:type="character" w:styleId="PageNumber">
    <w:name w:val="page number"/>
    <w:basedOn w:val="DefaultParagraphFont"/>
    <w:rsid w:val="00305C5C"/>
  </w:style>
  <w:style w:type="paragraph" w:styleId="Quote">
    <w:name w:val="Quote"/>
    <w:basedOn w:val="Heading1"/>
    <w:link w:val="QuoteChar"/>
    <w:qFormat/>
    <w:rsid w:val="00305C5C"/>
    <w:rPr>
      <w:b w:val="0"/>
      <w:sz w:val="72"/>
      <w:szCs w:val="72"/>
      <w:lang w:val="en-NZ"/>
    </w:rPr>
  </w:style>
  <w:style w:type="character" w:customStyle="1" w:styleId="QuoteChar">
    <w:name w:val="Quote Char"/>
    <w:basedOn w:val="DefaultParagraphFont"/>
    <w:link w:val="Quote"/>
    <w:rsid w:val="00305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C5C"/>
    <w:pPr>
      <w:pageBreakBefore/>
    </w:pPr>
  </w:style>
  <w:style w:type="paragraph" w:customStyle="1" w:styleId="Border">
    <w:name w:val="Border"/>
    <w:basedOn w:val="Normal"/>
    <w:qFormat/>
    <w:rsid w:val="00305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C5C"/>
    <w:rPr>
      <w:b/>
      <w:bCs/>
      <w:i/>
      <w:iCs/>
      <w:color w:val="auto"/>
    </w:rPr>
  </w:style>
  <w:style w:type="paragraph" w:styleId="IntenseQuote">
    <w:name w:val="Intense Quote"/>
    <w:basedOn w:val="Normal"/>
    <w:next w:val="Normal"/>
    <w:link w:val="IntenseQuoteChar"/>
    <w:uiPriority w:val="30"/>
    <w:qFormat/>
    <w:rsid w:val="00305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C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5C5C"/>
    <w:rPr>
      <w:smallCaps/>
      <w:color w:val="auto"/>
      <w:u w:val="single"/>
    </w:rPr>
  </w:style>
  <w:style w:type="character" w:styleId="IntenseReference">
    <w:name w:val="Intense Reference"/>
    <w:basedOn w:val="DefaultParagraphFont"/>
    <w:uiPriority w:val="32"/>
    <w:qFormat/>
    <w:rsid w:val="00305C5C"/>
    <w:rPr>
      <w:b/>
      <w:bCs/>
      <w:smallCaps/>
      <w:color w:val="auto"/>
      <w:spacing w:val="5"/>
      <w:u w:val="single"/>
    </w:rPr>
  </w:style>
  <w:style w:type="paragraph" w:customStyle="1" w:styleId="2ColumnHeading">
    <w:name w:val="2Column Heading"/>
    <w:basedOn w:val="BodyText"/>
    <w:qFormat/>
    <w:rsid w:val="00305C5C"/>
    <w:pPr>
      <w:spacing w:after="60"/>
      <w:ind w:left="-2268"/>
    </w:pPr>
    <w:rPr>
      <w:b/>
    </w:rPr>
  </w:style>
  <w:style w:type="paragraph" w:customStyle="1" w:styleId="Heading1TOC">
    <w:name w:val="Heading1 TOC"/>
    <w:basedOn w:val="Normal"/>
    <w:qFormat/>
    <w:rsid w:val="00305C5C"/>
    <w:pPr>
      <w:spacing w:before="240" w:after="120"/>
    </w:pPr>
    <w:rPr>
      <w:rFonts w:ascii="Times New Roman" w:hAnsi="Times New Roman"/>
      <w:b/>
      <w:sz w:val="32"/>
    </w:rPr>
  </w:style>
  <w:style w:type="paragraph" w:customStyle="1" w:styleId="Heading2TOC">
    <w:name w:val="Heading2 TOC"/>
    <w:basedOn w:val="Normal"/>
    <w:qFormat/>
    <w:rsid w:val="00305C5C"/>
    <w:pPr>
      <w:spacing w:before="240" w:after="60"/>
    </w:pPr>
    <w:rPr>
      <w:rFonts w:ascii="Times New Roman" w:hAnsi="Times New Roman"/>
      <w:b/>
      <w:sz w:val="28"/>
    </w:rPr>
  </w:style>
  <w:style w:type="character" w:customStyle="1" w:styleId="Underline">
    <w:name w:val="Underline"/>
    <w:basedOn w:val="DefaultParagraphFont"/>
    <w:qFormat/>
    <w:rsid w:val="00305C5C"/>
    <w:rPr>
      <w:u w:val="single"/>
    </w:rPr>
  </w:style>
  <w:style w:type="paragraph" w:styleId="BalloonText">
    <w:name w:val="Balloon Text"/>
    <w:basedOn w:val="Normal"/>
    <w:link w:val="BalloonTextChar"/>
    <w:rsid w:val="00305C5C"/>
    <w:rPr>
      <w:rFonts w:ascii="Tahoma" w:hAnsi="Tahoma" w:cs="Tahoma"/>
      <w:sz w:val="16"/>
      <w:szCs w:val="16"/>
    </w:rPr>
  </w:style>
  <w:style w:type="character" w:customStyle="1" w:styleId="BalloonTextChar">
    <w:name w:val="Balloon Text Char"/>
    <w:basedOn w:val="DefaultParagraphFont"/>
    <w:link w:val="BalloonText"/>
    <w:rsid w:val="00305C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5C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5C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1073</Words>
  <Characters>6946</Characters>
  <Application>Microsoft Office Word</Application>
  <DocSecurity>0</DocSecurity>
  <Lines>234</Lines>
  <Paragraphs>141</Paragraphs>
  <ScaleCrop>false</ScaleCrop>
  <Company>Author-it Software Corporation Ltd.</Company>
  <LinksUpToDate>false</LinksUpToDate>
  <CharactersWithSpaces>7957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LMTTF2006A Measure and scale geometric shapes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2012-05-26T18:12:00Z</dcterms:created>
  <dcterms:modified xsi:type="dcterms:W3CDTF">2012-05-26T18:12:00Z</dcterms:modified>
</cp:coreProperties>
</file>