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39F" w:rsidP="0034139F">
      <w:pPr>
        <w:pStyle w:val="Title"/>
      </w:pPr>
      <w:r>
        <w:fldChar w:fldCharType="begin"/>
      </w:r>
      <w:r>
        <w:instrText xml:space="preserve"> TITLE   \* MERGEFORMAT </w:instrText>
      </w:r>
      <w:r>
        <w:fldChar w:fldCharType="separate"/>
      </w:r>
      <w:r>
        <w:t>LMTTF2001A Despatch products</w:t>
      </w:r>
      <w:r>
        <w:fldChar w:fldCharType="end"/>
      </w:r>
    </w:p>
    <w:p w:rsidR="0034139F" w:rsidP="0034139F">
      <w:pPr>
        <w:pStyle w:val="Version"/>
        <w:sectPr w:rsidSect="00D533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53336" w:rsidP="00D53336">
      <w:pPr>
        <w:pStyle w:val="SuperHeading"/>
      </w:pPr>
      <w:r w:rsidRPr="00D53336">
        <w:t>LMTTF2001A Despatch products</w:t>
      </w:r>
    </w:p>
    <w:p w:rsidR="00000000" w:rsidRPr="00D53336" w:rsidP="00D53336">
      <w:pPr>
        <w:pStyle w:val="SuperHeading"/>
      </w:pPr>
    </w:p>
    <w:p w:rsidR="00000000" w:rsidRPr="00D53336" w:rsidP="00D53336">
      <w:pPr>
        <w:pStyle w:val="Heading1"/>
      </w:pPr>
      <w:bookmarkStart w:id="1" w:name="O_96375"/>
      <w:bookmarkEnd w:id="1"/>
      <w:r w:rsidRPr="00D53336">
        <w:t>Modification History</w:t>
      </w:r>
    </w:p>
    <w:p w:rsidR="00000000" w:rsidRPr="00D53336" w:rsidP="00D53336">
      <w:pPr>
        <w:pStyle w:val="BodyText"/>
      </w:pPr>
      <w:r w:rsidRPr="00D53336">
        <w:t>Not applicable.</w:t>
      </w:r>
    </w:p>
    <w:p w:rsidR="00000000" w:rsidRPr="00D53336" w:rsidP="00D53336">
      <w:pPr>
        <w:pStyle w:val="AllowPageBreak"/>
      </w:pPr>
    </w:p>
    <w:p w:rsidR="00000000" w:rsidRPr="00D53336" w:rsidP="00D53336">
      <w:pPr>
        <w:pStyle w:val="Heading1"/>
      </w:pPr>
      <w:bookmarkStart w:id="2" w:name="O_96376"/>
      <w:bookmarkEnd w:id="2"/>
      <w:r w:rsidRPr="00D53336">
        <w:t>Unit Descriptor</w:t>
      </w:r>
    </w:p>
    <w:tbl>
      <w:tblPr>
        <w:tblW w:w="0" w:type="auto"/>
        <w:tblLayout w:type="fixed"/>
        <w:tblCellMar>
          <w:left w:w="62" w:type="dxa"/>
          <w:right w:w="62" w:type="dxa"/>
        </w:tblCellMar>
        <w:tblLook w:val="0000"/>
      </w:tblPr>
      <w:tblGrid>
        <w:gridCol w:w="2268"/>
        <w:gridCol w:w="6805"/>
      </w:tblGrid>
      <w:tr w:rsidTr="0034139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D53336">
            <w:pPr>
              <w:pStyle w:val="BodyText"/>
              <w:rPr>
                <w:lang w:val="en-NZ"/>
              </w:rPr>
            </w:pPr>
            <w:r w:rsidRPr="00D53336">
              <w:rPr>
                <w:rStyle w:val="SpecialBold"/>
              </w:rPr>
              <w:t>Unit descriptor</w:t>
            </w:r>
          </w:p>
        </w:tc>
        <w:tc>
          <w:tcPr>
            <w:tcW w:w="6805" w:type="dxa"/>
            <w:tcBorders>
              <w:top w:val="nil"/>
              <w:left w:val="nil"/>
              <w:bottom w:val="nil"/>
              <w:right w:val="nil"/>
            </w:tcBorders>
            <w:tcMar>
              <w:top w:w="0" w:type="dxa"/>
              <w:left w:w="62" w:type="dxa"/>
              <w:bottom w:w="0" w:type="dxa"/>
              <w:right w:w="62" w:type="dxa"/>
            </w:tcMar>
          </w:tcPr>
          <w:p w:rsidR="00000000" w:rsidRPr="00D53336" w:rsidP="00D53336">
            <w:pPr>
              <w:pStyle w:val="BodyText"/>
            </w:pPr>
            <w:r w:rsidRPr="00D53336">
              <w:t>This unit covers the skills and knowledge required to prepare products for despatch from the workshop or loft.</w:t>
            </w:r>
          </w:p>
        </w:tc>
      </w:tr>
    </w:tbl>
    <w:p w:rsidR="00000000" w:rsidRPr="00D53336" w:rsidP="00D53336">
      <w:pPr>
        <w:pStyle w:val="BodyText"/>
      </w:pPr>
    </w:p>
    <w:p w:rsidR="00000000" w:rsidRPr="00D53336" w:rsidP="00D53336">
      <w:pPr>
        <w:pStyle w:val="AllowPageBreak"/>
      </w:pPr>
    </w:p>
    <w:p w:rsidR="00000000" w:rsidRPr="00D53336" w:rsidP="00D53336">
      <w:pPr>
        <w:pStyle w:val="Heading1"/>
      </w:pPr>
      <w:bookmarkStart w:id="3" w:name="O_96377"/>
      <w:bookmarkEnd w:id="3"/>
      <w:r w:rsidRPr="00D53336">
        <w:t>Application of the Unit</w:t>
      </w:r>
    </w:p>
    <w:tbl>
      <w:tblPr>
        <w:tblW w:w="0" w:type="auto"/>
        <w:tblLayout w:type="fixed"/>
        <w:tblCellMar>
          <w:left w:w="62" w:type="dxa"/>
          <w:right w:w="62" w:type="dxa"/>
        </w:tblCellMar>
        <w:tblLook w:val="0000"/>
      </w:tblPr>
      <w:tblGrid>
        <w:gridCol w:w="2268"/>
        <w:gridCol w:w="6805"/>
      </w:tblGrid>
      <w:tr w:rsidTr="003413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53336">
            <w:pPr>
              <w:pStyle w:val="BodyText"/>
              <w:rPr>
                <w:lang w:val="en-NZ"/>
              </w:rPr>
            </w:pPr>
            <w:r w:rsidRPr="00D53336">
              <w:rPr>
                <w:rStyle w:val="SpecialBold"/>
              </w:rPr>
              <w:t>Application of the Unit</w:t>
            </w:r>
          </w:p>
        </w:tc>
        <w:tc>
          <w:tcPr>
            <w:tcW w:w="6805" w:type="dxa"/>
            <w:tcBorders>
              <w:top w:val="nil"/>
              <w:left w:val="nil"/>
              <w:bottom w:val="nil"/>
              <w:right w:val="nil"/>
            </w:tcBorders>
            <w:tcMar>
              <w:top w:w="0" w:type="dxa"/>
              <w:left w:w="62" w:type="dxa"/>
              <w:bottom w:w="0" w:type="dxa"/>
              <w:right w:w="62" w:type="dxa"/>
            </w:tcMar>
          </w:tcPr>
          <w:p w:rsidR="00000000" w:rsidRPr="00D53336" w:rsidP="00D53336">
            <w:pPr>
              <w:pStyle w:val="BodyText"/>
            </w:pPr>
            <w:r w:rsidRPr="00D53336">
              <w:t xml:space="preserve">This unit applies to handling and despatching various products using relevant equipment.  Discretion, initiative and judgement must be demonstrated on the job in own work, either individually </w:t>
            </w:r>
            <w:r w:rsidRPr="00D53336">
              <w:t>or in a team environment. Work may involve referral of matters to other workplace personnel. Work may be conducted in a variety of environments, such as:</w:t>
            </w:r>
          </w:p>
          <w:p w:rsidR="00000000" w:rsidRPr="00D53336" w:rsidP="00D53336">
            <w:pPr>
              <w:pStyle w:val="ListBullet"/>
            </w:pPr>
            <w:r w:rsidRPr="00D53336">
              <w:t>operational indoor workplaces</w:t>
            </w:r>
          </w:p>
          <w:p w:rsidR="00000000" w:rsidRPr="00D53336" w:rsidP="00D53336">
            <w:pPr>
              <w:pStyle w:val="ListBullet"/>
            </w:pPr>
            <w:r w:rsidRPr="00D53336">
              <w:t>operational outdoor workplaces</w:t>
            </w:r>
          </w:p>
          <w:p w:rsidR="00000000" w:rsidRPr="00D53336" w:rsidP="00D53336">
            <w:pPr>
              <w:pStyle w:val="ListBullet"/>
            </w:pPr>
            <w:r w:rsidRPr="00D53336">
              <w:t>hazardous or exposed conditions</w:t>
            </w:r>
          </w:p>
          <w:p w:rsidR="00000000" w:rsidRPr="00D53336" w:rsidP="00D53336">
            <w:pPr>
              <w:pStyle w:val="BodyText"/>
            </w:pPr>
            <w:r w:rsidRPr="00D53336">
              <w:t>Work may</w:t>
            </w:r>
            <w:r w:rsidRPr="00D53336">
              <w:t xml:space="preserve"> be conducted in small to large scale enterprises and may involve individual and team activities. </w:t>
            </w:r>
          </w:p>
          <w:p w:rsidR="00000000" w:rsidRPr="00D53336" w:rsidP="00D53336">
            <w:pPr>
              <w:pStyle w:val="BodyText"/>
            </w:pPr>
            <w:r w:rsidRPr="00D53336">
              <w:t>The application of this unit is according to OHS practices of the enterprise and workplace practices, which may include:</w:t>
            </w:r>
          </w:p>
          <w:p w:rsidR="00000000" w:rsidRPr="00D53336" w:rsidP="00D53336">
            <w:pPr>
              <w:pStyle w:val="ListBullet"/>
            </w:pPr>
            <w:r w:rsidRPr="00D53336">
              <w:t>requirements prescribed by legislat</w:t>
            </w:r>
            <w:r w:rsidRPr="00D53336">
              <w:t>ion, awards, agreements and conditions of employment</w:t>
            </w:r>
          </w:p>
          <w:p w:rsidR="00000000" w:rsidRPr="00D53336" w:rsidP="00D53336">
            <w:pPr>
              <w:pStyle w:val="ListBullet"/>
            </w:pPr>
            <w:r w:rsidRPr="00D53336">
              <w:t>standard operating procedures</w:t>
            </w:r>
          </w:p>
          <w:p w:rsidR="00000000" w:rsidRPr="00D53336" w:rsidP="00D53336">
            <w:pPr>
              <w:pStyle w:val="ListBullet"/>
            </w:pPr>
            <w:r w:rsidRPr="00D53336">
              <w:t>work instructions</w:t>
            </w:r>
          </w:p>
          <w:p w:rsidR="00000000" w:rsidRPr="00D53336" w:rsidP="00D53336">
            <w:pPr>
              <w:pStyle w:val="ListBullet"/>
            </w:pPr>
            <w:r w:rsidRPr="00D53336">
              <w:t>oral, written and visual communication</w:t>
            </w:r>
          </w:p>
          <w:p w:rsidR="00000000" w:rsidRPr="00D53336" w:rsidP="00D53336">
            <w:pPr>
              <w:pStyle w:val="ListBullet"/>
            </w:pPr>
            <w:r w:rsidRPr="00D53336">
              <w:t>quality practices, including responsibility for maintenance of own work quality and contribution to quality improvement of team or section output</w:t>
            </w:r>
          </w:p>
          <w:p w:rsidR="00000000" w:rsidRPr="00D53336" w:rsidP="00D53336">
            <w:pPr>
              <w:pStyle w:val="ListBullet"/>
            </w:pPr>
            <w:r w:rsidRPr="00D53336">
              <w:t>housekeeping</w:t>
            </w:r>
          </w:p>
          <w:p w:rsidR="00000000" w:rsidRPr="00D53336" w:rsidP="00D53336">
            <w:pPr>
              <w:pStyle w:val="ListBullet"/>
            </w:pPr>
            <w:r w:rsidRPr="00D53336">
              <w:t>tasks related to environmental protection, waste disposal, pollution control and recycling</w:t>
            </w:r>
          </w:p>
          <w:p w:rsidR="00000000" w:rsidRPr="00D53336" w:rsidP="00D53336">
            <w:pPr>
              <w:pStyle w:val="BodyText"/>
            </w:pPr>
            <w:r w:rsidRPr="00D53336">
              <w:t>This u</w:t>
            </w:r>
            <w:r w:rsidRPr="00D53336">
              <w:t>nit requires the application of skills associated with planning and organising for the safe and efficient use of despatching tools and equipment.  This unit also requires the ability to check the quality of products, identify and communicate inconsistencie</w:t>
            </w:r>
            <w:r w:rsidRPr="00D53336">
              <w:t>s or other problems and complete workplace documentation. Self management skills are applied to ensure workplace and quality standards are achieved.</w:t>
            </w:r>
          </w:p>
        </w:tc>
      </w:tr>
    </w:tbl>
    <w:p w:rsidR="00000000" w:rsidRPr="00D53336" w:rsidP="00D53336">
      <w:pPr>
        <w:pStyle w:val="BodyText"/>
      </w:pPr>
    </w:p>
    <w:p w:rsidR="00000000" w:rsidRPr="00D53336" w:rsidP="00D53336">
      <w:pPr>
        <w:pStyle w:val="AllowPageBreak"/>
      </w:pPr>
    </w:p>
    <w:p w:rsidR="00000000" w:rsidRPr="00D53336" w:rsidP="00D53336">
      <w:pPr>
        <w:pStyle w:val="Heading1"/>
      </w:pPr>
      <w:bookmarkStart w:id="4" w:name="O_96378"/>
      <w:bookmarkEnd w:id="4"/>
      <w:r w:rsidRPr="00D53336">
        <w:t>Licensing/Regulatory Information</w:t>
      </w:r>
    </w:p>
    <w:p w:rsidR="00000000" w:rsidRPr="00D53336" w:rsidP="00D53336">
      <w:pPr>
        <w:pStyle w:val="BodyText"/>
      </w:pPr>
      <w:r w:rsidRPr="00D53336">
        <w:t>Not applicable.</w:t>
      </w:r>
    </w:p>
    <w:p w:rsidR="00000000" w:rsidRPr="00D53336" w:rsidP="00D53336">
      <w:pPr>
        <w:pStyle w:val="AllowPageBreak"/>
      </w:pPr>
    </w:p>
    <w:p w:rsidR="00000000" w:rsidRPr="00D53336" w:rsidP="00D53336">
      <w:pPr>
        <w:pStyle w:val="Heading1"/>
      </w:pPr>
      <w:bookmarkStart w:id="5" w:name="O_96379"/>
      <w:bookmarkEnd w:id="5"/>
      <w:r w:rsidRPr="00D53336">
        <w:t>Pre-Requisites</w:t>
      </w:r>
    </w:p>
    <w:tbl>
      <w:tblPr>
        <w:tblW w:w="0" w:type="auto"/>
        <w:tblLayout w:type="fixed"/>
        <w:tblCellMar>
          <w:left w:w="62" w:type="dxa"/>
          <w:right w:w="62" w:type="dxa"/>
        </w:tblCellMar>
        <w:tblLook w:val="0000"/>
      </w:tblPr>
      <w:tblGrid>
        <w:gridCol w:w="2604"/>
        <w:gridCol w:w="6469"/>
      </w:tblGrid>
      <w:tr w:rsidTr="0034139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53336">
            <w:pPr>
              <w:pStyle w:val="BodyText"/>
              <w:rPr>
                <w:lang w:val="en-NZ"/>
              </w:rPr>
            </w:pPr>
            <w:r w:rsidRPr="00D53336">
              <w:rPr>
                <w:rStyle w:val="SpecialBold"/>
              </w:rPr>
              <w:t>Prerequisites</w:t>
            </w:r>
          </w:p>
        </w:tc>
        <w:tc>
          <w:tcPr>
            <w:tcW w:w="6469" w:type="dxa"/>
            <w:tcBorders>
              <w:top w:val="nil"/>
              <w:left w:val="nil"/>
              <w:bottom w:val="nil"/>
              <w:right w:val="nil"/>
            </w:tcBorders>
            <w:tcMar>
              <w:top w:w="0" w:type="dxa"/>
              <w:left w:w="62" w:type="dxa"/>
              <w:bottom w:w="0" w:type="dxa"/>
              <w:right w:w="62" w:type="dxa"/>
            </w:tcMar>
          </w:tcPr>
          <w:p w:rsidR="00000000" w:rsidRPr="00D53336" w:rsidP="00D53336">
            <w:pPr>
              <w:pStyle w:val="BodyText"/>
            </w:pPr>
            <w:r w:rsidRPr="00D53336">
              <w:t>Nil</w:t>
            </w:r>
          </w:p>
        </w:tc>
      </w:tr>
    </w:tbl>
    <w:p w:rsidR="00000000" w:rsidRPr="00D53336" w:rsidP="00D53336">
      <w:pPr>
        <w:pStyle w:val="BodyText"/>
      </w:pPr>
    </w:p>
    <w:p w:rsidR="00000000" w:rsidRPr="00D53336" w:rsidP="00D53336">
      <w:pPr>
        <w:pStyle w:val="AllowPageBreak"/>
      </w:pPr>
    </w:p>
    <w:p w:rsidR="00000000" w:rsidRPr="00D53336" w:rsidP="00D53336">
      <w:pPr>
        <w:pStyle w:val="Heading1"/>
      </w:pPr>
      <w:bookmarkStart w:id="6" w:name="O_96380"/>
      <w:bookmarkEnd w:id="6"/>
      <w:r w:rsidRPr="00D53336">
        <w:t>Employability Skills Information</w:t>
      </w:r>
    </w:p>
    <w:tbl>
      <w:tblPr>
        <w:tblW w:w="0" w:type="auto"/>
        <w:tblLayout w:type="fixed"/>
        <w:tblCellMar>
          <w:left w:w="62" w:type="dxa"/>
          <w:right w:w="62" w:type="dxa"/>
        </w:tblCellMar>
        <w:tblLook w:val="0000"/>
      </w:tblPr>
      <w:tblGrid>
        <w:gridCol w:w="2268"/>
        <w:gridCol w:w="6805"/>
      </w:tblGrid>
      <w:tr w:rsidTr="0034139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D53336">
            <w:pPr>
              <w:pStyle w:val="BodyText"/>
              <w:rPr>
                <w:lang w:val="en-NZ"/>
              </w:rPr>
            </w:pPr>
            <w:r w:rsidRPr="00D53336">
              <w:rPr>
                <w:rStyle w:val="SpecialBold"/>
              </w:rPr>
              <w:t>Employability Skills</w:t>
            </w:r>
          </w:p>
        </w:tc>
        <w:tc>
          <w:tcPr>
            <w:tcW w:w="6805" w:type="dxa"/>
            <w:tcBorders>
              <w:top w:val="nil"/>
              <w:left w:val="nil"/>
              <w:bottom w:val="nil"/>
              <w:right w:val="nil"/>
            </w:tcBorders>
            <w:tcMar>
              <w:top w:w="0" w:type="dxa"/>
              <w:left w:w="62" w:type="dxa"/>
              <w:bottom w:w="0" w:type="dxa"/>
              <w:right w:w="62" w:type="dxa"/>
            </w:tcMar>
          </w:tcPr>
          <w:p w:rsidR="00000000" w:rsidRPr="00D53336" w:rsidP="00D53336">
            <w:pPr>
              <w:pStyle w:val="BodyText"/>
            </w:pPr>
            <w:r w:rsidRPr="00D53336">
              <w:t>This unit contains employability skills.</w:t>
            </w:r>
          </w:p>
        </w:tc>
      </w:tr>
    </w:tbl>
    <w:p w:rsidR="00000000" w:rsidRPr="00D53336" w:rsidP="00D53336">
      <w:pPr>
        <w:pStyle w:val="BodyText"/>
      </w:pPr>
    </w:p>
    <w:p w:rsidR="00000000" w:rsidRPr="00D53336" w:rsidP="00D53336">
      <w:pPr>
        <w:pStyle w:val="AllowPageBreak"/>
      </w:pPr>
    </w:p>
    <w:p w:rsidR="00000000" w:rsidRPr="00D53336" w:rsidP="00D53336">
      <w:pPr>
        <w:pStyle w:val="Heading1"/>
      </w:pPr>
      <w:bookmarkStart w:id="7" w:name="O_96381"/>
      <w:bookmarkEnd w:id="7"/>
      <w:r w:rsidRPr="00D53336">
        <w:t>Elements and Performance Criteria Pre-Content</w:t>
      </w:r>
    </w:p>
    <w:p w:rsidR="00000000" w:rsidRPr="00D53336" w:rsidP="00D53336">
      <w:pPr>
        <w:pStyle w:val="BodyText"/>
      </w:pPr>
      <w:r w:rsidRPr="00D53336">
        <w:t>Not applicable.</w:t>
      </w:r>
    </w:p>
    <w:p w:rsidR="00000000" w:rsidRPr="00D53336" w:rsidP="00D53336">
      <w:pPr>
        <w:pStyle w:val="AllowPageBreak"/>
      </w:pPr>
    </w:p>
    <w:p w:rsidR="00000000" w:rsidRPr="00D53336" w:rsidP="00D53336">
      <w:pPr>
        <w:pStyle w:val="Heading1"/>
      </w:pPr>
      <w:bookmarkStart w:id="8" w:name="O_96382"/>
      <w:bookmarkEnd w:id="8"/>
      <w:r w:rsidRPr="00D53336">
        <w:t>Elements and Performance Criteria</w:t>
      </w:r>
    </w:p>
    <w:tbl>
      <w:tblPr>
        <w:tblW w:w="0" w:type="auto"/>
        <w:tblLayout w:type="fixed"/>
        <w:tblCellMar>
          <w:left w:w="62" w:type="dxa"/>
          <w:right w:w="62" w:type="dxa"/>
        </w:tblCellMar>
        <w:tblLook w:val="0000"/>
      </w:tblPr>
      <w:tblGrid>
        <w:gridCol w:w="2268"/>
        <w:gridCol w:w="6805"/>
      </w:tblGrid>
      <w:tr w:rsidTr="0034139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D53336" w:rsidP="00D53336">
            <w:pPr>
              <w:pStyle w:val="BodyText"/>
            </w:pPr>
            <w:r w:rsidRPr="00D53336">
              <w:rPr>
                <w:rStyle w:val="SpecialBold"/>
              </w:rPr>
              <w:t>ELEMENT</w:t>
            </w:r>
          </w:p>
        </w:tc>
        <w:tc>
          <w:tcPr>
            <w:tcW w:w="6805" w:type="dxa"/>
            <w:tcBorders>
              <w:top w:val="nil"/>
              <w:left w:val="nil"/>
              <w:bottom w:val="nil"/>
              <w:right w:val="nil"/>
            </w:tcBorders>
            <w:tcMar>
              <w:top w:w="0" w:type="dxa"/>
              <w:left w:w="62" w:type="dxa"/>
              <w:bottom w:w="0" w:type="dxa"/>
              <w:right w:w="62" w:type="dxa"/>
            </w:tcMar>
          </w:tcPr>
          <w:p w:rsidR="00000000" w:rsidP="00D53336">
            <w:pPr>
              <w:pStyle w:val="BodyText"/>
              <w:rPr>
                <w:lang w:val="en-NZ"/>
              </w:rPr>
            </w:pPr>
            <w:r w:rsidRPr="00D53336">
              <w:rPr>
                <w:rStyle w:val="SpecialBold"/>
              </w:rPr>
              <w:t>PERFORMANCE CRITERIA</w:t>
            </w:r>
          </w:p>
        </w:tc>
      </w:tr>
      <w:tr w:rsidTr="003413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53336">
            <w:pPr>
              <w:pStyle w:val="List"/>
              <w:rPr>
                <w:lang w:val="en-NZ"/>
              </w:rPr>
            </w:pPr>
            <w:r w:rsidRPr="00D53336">
              <w:t>1</w:t>
            </w:r>
            <w:r w:rsidRPr="00D53336">
              <w:tab/>
              <w:t>Prepare work area, tools and equipment</w:t>
            </w:r>
          </w:p>
        </w:tc>
        <w:tc>
          <w:tcPr>
            <w:tcW w:w="6805" w:type="dxa"/>
            <w:tcBorders>
              <w:top w:val="nil"/>
              <w:left w:val="nil"/>
              <w:bottom w:val="nil"/>
              <w:right w:val="nil"/>
            </w:tcBorders>
            <w:tcMar>
              <w:top w:w="0" w:type="dxa"/>
              <w:left w:w="62" w:type="dxa"/>
              <w:bottom w:w="0" w:type="dxa"/>
              <w:right w:w="62" w:type="dxa"/>
            </w:tcMar>
          </w:tcPr>
          <w:p w:rsidR="00000000" w:rsidRPr="00D53336" w:rsidP="00D53336">
            <w:pPr>
              <w:pStyle w:val="List"/>
            </w:pPr>
            <w:r w:rsidRPr="00D53336">
              <w:t>1.1</w:t>
            </w:r>
            <w:r w:rsidRPr="00D53336">
              <w:tab/>
              <w:t>Work area is cleared and cleaned in preparation for despatch and handling processes</w:t>
            </w:r>
          </w:p>
          <w:p w:rsidR="00000000" w:rsidRPr="00D53336" w:rsidP="00D53336">
            <w:pPr>
              <w:pStyle w:val="List"/>
            </w:pPr>
            <w:r w:rsidRPr="00D53336">
              <w:t>1.2</w:t>
            </w:r>
            <w:r w:rsidRPr="00D53336">
              <w:tab/>
            </w:r>
            <w:r w:rsidRPr="00D53336">
              <w:rPr>
                <w:rStyle w:val="BoldandItalics"/>
              </w:rPr>
              <w:t>Tools and equipment</w:t>
            </w:r>
            <w:r w:rsidRPr="00D53336">
              <w:t xml:space="preserve"> used in despatch and handling processes are obtained and prepared for use</w:t>
            </w:r>
          </w:p>
          <w:p w:rsidR="00000000" w:rsidRPr="00D53336" w:rsidP="00D53336">
            <w:pPr>
              <w:pStyle w:val="List"/>
            </w:pPr>
            <w:r w:rsidRPr="00D53336">
              <w:t>1.3</w:t>
            </w:r>
            <w:r w:rsidRPr="00D53336">
              <w:tab/>
              <w:t>Tools and equipment are examined for damage, missing components or other defects (including frayed power cords where applicable)</w:t>
            </w:r>
          </w:p>
          <w:p w:rsidR="00000000" w:rsidRPr="00D53336" w:rsidP="00D53336">
            <w:pPr>
              <w:pStyle w:val="List"/>
            </w:pPr>
            <w:r w:rsidRPr="00D53336">
              <w:t>1.4</w:t>
            </w:r>
            <w:r w:rsidRPr="00D53336">
              <w:tab/>
              <w:t>Extension power cables are checked for knots</w:t>
            </w:r>
            <w:r w:rsidRPr="00D53336">
              <w:t xml:space="preserve"> and insulation damage</w:t>
            </w:r>
          </w:p>
          <w:p w:rsidR="00000000" w:rsidRPr="00D53336" w:rsidP="00D53336">
            <w:pPr>
              <w:pStyle w:val="List"/>
            </w:pPr>
            <w:r w:rsidRPr="00D53336">
              <w:t>1.5</w:t>
            </w:r>
            <w:r w:rsidRPr="00D53336">
              <w:tab/>
              <w:t>Electrical tools are connected safely to power supply</w:t>
            </w:r>
          </w:p>
          <w:p w:rsidR="00000000" w:rsidRPr="00D53336" w:rsidP="00D53336">
            <w:pPr>
              <w:pStyle w:val="List"/>
            </w:pPr>
            <w:r w:rsidRPr="00D53336">
              <w:t>1.6</w:t>
            </w:r>
            <w:r w:rsidRPr="00D53336">
              <w:tab/>
              <w:t xml:space="preserve">Safety equipment is used during tool operation in accordance with </w:t>
            </w:r>
            <w:r w:rsidRPr="00D53336">
              <w:rPr>
                <w:rStyle w:val="BoldandItalics"/>
              </w:rPr>
              <w:t>OHS practices</w:t>
            </w:r>
          </w:p>
          <w:p w:rsidR="00000000" w:rsidP="00D53336">
            <w:pPr>
              <w:pStyle w:val="List"/>
              <w:rPr>
                <w:lang w:val="en-NZ"/>
              </w:rPr>
            </w:pPr>
            <w:r w:rsidRPr="00D53336">
              <w:t>1.7</w:t>
            </w:r>
            <w:r w:rsidRPr="00D53336">
              <w:tab/>
              <w:t>Workplace procedures and instructions are read and interpreted</w:t>
            </w:r>
          </w:p>
        </w:tc>
      </w:tr>
      <w:tr w:rsidTr="003413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53336">
            <w:pPr>
              <w:pStyle w:val="List"/>
              <w:rPr>
                <w:lang w:val="en-NZ"/>
              </w:rPr>
            </w:pPr>
            <w:r w:rsidRPr="00D53336">
              <w:t>2</w:t>
            </w:r>
            <w:r w:rsidRPr="00D53336">
              <w:tab/>
              <w:t xml:space="preserve">Locate and transport </w:t>
            </w:r>
            <w:r w:rsidRPr="00D53336">
              <w:t>products</w:t>
            </w:r>
          </w:p>
        </w:tc>
        <w:tc>
          <w:tcPr>
            <w:tcW w:w="6805" w:type="dxa"/>
            <w:tcBorders>
              <w:top w:val="nil"/>
              <w:left w:val="nil"/>
              <w:bottom w:val="nil"/>
              <w:right w:val="nil"/>
            </w:tcBorders>
            <w:tcMar>
              <w:top w:w="0" w:type="dxa"/>
              <w:left w:w="62" w:type="dxa"/>
              <w:bottom w:w="0" w:type="dxa"/>
              <w:right w:w="62" w:type="dxa"/>
            </w:tcMar>
          </w:tcPr>
          <w:p w:rsidR="00000000" w:rsidRPr="00D53336" w:rsidP="00D53336">
            <w:pPr>
              <w:pStyle w:val="List"/>
            </w:pPr>
            <w:r w:rsidRPr="00D53336">
              <w:t>2.1</w:t>
            </w:r>
            <w:r w:rsidRPr="00D53336">
              <w:tab/>
              <w:t>Required products are located and identified in storage area</w:t>
            </w:r>
          </w:p>
          <w:p w:rsidR="00000000" w:rsidRPr="00D53336" w:rsidP="00D53336">
            <w:pPr>
              <w:pStyle w:val="List"/>
            </w:pPr>
            <w:r w:rsidRPr="00D53336">
              <w:t>2.2</w:t>
            </w:r>
            <w:r w:rsidRPr="00D53336">
              <w:tab/>
              <w:t>Products are transported to the despatch area</w:t>
            </w:r>
          </w:p>
          <w:p w:rsidR="00000000" w:rsidP="00D53336">
            <w:pPr>
              <w:pStyle w:val="List"/>
              <w:rPr>
                <w:lang w:val="en-NZ"/>
              </w:rPr>
            </w:pPr>
            <w:r w:rsidRPr="00D53336">
              <w:t>2.3</w:t>
            </w:r>
            <w:r w:rsidRPr="00D53336">
              <w:tab/>
              <w:t>Products are laid out for inspection and quality check</w:t>
            </w:r>
          </w:p>
        </w:tc>
      </w:tr>
      <w:tr w:rsidTr="003413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53336">
            <w:pPr>
              <w:pStyle w:val="List"/>
              <w:rPr>
                <w:lang w:val="en-NZ"/>
              </w:rPr>
            </w:pPr>
            <w:r w:rsidRPr="00D53336">
              <w:t>3</w:t>
            </w:r>
            <w:r w:rsidRPr="00D53336">
              <w:tab/>
              <w:t>Safely handle products</w:t>
            </w:r>
          </w:p>
        </w:tc>
        <w:tc>
          <w:tcPr>
            <w:tcW w:w="6805" w:type="dxa"/>
            <w:tcBorders>
              <w:top w:val="nil"/>
              <w:left w:val="nil"/>
              <w:bottom w:val="nil"/>
              <w:right w:val="nil"/>
            </w:tcBorders>
            <w:tcMar>
              <w:top w:w="0" w:type="dxa"/>
              <w:left w:w="62" w:type="dxa"/>
              <w:bottom w:w="0" w:type="dxa"/>
              <w:right w:w="62" w:type="dxa"/>
            </w:tcMar>
          </w:tcPr>
          <w:p w:rsidR="00000000" w:rsidRPr="00D53336" w:rsidP="00D53336">
            <w:pPr>
              <w:pStyle w:val="List"/>
            </w:pPr>
            <w:r w:rsidRPr="00D53336">
              <w:t>3.1</w:t>
            </w:r>
            <w:r w:rsidRPr="00D53336">
              <w:tab/>
            </w:r>
            <w:r w:rsidRPr="00D53336">
              <w:t>Products are lifted in accordance with OHS legislation and workplace manual handling procedures</w:t>
            </w:r>
          </w:p>
          <w:p w:rsidR="00000000" w:rsidRPr="00D53336" w:rsidP="00D53336">
            <w:pPr>
              <w:pStyle w:val="List"/>
            </w:pPr>
            <w:r w:rsidRPr="00D53336">
              <w:t>3.2</w:t>
            </w:r>
            <w:r w:rsidRPr="00D53336">
              <w:tab/>
              <w:t>Products are transported from storage area to despatch area using appropriate equipment and in accordance with established workplace procedures</w:t>
            </w:r>
          </w:p>
          <w:p w:rsidR="00000000" w:rsidP="00D53336">
            <w:pPr>
              <w:pStyle w:val="List"/>
              <w:rPr>
                <w:lang w:val="en-NZ"/>
              </w:rPr>
            </w:pPr>
            <w:r w:rsidRPr="00D53336">
              <w:t>3.3</w:t>
            </w:r>
            <w:r w:rsidRPr="00D53336">
              <w:tab/>
              <w:t>Assistan</w:t>
            </w:r>
            <w:r w:rsidRPr="00D53336">
              <w:t>ce to lift or transport products is obtained if necessary</w:t>
            </w:r>
          </w:p>
        </w:tc>
      </w:tr>
      <w:tr w:rsidTr="003413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53336">
            <w:pPr>
              <w:pStyle w:val="List"/>
              <w:rPr>
                <w:lang w:val="en-NZ"/>
              </w:rPr>
            </w:pPr>
            <w:r w:rsidRPr="00D53336">
              <w:t>4</w:t>
            </w:r>
            <w:r w:rsidRPr="00D53336">
              <w:tab/>
              <w:t>Inspect products and complete documentation</w:t>
            </w:r>
          </w:p>
        </w:tc>
        <w:tc>
          <w:tcPr>
            <w:tcW w:w="6805" w:type="dxa"/>
            <w:tcBorders>
              <w:top w:val="nil"/>
              <w:left w:val="nil"/>
              <w:bottom w:val="nil"/>
              <w:right w:val="nil"/>
            </w:tcBorders>
            <w:tcMar>
              <w:top w:w="0" w:type="dxa"/>
              <w:left w:w="62" w:type="dxa"/>
              <w:bottom w:w="0" w:type="dxa"/>
              <w:right w:w="62" w:type="dxa"/>
            </w:tcMar>
          </w:tcPr>
          <w:p w:rsidR="00000000" w:rsidRPr="00D53336" w:rsidP="00D53336">
            <w:pPr>
              <w:pStyle w:val="List"/>
            </w:pPr>
            <w:r w:rsidRPr="00D53336">
              <w:t>4.1</w:t>
            </w:r>
            <w:r w:rsidRPr="00D53336">
              <w:tab/>
              <w:t>Products are inspected to verify that work has been performed to specification</w:t>
            </w:r>
          </w:p>
          <w:p w:rsidR="00000000" w:rsidRPr="00D53336" w:rsidP="00D53336">
            <w:pPr>
              <w:pStyle w:val="List"/>
            </w:pPr>
            <w:r w:rsidRPr="00D53336">
              <w:t>4.2</w:t>
            </w:r>
            <w:r w:rsidRPr="00D53336">
              <w:tab/>
              <w:t>Products are subjected to quality assurance checks including ope</w:t>
            </w:r>
            <w:r w:rsidRPr="00D53336">
              <w:t>rational checks of ropes, pulleys and zippers</w:t>
            </w:r>
          </w:p>
          <w:p w:rsidR="00000000" w:rsidRPr="00D53336" w:rsidP="00D53336">
            <w:pPr>
              <w:pStyle w:val="List"/>
            </w:pPr>
            <w:r w:rsidRPr="00D53336">
              <w:t>4.3</w:t>
            </w:r>
            <w:r w:rsidRPr="00D53336">
              <w:tab/>
              <w:t>Inconsistencies or other problems are reported to supervisor</w:t>
            </w:r>
          </w:p>
          <w:p w:rsidR="00000000" w:rsidP="00D53336">
            <w:pPr>
              <w:pStyle w:val="List"/>
              <w:rPr>
                <w:lang w:val="en-NZ"/>
              </w:rPr>
            </w:pPr>
            <w:r w:rsidRPr="00D53336">
              <w:t>4.4</w:t>
            </w:r>
            <w:r w:rsidRPr="00D53336">
              <w:tab/>
              <w:t>Documentation is completed in accordance with workplace procedures</w:t>
            </w:r>
          </w:p>
        </w:tc>
      </w:tr>
      <w:tr w:rsidTr="003413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53336">
            <w:pPr>
              <w:pStyle w:val="List"/>
              <w:rPr>
                <w:lang w:val="en-NZ"/>
              </w:rPr>
            </w:pPr>
            <w:r w:rsidRPr="00D53336">
              <w:t>5</w:t>
            </w:r>
            <w:r w:rsidRPr="00D53336">
              <w:tab/>
              <w:t>Despatch products</w:t>
            </w:r>
          </w:p>
        </w:tc>
        <w:tc>
          <w:tcPr>
            <w:tcW w:w="6805" w:type="dxa"/>
            <w:tcBorders>
              <w:top w:val="nil"/>
              <w:left w:val="nil"/>
              <w:bottom w:val="nil"/>
              <w:right w:val="nil"/>
            </w:tcBorders>
            <w:tcMar>
              <w:top w:w="0" w:type="dxa"/>
              <w:left w:w="62" w:type="dxa"/>
              <w:bottom w:w="0" w:type="dxa"/>
              <w:right w:w="62" w:type="dxa"/>
            </w:tcMar>
          </w:tcPr>
          <w:p w:rsidR="00000000" w:rsidRPr="00D53336" w:rsidP="00D53336">
            <w:pPr>
              <w:pStyle w:val="List"/>
            </w:pPr>
            <w:r w:rsidRPr="00D53336">
              <w:t>5.1</w:t>
            </w:r>
            <w:r w:rsidRPr="00D53336">
              <w:tab/>
              <w:t>Labels and tags are checked or added if required</w:t>
            </w:r>
          </w:p>
          <w:p w:rsidR="00000000" w:rsidRPr="00D53336" w:rsidP="00D53336">
            <w:pPr>
              <w:pStyle w:val="List"/>
            </w:pPr>
            <w:r w:rsidRPr="00D53336">
              <w:t>5.2</w:t>
            </w:r>
            <w:r w:rsidRPr="00D53336">
              <w:tab/>
              <w:t>Products are folded, bagged or otherwise prepared for pick-up or despatch</w:t>
            </w:r>
          </w:p>
          <w:p w:rsidR="00000000" w:rsidRPr="00D53336" w:rsidP="00D53336">
            <w:pPr>
              <w:pStyle w:val="List"/>
            </w:pPr>
            <w:r w:rsidRPr="00D53336">
              <w:t>5.3</w:t>
            </w:r>
            <w:r w:rsidRPr="00D53336">
              <w:tab/>
              <w:t>Despatch instructions are ascertained</w:t>
            </w:r>
          </w:p>
          <w:p w:rsidR="00000000" w:rsidP="00D53336">
            <w:pPr>
              <w:pStyle w:val="List"/>
              <w:rPr>
                <w:lang w:val="en-NZ"/>
              </w:rPr>
            </w:pPr>
            <w:r w:rsidRPr="00D53336">
              <w:t>5.4</w:t>
            </w:r>
            <w:r w:rsidRPr="00D53336">
              <w:tab/>
              <w:t>Product is despatched, or stored in readiness for pick-up or despatch</w:t>
            </w:r>
          </w:p>
        </w:tc>
      </w:tr>
      <w:tr w:rsidTr="003413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53336">
            <w:pPr>
              <w:pStyle w:val="List"/>
              <w:rPr>
                <w:lang w:val="en-NZ"/>
              </w:rPr>
            </w:pPr>
            <w:r w:rsidRPr="00D53336">
              <w:t>6</w:t>
            </w:r>
            <w:r w:rsidRPr="00D53336">
              <w:tab/>
              <w:t>Use tools and equipment</w:t>
            </w:r>
          </w:p>
        </w:tc>
        <w:tc>
          <w:tcPr>
            <w:tcW w:w="6805" w:type="dxa"/>
            <w:tcBorders>
              <w:top w:val="nil"/>
              <w:left w:val="nil"/>
              <w:bottom w:val="nil"/>
              <w:right w:val="nil"/>
            </w:tcBorders>
            <w:tcMar>
              <w:top w:w="0" w:type="dxa"/>
              <w:left w:w="62" w:type="dxa"/>
              <w:bottom w:w="0" w:type="dxa"/>
              <w:right w:w="62" w:type="dxa"/>
            </w:tcMar>
          </w:tcPr>
          <w:p w:rsidR="00000000" w:rsidRPr="00D53336" w:rsidP="00D53336">
            <w:pPr>
              <w:pStyle w:val="List"/>
            </w:pPr>
            <w:r w:rsidRPr="00D53336">
              <w:t>6.1</w:t>
            </w:r>
            <w:r w:rsidRPr="00D53336">
              <w:tab/>
              <w:t>Despatch and handling tasks are</w:t>
            </w:r>
            <w:r w:rsidRPr="00D53336">
              <w:t xml:space="preserve"> performed using tools and equipment in accordance with OHS practices</w:t>
            </w:r>
          </w:p>
          <w:p w:rsidR="00000000" w:rsidRPr="00D53336" w:rsidP="00D53336">
            <w:pPr>
              <w:pStyle w:val="List"/>
            </w:pPr>
            <w:r w:rsidRPr="00D53336">
              <w:t>6.2</w:t>
            </w:r>
            <w:r w:rsidRPr="00D53336">
              <w:tab/>
              <w:t>Tools and equipment are cleaned after use and stored in accordance with industry and workplace OHS practices</w:t>
            </w:r>
          </w:p>
        </w:tc>
      </w:tr>
    </w:tbl>
    <w:p w:rsidR="00000000" w:rsidRPr="00D53336" w:rsidP="00D53336">
      <w:pPr>
        <w:pStyle w:val="BodyText"/>
      </w:pPr>
    </w:p>
    <w:p w:rsidR="00000000" w:rsidRPr="00D53336" w:rsidP="00D53336">
      <w:pPr>
        <w:pStyle w:val="AllowPageBreak"/>
      </w:pPr>
    </w:p>
    <w:p w:rsidR="00000000" w:rsidRPr="00D53336" w:rsidP="00D53336">
      <w:pPr>
        <w:pStyle w:val="Heading1"/>
      </w:pPr>
      <w:bookmarkStart w:id="9" w:name="O_96383"/>
      <w:bookmarkEnd w:id="9"/>
      <w:r w:rsidRPr="00D53336">
        <w:t>Required Skills and Knowledge</w:t>
      </w:r>
    </w:p>
    <w:tbl>
      <w:tblPr>
        <w:tblW w:w="0" w:type="auto"/>
        <w:tblLayout w:type="fixed"/>
        <w:tblCellMar>
          <w:left w:w="62" w:type="dxa"/>
          <w:right w:w="62" w:type="dxa"/>
        </w:tblCellMar>
        <w:tblLook w:val="0000"/>
      </w:tblPr>
      <w:tblGrid>
        <w:gridCol w:w="9073"/>
      </w:tblGrid>
      <w:tr w:rsidTr="0034139F">
        <w:tblPrEx>
          <w:tblW w:w="0" w:type="auto"/>
          <w:tblLayout w:type="fixed"/>
          <w:tblCellMar>
            <w:left w:w="62" w:type="dxa"/>
            <w:right w:w="62" w:type="dxa"/>
          </w:tblCellMar>
          <w:tblLook w:val="0000"/>
        </w:tblPrEx>
        <w:trPr>
          <w:tblHeader/>
        </w:trPr>
        <w:tc>
          <w:tcPr>
            <w:tcW w:w="9073" w:type="dxa"/>
            <w:tcBorders>
              <w:top w:val="nil"/>
              <w:left w:val="nil"/>
              <w:bottom w:val="nil"/>
              <w:right w:val="nil"/>
            </w:tcBorders>
            <w:tcMar>
              <w:top w:w="0" w:type="dxa"/>
              <w:left w:w="62" w:type="dxa"/>
              <w:bottom w:w="0" w:type="dxa"/>
              <w:right w:w="62" w:type="dxa"/>
            </w:tcMar>
          </w:tcPr>
          <w:p w:rsidR="00000000" w:rsidRPr="00D53336" w:rsidP="00D53336">
            <w:pPr>
              <w:pStyle w:val="BodyText"/>
              <w:rPr>
                <w:rStyle w:val="SpecialBold"/>
              </w:rPr>
            </w:pPr>
          </w:p>
          <w:p w:rsidR="00000000" w:rsidP="00D53336">
            <w:pPr>
              <w:pStyle w:val="BodyText"/>
              <w:rPr>
                <w:rFonts w:ascii="Tahoma" w:hAnsi="Tahoma"/>
                <w:lang w:val="en-NZ"/>
              </w:rPr>
            </w:pPr>
            <w:r w:rsidRPr="00D53336">
              <w:t>This describes the essential skills and knowledge and their level required for this unit.</w:t>
            </w:r>
          </w:p>
        </w:tc>
      </w:tr>
      <w:tr w:rsidTr="0034139F">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D53336" w:rsidP="00D53336">
            <w:pPr>
              <w:pStyle w:val="BodyText"/>
            </w:pPr>
            <w:r w:rsidRPr="00D53336">
              <w:t>Demonstrates knowledge of:</w:t>
            </w:r>
          </w:p>
          <w:p w:rsidR="00000000" w:rsidRPr="00D53336" w:rsidP="00D53336">
            <w:pPr>
              <w:pStyle w:val="ListBullet"/>
            </w:pPr>
            <w:r w:rsidRPr="00D53336">
              <w:t>processes for packaging; including product folding techniques</w:t>
            </w:r>
          </w:p>
          <w:p w:rsidR="00000000" w:rsidRPr="00D53336" w:rsidP="00D53336">
            <w:pPr>
              <w:pStyle w:val="ListBullet"/>
            </w:pPr>
            <w:r w:rsidRPr="00D53336">
              <w:t>principles of operating product handling and packaging equipment</w:t>
            </w:r>
          </w:p>
          <w:p w:rsidR="00000000" w:rsidRPr="00D53336" w:rsidP="00D53336">
            <w:pPr>
              <w:pStyle w:val="ListBullet"/>
            </w:pPr>
            <w:r w:rsidRPr="00D53336">
              <w:t>the range of sail and canvas products manufactured or serviced by the workplace</w:t>
            </w:r>
          </w:p>
          <w:p w:rsidR="00000000" w:rsidRPr="00D53336" w:rsidP="00D53336">
            <w:pPr>
              <w:pStyle w:val="ListBullet"/>
            </w:pPr>
            <w:r w:rsidRPr="00D53336">
              <w:t>specifications of relevant materials and equipment</w:t>
            </w:r>
          </w:p>
          <w:p w:rsidR="00000000" w:rsidRPr="00D53336" w:rsidP="00D53336">
            <w:pPr>
              <w:pStyle w:val="ListBullet"/>
            </w:pPr>
            <w:r w:rsidRPr="00D53336">
              <w:t>safety and environmental requirements of relevant industry and workplace procedures</w:t>
            </w:r>
          </w:p>
          <w:p w:rsidR="00000000" w:rsidRPr="00D53336" w:rsidP="00D53336">
            <w:pPr>
              <w:pStyle w:val="ListBullet"/>
            </w:pPr>
            <w:r w:rsidRPr="00D53336">
              <w:t>loading, delivery, and pick-up procedures</w:t>
            </w:r>
          </w:p>
          <w:p w:rsidR="00000000" w:rsidRPr="00D53336" w:rsidP="00D53336">
            <w:pPr>
              <w:pStyle w:val="ListBullet"/>
            </w:pPr>
            <w:r w:rsidRPr="00D53336">
              <w:t>power sources such as single phase, three phase, and weather protected outlets</w:t>
            </w:r>
          </w:p>
          <w:p w:rsidR="00000000" w:rsidRPr="00D53336" w:rsidP="00D53336">
            <w:pPr>
              <w:pStyle w:val="ListBullet"/>
            </w:pPr>
            <w:r w:rsidRPr="00D53336">
              <w:t>general housekeeping policies and procedures</w:t>
            </w:r>
          </w:p>
          <w:p w:rsidR="00000000" w:rsidRPr="00D53336" w:rsidP="00D53336">
            <w:pPr>
              <w:pStyle w:val="ListBullet"/>
            </w:pPr>
            <w:r w:rsidRPr="00D53336">
              <w:t>OHS practices, including hazard identification and control measures</w:t>
            </w:r>
          </w:p>
          <w:p w:rsidR="00000000" w:rsidRPr="00D53336" w:rsidP="00D53336">
            <w:pPr>
              <w:pStyle w:val="ListBullet"/>
            </w:pPr>
            <w:r w:rsidRPr="00D53336">
              <w:t>quality practices</w:t>
            </w:r>
          </w:p>
          <w:p w:rsidR="00000000" w:rsidRPr="00D53336" w:rsidP="00D53336">
            <w:pPr>
              <w:pStyle w:val="ListBullet"/>
            </w:pPr>
            <w:r w:rsidRPr="00D53336">
              <w:t>workplace practices</w:t>
            </w:r>
          </w:p>
          <w:p w:rsidR="00000000" w:rsidP="00D53336">
            <w:pPr>
              <w:pStyle w:val="ListBullet"/>
              <w:rPr>
                <w:lang w:val="en-NZ"/>
              </w:rPr>
            </w:pPr>
            <w:r w:rsidRPr="00D53336">
              <w:t>practices for recording a</w:t>
            </w:r>
            <w:r w:rsidRPr="00D53336">
              <w:t>nd reporting</w:t>
            </w:r>
          </w:p>
        </w:tc>
      </w:tr>
      <w:tr w:rsidTr="0034139F">
        <w:tblPrEx>
          <w:tblW w:w="0" w:type="auto"/>
          <w:tblLayout w:type="fixed"/>
          <w:tblCellMar>
            <w:left w:w="62" w:type="dxa"/>
            <w:right w:w="62" w:type="dxa"/>
          </w:tblCellMar>
          <w:tblLook w:val="0000"/>
        </w:tblPrEx>
        <w:tc>
          <w:tcPr>
            <w:tcW w:w="9073" w:type="dxa"/>
            <w:tcBorders>
              <w:top w:val="nil"/>
              <w:left w:val="nil"/>
              <w:bottom w:val="nil"/>
              <w:right w:val="nil"/>
            </w:tcBorders>
            <w:tcMar>
              <w:top w:w="0" w:type="dxa"/>
              <w:left w:w="62" w:type="dxa"/>
              <w:bottom w:w="0" w:type="dxa"/>
              <w:right w:w="62" w:type="dxa"/>
            </w:tcMar>
          </w:tcPr>
          <w:p w:rsidR="00000000" w:rsidRPr="00D53336" w:rsidP="00D53336">
            <w:pPr>
              <w:pStyle w:val="BodyText"/>
            </w:pPr>
            <w:r w:rsidRPr="00D53336">
              <w:t>Demonstrates skills to:</w:t>
            </w:r>
          </w:p>
          <w:p w:rsidR="00000000" w:rsidRPr="00D53336" w:rsidP="00D53336">
            <w:pPr>
              <w:pStyle w:val="ListBullet"/>
            </w:pPr>
            <w:r w:rsidRPr="00D53336">
              <w:t>fold or pack products</w:t>
            </w:r>
          </w:p>
          <w:p w:rsidR="00000000" w:rsidRPr="00D53336" w:rsidP="00D53336">
            <w:pPr>
              <w:pStyle w:val="ListBullet"/>
            </w:pPr>
            <w:r w:rsidRPr="00D53336">
              <w:t>locate and interpret product specifications and descriptions</w:t>
            </w:r>
          </w:p>
          <w:p w:rsidR="00000000" w:rsidRPr="00D53336" w:rsidP="00D53336">
            <w:pPr>
              <w:pStyle w:val="ListBullet"/>
            </w:pPr>
            <w:r w:rsidRPr="00D53336">
              <w:t>use manual and powered handling and packaging equipment</w:t>
            </w:r>
          </w:p>
          <w:p w:rsidR="00000000" w:rsidRPr="00D53336" w:rsidP="00D53336">
            <w:pPr>
              <w:pStyle w:val="ListBullet"/>
            </w:pPr>
            <w:r w:rsidRPr="00D53336">
              <w:t>assist with loading of products</w:t>
            </w:r>
          </w:p>
          <w:p w:rsidR="00000000" w:rsidRPr="00D53336" w:rsidP="00D53336">
            <w:pPr>
              <w:pStyle w:val="ListBullet"/>
            </w:pPr>
            <w:r w:rsidRPr="00D53336">
              <w:t>maintain product handling and packaging equipment and work area</w:t>
            </w:r>
          </w:p>
          <w:p w:rsidR="00000000" w:rsidRPr="00D53336" w:rsidP="00D53336">
            <w:pPr>
              <w:pStyle w:val="ListBullet"/>
            </w:pPr>
            <w:r w:rsidRPr="00D53336">
              <w:t>read, interpret, and follow information on work specifications , standard operating procedures and work instructions, and other reference material</w:t>
            </w:r>
          </w:p>
          <w:p w:rsidR="00000000" w:rsidRPr="00D53336" w:rsidP="00D53336">
            <w:pPr>
              <w:pStyle w:val="ListBullet"/>
            </w:pPr>
            <w:r w:rsidRPr="00D53336">
              <w:t>maintain accurate records</w:t>
            </w:r>
          </w:p>
          <w:p w:rsidR="00000000" w:rsidRPr="00D53336" w:rsidP="00D53336">
            <w:pPr>
              <w:pStyle w:val="ListBullet"/>
            </w:pPr>
            <w:r w:rsidRPr="00D53336">
              <w:t xml:space="preserve">communicate within </w:t>
            </w:r>
            <w:r w:rsidRPr="00D53336">
              <w:t>the workplace</w:t>
            </w:r>
          </w:p>
          <w:p w:rsidR="00000000" w:rsidRPr="00D53336" w:rsidP="00D53336">
            <w:pPr>
              <w:pStyle w:val="ListBullet"/>
            </w:pPr>
            <w:r w:rsidRPr="00D53336">
              <w:t>sequence operations</w:t>
            </w:r>
          </w:p>
          <w:p w:rsidR="00000000" w:rsidRPr="00D53336" w:rsidP="00D53336">
            <w:pPr>
              <w:pStyle w:val="ListBullet"/>
            </w:pPr>
            <w:r w:rsidRPr="00D53336">
              <w:t>meet specifications</w:t>
            </w:r>
          </w:p>
          <w:p w:rsidR="00000000" w:rsidRPr="00D53336" w:rsidP="00D53336">
            <w:pPr>
              <w:pStyle w:val="ListBullet"/>
            </w:pPr>
            <w:r w:rsidRPr="00D53336">
              <w:t>clarify and check task-related information</w:t>
            </w:r>
          </w:p>
          <w:p w:rsidR="00000000" w:rsidRPr="00D53336" w:rsidP="00D53336">
            <w:pPr>
              <w:pStyle w:val="ListBullet"/>
            </w:pPr>
            <w:r w:rsidRPr="00D53336">
              <w:t>carry out work according to OHS practices</w:t>
            </w:r>
          </w:p>
        </w:tc>
      </w:tr>
    </w:tbl>
    <w:p w:rsidR="00000000" w:rsidRPr="00D53336" w:rsidP="00D53336">
      <w:pPr>
        <w:pStyle w:val="BodyText"/>
      </w:pPr>
    </w:p>
    <w:p w:rsidR="00000000" w:rsidRPr="00D53336" w:rsidP="00D53336">
      <w:pPr>
        <w:pStyle w:val="AllowPageBreak"/>
      </w:pPr>
    </w:p>
    <w:p w:rsidR="00000000" w:rsidRPr="00D53336" w:rsidP="00D53336">
      <w:pPr>
        <w:pStyle w:val="Heading1"/>
      </w:pPr>
      <w:bookmarkStart w:id="10" w:name="O_96384"/>
      <w:bookmarkEnd w:id="10"/>
      <w:r w:rsidRPr="00D53336">
        <w:t>Evidence Guide</w:t>
      </w:r>
    </w:p>
    <w:tbl>
      <w:tblPr>
        <w:tblW w:w="0" w:type="auto"/>
        <w:tblLayout w:type="fixed"/>
        <w:tblCellMar>
          <w:left w:w="62" w:type="dxa"/>
          <w:right w:w="62" w:type="dxa"/>
        </w:tblCellMar>
        <w:tblLook w:val="0000"/>
      </w:tblPr>
      <w:tblGrid>
        <w:gridCol w:w="2268"/>
        <w:gridCol w:w="6805"/>
      </w:tblGrid>
      <w:tr w:rsidTr="0034139F">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RPr="00D53336" w:rsidP="00D53336">
            <w:pPr>
              <w:pStyle w:val="BodyText"/>
              <w:rPr>
                <w:rStyle w:val="SpecialBold"/>
              </w:rPr>
            </w:pPr>
          </w:p>
          <w:p w:rsidR="00000000" w:rsidP="00D53336">
            <w:pPr>
              <w:pStyle w:val="BodyText"/>
              <w:rPr>
                <w:rFonts w:ascii="Tahoma" w:hAnsi="Tahoma"/>
                <w:lang w:val="en-NZ"/>
              </w:rPr>
            </w:pPr>
            <w:r w:rsidRPr="00D53336">
              <w:t>The Evidence Guide provides advice on assessment and must be read in conjunction with the Performance Criteria, Required Skills and Knowledge, the Range Statement and the Assessment Guidelines for the Training Package.</w:t>
            </w:r>
          </w:p>
        </w:tc>
      </w:tr>
      <w:tr w:rsidTr="003413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53336">
            <w:pPr>
              <w:pStyle w:val="BodyText"/>
              <w:rPr>
                <w:lang w:val="en-NZ"/>
              </w:rPr>
            </w:pPr>
            <w:r w:rsidRPr="00D53336">
              <w:rPr>
                <w:rStyle w:val="SpecialBold"/>
              </w:rPr>
              <w:t>Critical aspects for assessment and</w:t>
            </w:r>
            <w:r w:rsidRPr="00D53336">
              <w:rPr>
                <w:rStyle w:val="SpecialBold"/>
              </w:rPr>
              <w:t xml:space="preserve"> evidence required to demonstrate competency in this unit</w:t>
            </w:r>
          </w:p>
        </w:tc>
        <w:tc>
          <w:tcPr>
            <w:tcW w:w="6805" w:type="dxa"/>
            <w:tcBorders>
              <w:top w:val="nil"/>
              <w:left w:val="nil"/>
              <w:bottom w:val="nil"/>
              <w:right w:val="nil"/>
            </w:tcBorders>
            <w:tcMar>
              <w:top w:w="0" w:type="dxa"/>
              <w:left w:w="62" w:type="dxa"/>
              <w:bottom w:w="0" w:type="dxa"/>
              <w:right w:w="62" w:type="dxa"/>
            </w:tcMar>
          </w:tcPr>
          <w:p w:rsidR="00000000" w:rsidRPr="00D53336" w:rsidP="00D53336">
            <w:pPr>
              <w:pStyle w:val="BodyText"/>
            </w:pPr>
            <w:r w:rsidRPr="00D53336">
              <w:t>Demonstrates skills and knowledge to:</w:t>
            </w:r>
          </w:p>
          <w:p w:rsidR="00000000" w:rsidRPr="00D53336" w:rsidP="00D53336">
            <w:pPr>
              <w:pStyle w:val="ListBullet"/>
            </w:pPr>
            <w:r w:rsidRPr="00D53336">
              <w:t>interpret work instructions and procedures for handling and packaging products</w:t>
            </w:r>
          </w:p>
          <w:p w:rsidR="00000000" w:rsidRPr="00D53336" w:rsidP="00D53336">
            <w:pPr>
              <w:pStyle w:val="ListBullet"/>
            </w:pPr>
            <w:r w:rsidRPr="00D53336">
              <w:t>interpret product specifications and descriptions</w:t>
            </w:r>
          </w:p>
          <w:p w:rsidR="00000000" w:rsidRPr="00D53336" w:rsidP="00D53336">
            <w:pPr>
              <w:pStyle w:val="ListBullet"/>
            </w:pPr>
            <w:r w:rsidRPr="00D53336">
              <w:t>interpret quality standards re</w:t>
            </w:r>
            <w:r w:rsidRPr="00D53336">
              <w:t>levant to handling and packaging procedures</w:t>
            </w:r>
          </w:p>
          <w:p w:rsidR="00000000" w:rsidRPr="00D53336" w:rsidP="00D53336">
            <w:pPr>
              <w:pStyle w:val="ListBullet"/>
            </w:pPr>
            <w:r w:rsidRPr="00D53336">
              <w:t>operate manual and powered handling and packaging equipment</w:t>
            </w:r>
          </w:p>
          <w:p w:rsidR="00000000" w:rsidRPr="00D53336" w:rsidP="00D53336">
            <w:pPr>
              <w:pStyle w:val="ListBullet"/>
            </w:pPr>
            <w:r w:rsidRPr="00D53336">
              <w:t>comply with all relevant safety requirements including safe use of manual and powered tools and equipment</w:t>
            </w:r>
          </w:p>
          <w:p w:rsidR="00000000" w:rsidRPr="00D53336" w:rsidP="00D53336">
            <w:pPr>
              <w:pStyle w:val="ListBullet"/>
            </w:pPr>
            <w:r w:rsidRPr="00D53336">
              <w:t>document actions taken and maintain relevant w</w:t>
            </w:r>
            <w:r w:rsidRPr="00D53336">
              <w:t>ork records in accordance with workplace procedures</w:t>
            </w:r>
          </w:p>
          <w:p w:rsidR="00000000" w:rsidRPr="00D53336" w:rsidP="00D53336">
            <w:pPr>
              <w:pStyle w:val="ListBullet"/>
            </w:pPr>
            <w:r w:rsidRPr="00D53336">
              <w:t>report inconsistencies or other problems</w:t>
            </w:r>
          </w:p>
          <w:p w:rsidR="00000000" w:rsidRPr="00D53336" w:rsidP="00D53336">
            <w:pPr>
              <w:pStyle w:val="ListBullet"/>
            </w:pPr>
            <w:r w:rsidRPr="00D53336">
              <w:t>perform normal operator maintenance of work area and handling and packaging equipment, to enable product preparation for despatch to be conducted safely and effici</w:t>
            </w:r>
            <w:r w:rsidRPr="00D53336">
              <w:t>ently</w:t>
            </w:r>
          </w:p>
          <w:p w:rsidR="00000000" w:rsidRPr="00D53336" w:rsidP="00D53336">
            <w:pPr>
              <w:pStyle w:val="BodyText"/>
            </w:pPr>
            <w:r w:rsidRPr="00D53336">
              <w:t>Consistently applies skills and knowledge when:</w:t>
            </w:r>
          </w:p>
          <w:p w:rsidR="00000000" w:rsidRPr="00D53336" w:rsidP="00D53336">
            <w:pPr>
              <w:pStyle w:val="ListBullet"/>
            </w:pPr>
            <w:r w:rsidRPr="00D53336">
              <w:t>organising work</w:t>
            </w:r>
          </w:p>
          <w:p w:rsidR="00000000" w:rsidRPr="00D53336" w:rsidP="00D53336">
            <w:pPr>
              <w:pStyle w:val="ListBullet"/>
            </w:pPr>
            <w:r w:rsidRPr="00D53336">
              <w:t xml:space="preserve">completing tasks </w:t>
            </w:r>
          </w:p>
          <w:p w:rsidR="00000000" w:rsidRPr="00D53336" w:rsidP="00D53336">
            <w:pPr>
              <w:pStyle w:val="ListBullet"/>
            </w:pPr>
            <w:r w:rsidRPr="00D53336">
              <w:t xml:space="preserve">identifying improvements </w:t>
            </w:r>
          </w:p>
          <w:p w:rsidR="00000000" w:rsidRPr="00D53336" w:rsidP="00D53336">
            <w:pPr>
              <w:pStyle w:val="ListBullet"/>
            </w:pPr>
            <w:r w:rsidRPr="00D53336">
              <w:t>using workplace practices</w:t>
            </w:r>
          </w:p>
          <w:p w:rsidR="00000000" w:rsidRPr="00D53336" w:rsidP="00D53336">
            <w:pPr>
              <w:pStyle w:val="ListBullet"/>
            </w:pPr>
            <w:r w:rsidRPr="00D53336">
              <w:t>using OHS practices</w:t>
            </w:r>
          </w:p>
          <w:p w:rsidR="00000000" w:rsidRPr="00D53336" w:rsidP="00D53336">
            <w:pPr>
              <w:pStyle w:val="ListBullet"/>
            </w:pPr>
            <w:r w:rsidRPr="00D53336">
              <w:t>recording and reporting accidents and incidents</w:t>
            </w:r>
          </w:p>
          <w:p w:rsidR="00000000" w:rsidRPr="00D53336" w:rsidP="00D53336">
            <w:pPr>
              <w:pStyle w:val="ListBullet"/>
            </w:pPr>
            <w:r w:rsidRPr="00D53336">
              <w:t>assessing operational readiness of equipment used and work processes</w:t>
            </w:r>
          </w:p>
          <w:p w:rsidR="00000000" w:rsidRPr="00D53336" w:rsidP="00D53336">
            <w:pPr>
              <w:pStyle w:val="ListBullet"/>
            </w:pPr>
            <w:r w:rsidRPr="00D53336">
              <w:t>recognising and adapting to cultural differences in the workplace, including modes of behaviour and interactions</w:t>
            </w:r>
          </w:p>
          <w:p w:rsidR="00000000" w:rsidP="00D53336">
            <w:pPr>
              <w:pStyle w:val="ListBullet"/>
              <w:rPr>
                <w:lang w:val="en-NZ"/>
              </w:rPr>
            </w:pPr>
            <w:r w:rsidRPr="00D53336">
              <w:t xml:space="preserve">completing work systematically with attention to detail without damage to </w:t>
            </w:r>
            <w:r w:rsidRPr="00D53336">
              <w:t>goods and equipment</w:t>
            </w:r>
          </w:p>
        </w:tc>
      </w:tr>
      <w:tr w:rsidTr="003413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53336">
            <w:pPr>
              <w:pStyle w:val="BodyText"/>
              <w:rPr>
                <w:lang w:val="en-NZ"/>
              </w:rPr>
            </w:pPr>
            <w:r w:rsidRPr="00D53336">
              <w:rPr>
                <w:rStyle w:val="SpecialBold"/>
              </w:rPr>
              <w:t>Context and specific resources for assessment</w:t>
            </w:r>
          </w:p>
        </w:tc>
        <w:tc>
          <w:tcPr>
            <w:tcW w:w="6805" w:type="dxa"/>
            <w:tcBorders>
              <w:top w:val="nil"/>
              <w:left w:val="nil"/>
              <w:bottom w:val="nil"/>
              <w:right w:val="nil"/>
            </w:tcBorders>
            <w:tcMar>
              <w:top w:w="0" w:type="dxa"/>
              <w:left w:w="62" w:type="dxa"/>
              <w:bottom w:w="0" w:type="dxa"/>
              <w:right w:w="62" w:type="dxa"/>
            </w:tcMar>
          </w:tcPr>
          <w:p w:rsidR="00000000" w:rsidP="00D53336">
            <w:pPr>
              <w:pStyle w:val="BodyText"/>
              <w:rPr>
                <w:lang w:val="en-NZ"/>
              </w:rPr>
            </w:pPr>
            <w:r w:rsidRPr="00D53336">
              <w:t>Assessment may occur on the job or in an appropriately simulated environment and requires access to work areas, materials and equipment, and to information on workplace practices and OHS pr</w:t>
            </w:r>
            <w:r w:rsidRPr="00D53336">
              <w:t>actices.</w:t>
            </w:r>
          </w:p>
        </w:tc>
      </w:tr>
      <w:tr w:rsidTr="003413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53336">
            <w:pPr>
              <w:pStyle w:val="BodyText"/>
              <w:rPr>
                <w:lang w:val="en-NZ"/>
              </w:rPr>
            </w:pPr>
            <w:r w:rsidRPr="00D53336">
              <w:rPr>
                <w:rStyle w:val="SpecialBold"/>
              </w:rPr>
              <w:t>Guidance information for assessment</w:t>
            </w:r>
          </w:p>
        </w:tc>
        <w:tc>
          <w:tcPr>
            <w:tcW w:w="6805" w:type="dxa"/>
            <w:tcBorders>
              <w:top w:val="nil"/>
              <w:left w:val="nil"/>
              <w:bottom w:val="nil"/>
              <w:right w:val="nil"/>
            </w:tcBorders>
            <w:tcMar>
              <w:top w:w="0" w:type="dxa"/>
              <w:left w:w="62" w:type="dxa"/>
              <w:bottom w:w="0" w:type="dxa"/>
              <w:right w:w="62" w:type="dxa"/>
            </w:tcMar>
          </w:tcPr>
          <w:p w:rsidR="00000000" w:rsidRPr="00D53336" w:rsidP="00D53336">
            <w:pPr>
              <w:pStyle w:val="BodyText"/>
            </w:pPr>
            <w:r w:rsidRPr="00D53336">
              <w:t>This unit may be assessed independently or in combination with other relevant units.</w:t>
            </w:r>
          </w:p>
        </w:tc>
      </w:tr>
    </w:tbl>
    <w:p w:rsidR="00000000" w:rsidRPr="00D53336" w:rsidP="00D53336">
      <w:pPr>
        <w:pStyle w:val="BodyText"/>
      </w:pPr>
    </w:p>
    <w:p w:rsidR="00000000" w:rsidRPr="00D53336" w:rsidP="00D53336">
      <w:pPr>
        <w:pStyle w:val="AllowPageBreak"/>
      </w:pPr>
    </w:p>
    <w:p w:rsidR="00000000" w:rsidRPr="00D53336" w:rsidP="00D53336">
      <w:pPr>
        <w:pStyle w:val="Heading1"/>
      </w:pPr>
      <w:bookmarkStart w:id="11" w:name="O_96385"/>
      <w:bookmarkEnd w:id="11"/>
      <w:r w:rsidRPr="00D53336">
        <w:t>Range Statement</w:t>
      </w:r>
    </w:p>
    <w:tbl>
      <w:tblPr>
        <w:tblW w:w="0" w:type="auto"/>
        <w:tblLayout w:type="fixed"/>
        <w:tblCellMar>
          <w:left w:w="62" w:type="dxa"/>
          <w:right w:w="62" w:type="dxa"/>
        </w:tblCellMar>
        <w:tblLook w:val="0000"/>
      </w:tblPr>
      <w:tblGrid>
        <w:gridCol w:w="2268"/>
        <w:gridCol w:w="6805"/>
      </w:tblGrid>
      <w:tr w:rsidTr="0034139F">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RPr="00D53336" w:rsidP="00D53336">
            <w:pPr>
              <w:pStyle w:val="BodyText"/>
            </w:pPr>
            <w:r w:rsidRPr="00D53336">
              <w:rPr>
                <w:rStyle w:val="SpecialBold"/>
              </w:rPr>
              <w:t>RANGE STATEMENT</w:t>
            </w:r>
          </w:p>
          <w:p w:rsidR="00000000" w:rsidP="00D53336">
            <w:pPr>
              <w:pStyle w:val="BodyText"/>
              <w:rPr>
                <w:lang w:val="en-NZ"/>
              </w:rPr>
            </w:pPr>
            <w:r w:rsidRPr="00D53336">
              <w:t>The range statement relates to the unit of competency as a whole. It allows for different work environments and situations that may affect performance. Bold italicised wording, if used in the Performance Criteria, is detailed below. Add any essential opera</w:t>
            </w:r>
            <w:r w:rsidRPr="00D53336">
              <w:t>ting conditions that may be present with training and assessment depending on the work situation, needs if the candidate, accessibility of the item, and local industry and regional contexts.</w:t>
            </w:r>
          </w:p>
        </w:tc>
      </w:tr>
      <w:tr w:rsidTr="003413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53336">
            <w:pPr>
              <w:pStyle w:val="BodyText"/>
              <w:rPr>
                <w:lang w:val="en-NZ"/>
              </w:rPr>
            </w:pPr>
            <w:r w:rsidRPr="00D53336">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D53336">
            <w:pPr>
              <w:pStyle w:val="BodyText"/>
              <w:rPr>
                <w:lang w:val="en-NZ"/>
              </w:rPr>
            </w:pPr>
            <w:r w:rsidRPr="00D53336">
              <w:t>All work must comply with r</w:t>
            </w:r>
            <w:r w:rsidRPr="00D53336">
              <w:t>elevant Federal and State or Territory legislative or regulatory requirements.</w:t>
            </w:r>
          </w:p>
        </w:tc>
      </w:tr>
      <w:tr w:rsidTr="003413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53336">
            <w:pPr>
              <w:pStyle w:val="BodyText"/>
              <w:rPr>
                <w:lang w:val="en-NZ"/>
              </w:rPr>
            </w:pPr>
            <w:r w:rsidRPr="00D53336">
              <w:t>Tools and equipment may include</w:t>
            </w:r>
          </w:p>
        </w:tc>
        <w:tc>
          <w:tcPr>
            <w:tcW w:w="6805" w:type="dxa"/>
            <w:tcBorders>
              <w:top w:val="nil"/>
              <w:left w:val="nil"/>
              <w:bottom w:val="nil"/>
              <w:right w:val="nil"/>
            </w:tcBorders>
            <w:tcMar>
              <w:top w:w="0" w:type="dxa"/>
              <w:left w:w="62" w:type="dxa"/>
              <w:bottom w:w="0" w:type="dxa"/>
              <w:right w:w="62" w:type="dxa"/>
            </w:tcMar>
          </w:tcPr>
          <w:p w:rsidR="00000000" w:rsidRPr="00D53336" w:rsidP="00D53336">
            <w:pPr>
              <w:pStyle w:val="ListBullet"/>
            </w:pPr>
            <w:r w:rsidRPr="00D53336">
              <w:t>manual or powered lifting/hoisting equipment</w:t>
            </w:r>
          </w:p>
          <w:p w:rsidR="00000000" w:rsidRPr="00D53336" w:rsidP="00D53336">
            <w:pPr>
              <w:pStyle w:val="ListBullet"/>
            </w:pPr>
            <w:r w:rsidRPr="00D53336">
              <w:t>hand trucks and other manual or powered equipment for transporting products</w:t>
            </w:r>
          </w:p>
          <w:p w:rsidR="00000000" w:rsidRPr="00D53336" w:rsidP="00D53336">
            <w:pPr>
              <w:pStyle w:val="ListBullet"/>
            </w:pPr>
            <w:r w:rsidRPr="00D53336">
              <w:t>manual or powered packaging equipment including:</w:t>
            </w:r>
          </w:p>
          <w:p w:rsidR="00000000" w:rsidRPr="00D53336" w:rsidP="00D53336">
            <w:pPr>
              <w:pStyle w:val="ListBullet2"/>
            </w:pPr>
            <w:r w:rsidRPr="00D53336">
              <w:t>nailing</w:t>
            </w:r>
          </w:p>
          <w:p w:rsidR="00000000" w:rsidRPr="00D53336" w:rsidP="00D53336">
            <w:pPr>
              <w:pStyle w:val="ListBullet2"/>
            </w:pPr>
            <w:r w:rsidRPr="00D53336">
              <w:t>stapling</w:t>
            </w:r>
          </w:p>
          <w:p w:rsidR="00000000" w:rsidP="00D53336">
            <w:pPr>
              <w:pStyle w:val="ListBullet2"/>
              <w:rPr>
                <w:lang w:val="en-NZ"/>
              </w:rPr>
            </w:pPr>
            <w:r w:rsidRPr="00D53336">
              <w:t>banding machines</w:t>
            </w:r>
          </w:p>
        </w:tc>
      </w:tr>
      <w:tr w:rsidTr="0034139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53336">
            <w:pPr>
              <w:pStyle w:val="BodyText"/>
              <w:rPr>
                <w:lang w:val="en-NZ"/>
              </w:rPr>
            </w:pPr>
            <w:r w:rsidRPr="00D53336">
              <w:t>OHS practices</w:t>
            </w:r>
          </w:p>
        </w:tc>
        <w:tc>
          <w:tcPr>
            <w:tcW w:w="6805" w:type="dxa"/>
            <w:tcBorders>
              <w:top w:val="nil"/>
              <w:left w:val="nil"/>
              <w:bottom w:val="nil"/>
              <w:right w:val="nil"/>
            </w:tcBorders>
            <w:tcMar>
              <w:top w:w="0" w:type="dxa"/>
              <w:left w:w="62" w:type="dxa"/>
              <w:bottom w:w="0" w:type="dxa"/>
              <w:right w:w="62" w:type="dxa"/>
            </w:tcMar>
          </w:tcPr>
          <w:p w:rsidR="00000000" w:rsidRPr="00D53336" w:rsidP="00D53336">
            <w:pPr>
              <w:pStyle w:val="BodyText"/>
            </w:pPr>
            <w:r w:rsidRPr="00D53336">
              <w:t xml:space="preserve">OHS practices must include hazard identification and control, risk assessment and implementation of risk reduction measures specific to the </w:t>
            </w:r>
            <w:r w:rsidRPr="00D53336">
              <w:t>tasks described by this unit, and may include:</w:t>
            </w:r>
          </w:p>
          <w:p w:rsidR="00000000" w:rsidRPr="00D53336" w:rsidP="00D53336">
            <w:pPr>
              <w:pStyle w:val="ListBullet"/>
            </w:pPr>
            <w:r w:rsidRPr="00D53336">
              <w:t>manual handling techniques</w:t>
            </w:r>
          </w:p>
          <w:p w:rsidR="00000000" w:rsidRPr="00D53336" w:rsidP="00D53336">
            <w:pPr>
              <w:pStyle w:val="ListBullet"/>
            </w:pPr>
            <w:r w:rsidRPr="00D53336">
              <w:t>standard operating procedures</w:t>
            </w:r>
          </w:p>
          <w:p w:rsidR="00000000" w:rsidRPr="00D53336" w:rsidP="00D53336">
            <w:pPr>
              <w:pStyle w:val="ListBullet"/>
            </w:pPr>
            <w:r w:rsidRPr="00D53336">
              <w:t>personal protective equipment</w:t>
            </w:r>
          </w:p>
          <w:p w:rsidR="00000000" w:rsidRPr="00D53336" w:rsidP="00D53336">
            <w:pPr>
              <w:pStyle w:val="ListBullet"/>
            </w:pPr>
            <w:r w:rsidRPr="00D53336">
              <w:t>safe materials handling</w:t>
            </w:r>
          </w:p>
          <w:p w:rsidR="00000000" w:rsidRPr="00D53336" w:rsidP="00D53336">
            <w:pPr>
              <w:pStyle w:val="ListBullet"/>
            </w:pPr>
            <w:r w:rsidRPr="00D53336">
              <w:t>taking of rest breaks</w:t>
            </w:r>
          </w:p>
          <w:p w:rsidR="00000000" w:rsidRPr="00D53336" w:rsidP="00D53336">
            <w:pPr>
              <w:pStyle w:val="ListBullet"/>
            </w:pPr>
            <w:r w:rsidRPr="00D53336">
              <w:t>ergonomic arrangement of workplaces</w:t>
            </w:r>
          </w:p>
          <w:p w:rsidR="00000000" w:rsidRPr="00D53336" w:rsidP="00D53336">
            <w:pPr>
              <w:pStyle w:val="ListBullet"/>
            </w:pPr>
            <w:r w:rsidRPr="00D53336">
              <w:t>following marked walkways</w:t>
            </w:r>
          </w:p>
          <w:p w:rsidR="00000000" w:rsidRPr="00D53336" w:rsidP="00D53336">
            <w:pPr>
              <w:pStyle w:val="ListBullet"/>
            </w:pPr>
            <w:r w:rsidRPr="00D53336">
              <w:t xml:space="preserve">safe storage </w:t>
            </w:r>
            <w:r w:rsidRPr="00D53336">
              <w:t>of equipment</w:t>
            </w:r>
          </w:p>
          <w:p w:rsidR="00000000" w:rsidRPr="00D53336" w:rsidP="00D53336">
            <w:pPr>
              <w:pStyle w:val="ListBullet"/>
            </w:pPr>
            <w:r w:rsidRPr="00D53336">
              <w:t>housekeeping</w:t>
            </w:r>
          </w:p>
          <w:p w:rsidR="00000000" w:rsidRPr="00D53336" w:rsidP="00D53336">
            <w:pPr>
              <w:pStyle w:val="ListBullet"/>
            </w:pPr>
            <w:r w:rsidRPr="00D53336">
              <w:t>reporting accidents and incidents</w:t>
            </w:r>
          </w:p>
          <w:p w:rsidR="00000000" w:rsidRPr="00D53336" w:rsidP="00D53336">
            <w:pPr>
              <w:pStyle w:val="ListBullet"/>
            </w:pPr>
            <w:r w:rsidRPr="00D53336">
              <w:t>other OHS practices relevant to the job and enterprise</w:t>
            </w:r>
          </w:p>
        </w:tc>
      </w:tr>
    </w:tbl>
    <w:p w:rsidR="00000000" w:rsidRPr="00D53336" w:rsidP="00D53336">
      <w:pPr>
        <w:pStyle w:val="BodyText"/>
      </w:pPr>
    </w:p>
    <w:p w:rsidR="00000000" w:rsidRPr="00D53336" w:rsidP="00D53336">
      <w:pPr>
        <w:pStyle w:val="AllowPageBreak"/>
      </w:pPr>
    </w:p>
    <w:p w:rsidR="00000000" w:rsidRPr="00D53336" w:rsidP="00D53336">
      <w:pPr>
        <w:pStyle w:val="Heading1"/>
      </w:pPr>
      <w:bookmarkStart w:id="12" w:name="O_96386"/>
      <w:bookmarkEnd w:id="12"/>
      <w:r w:rsidRPr="00D53336">
        <w:t>Unit Sector(s)</w:t>
      </w:r>
    </w:p>
    <w:tbl>
      <w:tblPr>
        <w:tblW w:w="0" w:type="auto"/>
        <w:tblLayout w:type="fixed"/>
        <w:tblCellMar>
          <w:left w:w="62" w:type="dxa"/>
          <w:right w:w="62" w:type="dxa"/>
        </w:tblCellMar>
        <w:tblLook w:val="0000"/>
      </w:tblPr>
      <w:tblGrid>
        <w:gridCol w:w="2268"/>
        <w:gridCol w:w="6805"/>
      </w:tblGrid>
      <w:tr w:rsidTr="0034139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D53336">
            <w:pPr>
              <w:pStyle w:val="BodyText"/>
              <w:rPr>
                <w:lang w:val="en-NZ"/>
              </w:rPr>
            </w:pPr>
            <w:r w:rsidRPr="00D53336">
              <w:rPr>
                <w:rStyle w:val="SpecialBold"/>
              </w:rPr>
              <w:t>Sector</w:t>
            </w:r>
          </w:p>
        </w:tc>
        <w:tc>
          <w:tcPr>
            <w:tcW w:w="6805" w:type="dxa"/>
            <w:tcBorders>
              <w:top w:val="nil"/>
              <w:left w:val="nil"/>
              <w:bottom w:val="nil"/>
              <w:right w:val="nil"/>
            </w:tcBorders>
            <w:tcMar>
              <w:top w:w="0" w:type="dxa"/>
              <w:left w:w="62" w:type="dxa"/>
              <w:bottom w:w="0" w:type="dxa"/>
              <w:right w:w="62" w:type="dxa"/>
            </w:tcMar>
          </w:tcPr>
          <w:p w:rsidR="00000000" w:rsidRPr="00D53336" w:rsidP="00D53336">
            <w:pPr>
              <w:pStyle w:val="BodyText"/>
            </w:pPr>
            <w:r w:rsidRPr="00D53336">
              <w:t>Textile Fabrication</w:t>
            </w:r>
          </w:p>
        </w:tc>
      </w:tr>
    </w:tbl>
    <w:p w:rsidR="00000000" w:rsidRPr="00D53336" w:rsidP="00D53336">
      <w:pPr>
        <w:pStyle w:val="BodyText"/>
      </w:pPr>
    </w:p>
    <w:p w:rsidR="00000000" w:rsidRPr="00D53336" w:rsidP="00D53336"/>
    <w:sectPr w:rsidSect="00D533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3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39F" w:rsidP="003413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3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9F" w:rsidP="00D533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4139F" w:rsidP="00D533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4139F" w:rsidP="00D533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3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39F" w:rsidP="003413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3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39F" w:rsidP="00D53336">
    <w:pPr>
      <w:pStyle w:val="Header"/>
      <w:framePr w:wrap="around"/>
    </w:pPr>
    <w:r>
      <w:fldChar w:fldCharType="begin"/>
    </w:r>
    <w:r>
      <w:instrText xml:space="preserve"> TITLE   \* MERGEFORMAT </w:instrText>
    </w:r>
    <w:r>
      <w:fldChar w:fldCharType="separate"/>
    </w:r>
    <w:r>
      <w:t>LMTTF2001A Despatch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139F" w:rsidP="00D533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CAA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E88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9E8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3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3336"/>
    <w:pPr>
      <w:spacing w:before="360" w:after="60"/>
      <w:outlineLvl w:val="0"/>
    </w:pPr>
    <w:rPr>
      <w:sz w:val="32"/>
    </w:rPr>
  </w:style>
  <w:style w:type="paragraph" w:styleId="Heading2">
    <w:name w:val="heading 2"/>
    <w:basedOn w:val="HeadingBase"/>
    <w:next w:val="BodyText"/>
    <w:link w:val="Heading2Char"/>
    <w:qFormat/>
    <w:rsid w:val="00D53336"/>
    <w:pPr>
      <w:keepLines/>
      <w:spacing w:before="240" w:after="120"/>
      <w:outlineLvl w:val="1"/>
    </w:pPr>
    <w:rPr>
      <w:sz w:val="28"/>
      <w:szCs w:val="40"/>
    </w:rPr>
  </w:style>
  <w:style w:type="paragraph" w:styleId="Heading3">
    <w:name w:val="heading 3"/>
    <w:basedOn w:val="HeadingBase"/>
    <w:next w:val="BodyText"/>
    <w:link w:val="Heading3Char"/>
    <w:qFormat/>
    <w:rsid w:val="00D53336"/>
    <w:pPr>
      <w:spacing w:before="180" w:after="120"/>
      <w:outlineLvl w:val="2"/>
    </w:pPr>
    <w:rPr>
      <w:spacing w:val="-10"/>
      <w:kern w:val="32"/>
    </w:rPr>
  </w:style>
  <w:style w:type="paragraph" w:styleId="Heading4">
    <w:name w:val="heading 4"/>
    <w:basedOn w:val="HeadingBase"/>
    <w:next w:val="BodyText"/>
    <w:link w:val="Heading4Char"/>
    <w:qFormat/>
    <w:rsid w:val="00D53336"/>
    <w:pPr>
      <w:spacing w:before="160" w:after="120"/>
      <w:outlineLvl w:val="3"/>
    </w:pPr>
    <w:rPr>
      <w:sz w:val="22"/>
    </w:rPr>
  </w:style>
  <w:style w:type="paragraph" w:styleId="Heading5">
    <w:name w:val="heading 5"/>
    <w:basedOn w:val="HeadingBase"/>
    <w:next w:val="Normal"/>
    <w:link w:val="Heading5Char"/>
    <w:qFormat/>
    <w:rsid w:val="00D53336"/>
    <w:pPr>
      <w:spacing w:before="80"/>
      <w:outlineLvl w:val="4"/>
    </w:pPr>
    <w:rPr>
      <w:color w:val="918585"/>
      <w:sz w:val="20"/>
    </w:rPr>
  </w:style>
  <w:style w:type="paragraph" w:styleId="Heading6">
    <w:name w:val="heading 6"/>
    <w:basedOn w:val="HeadingBase"/>
    <w:next w:val="Normal"/>
    <w:link w:val="Heading6Char"/>
    <w:qFormat/>
    <w:rsid w:val="00D53336"/>
    <w:pPr>
      <w:spacing w:before="60"/>
      <w:outlineLvl w:val="5"/>
    </w:pPr>
    <w:rPr>
      <w:color w:val="918585"/>
      <w:sz w:val="20"/>
    </w:rPr>
  </w:style>
  <w:style w:type="paragraph" w:styleId="Heading7">
    <w:name w:val="heading 7"/>
    <w:basedOn w:val="Normal"/>
    <w:next w:val="Normal"/>
    <w:link w:val="Heading7Char"/>
    <w:qFormat/>
    <w:rsid w:val="00D53336"/>
    <w:pPr>
      <w:ind w:left="720"/>
      <w:outlineLvl w:val="6"/>
    </w:pPr>
    <w:rPr>
      <w:i/>
    </w:rPr>
  </w:style>
  <w:style w:type="paragraph" w:styleId="Heading8">
    <w:name w:val="heading 8"/>
    <w:basedOn w:val="Normal"/>
    <w:next w:val="Normal"/>
    <w:link w:val="Heading8Char"/>
    <w:qFormat/>
    <w:rsid w:val="00D53336"/>
    <w:pPr>
      <w:ind w:left="720"/>
      <w:outlineLvl w:val="7"/>
    </w:pPr>
    <w:rPr>
      <w:i/>
    </w:rPr>
  </w:style>
  <w:style w:type="paragraph" w:styleId="Heading9">
    <w:name w:val="heading 9"/>
    <w:basedOn w:val="Normal"/>
    <w:next w:val="Normal"/>
    <w:link w:val="Heading9Char"/>
    <w:qFormat/>
    <w:rsid w:val="00D53336"/>
    <w:pPr>
      <w:ind w:left="720"/>
      <w:outlineLvl w:val="8"/>
    </w:pPr>
    <w:rPr>
      <w:i/>
    </w:rPr>
  </w:style>
  <w:style w:type="character" w:default="1" w:styleId="DefaultParagraphFont">
    <w:name w:val="Default Paragraph Font"/>
    <w:uiPriority w:val="1"/>
    <w:unhideWhenUsed/>
    <w:rsid w:val="00D533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336"/>
  </w:style>
  <w:style w:type="character" w:customStyle="1" w:styleId="Heading1Char">
    <w:name w:val="Heading 1 Char"/>
    <w:link w:val="Heading1"/>
    <w:rsid w:val="00D53336"/>
    <w:rPr>
      <w:rFonts w:ascii="Times New Roman" w:eastAsia="Times New Roman" w:hAnsi="Times New Roman" w:cs="Times New Roman"/>
      <w:b/>
      <w:sz w:val="32"/>
      <w:szCs w:val="20"/>
      <w:lang w:eastAsia="en-US"/>
    </w:rPr>
  </w:style>
  <w:style w:type="paragraph" w:styleId="BodyText">
    <w:name w:val="Body Text"/>
    <w:basedOn w:val="Normal"/>
    <w:link w:val="BodyTextChar"/>
    <w:rsid w:val="00D53336"/>
    <w:pPr>
      <w:spacing w:before="120" w:after="120"/>
      <w:contextualSpacing/>
    </w:pPr>
    <w:rPr>
      <w:rFonts w:ascii="Times New Roman" w:hAnsi="Times New Roman"/>
      <w:sz w:val="24"/>
      <w:szCs w:val="22"/>
    </w:rPr>
  </w:style>
  <w:style w:type="character" w:customStyle="1" w:styleId="BodyTextChar">
    <w:name w:val="Body Text Char"/>
    <w:link w:val="BodyText"/>
    <w:rsid w:val="00D53336"/>
    <w:rPr>
      <w:rFonts w:ascii="Times New Roman" w:eastAsia="Times New Roman" w:hAnsi="Times New Roman" w:cs="Times New Roman"/>
      <w:sz w:val="24"/>
      <w:lang w:val="en-US" w:eastAsia="en-US"/>
    </w:rPr>
  </w:style>
  <w:style w:type="paragraph" w:styleId="Footer">
    <w:name w:val="footer"/>
    <w:basedOn w:val="Normal"/>
    <w:link w:val="FooterChar"/>
    <w:rsid w:val="00D533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53336"/>
    <w:rPr>
      <w:rFonts w:ascii="Times New Roman" w:eastAsia="Times New Roman" w:hAnsi="Times New Roman" w:cs="Times New Roman"/>
      <w:sz w:val="16"/>
      <w:lang w:val="en-US" w:eastAsia="en-US"/>
    </w:rPr>
  </w:style>
  <w:style w:type="paragraph" w:styleId="List">
    <w:name w:val="List"/>
    <w:basedOn w:val="BodyText"/>
    <w:next w:val="BodyText"/>
    <w:rsid w:val="00D53336"/>
    <w:pPr>
      <w:tabs>
        <w:tab w:val="left" w:pos="340"/>
      </w:tabs>
      <w:spacing w:before="60" w:after="60"/>
      <w:ind w:left="340" w:hanging="340"/>
    </w:pPr>
  </w:style>
  <w:style w:type="paragraph" w:styleId="ListBullet">
    <w:name w:val="List Bullet"/>
    <w:basedOn w:val="List"/>
    <w:rsid w:val="00D53336"/>
    <w:pPr>
      <w:numPr>
        <w:numId w:val="13"/>
      </w:numPr>
      <w:tabs>
        <w:tab w:val="clear" w:pos="340"/>
      </w:tabs>
      <w:spacing w:before="40" w:after="40"/>
    </w:pPr>
  </w:style>
  <w:style w:type="character" w:customStyle="1" w:styleId="SpecialBold">
    <w:name w:val="Special Bold"/>
    <w:rsid w:val="00D53336"/>
    <w:rPr>
      <w:b/>
      <w:spacing w:val="0"/>
    </w:rPr>
  </w:style>
  <w:style w:type="paragraph" w:styleId="ListBullet2">
    <w:name w:val="List Bullet 2"/>
    <w:basedOn w:val="List2"/>
    <w:rsid w:val="00D53336"/>
    <w:pPr>
      <w:numPr>
        <w:numId w:val="14"/>
      </w:numPr>
      <w:tabs>
        <w:tab w:val="clear" w:pos="680"/>
      </w:tabs>
    </w:pPr>
  </w:style>
  <w:style w:type="paragraph" w:styleId="Header">
    <w:name w:val="header"/>
    <w:basedOn w:val="Normal"/>
    <w:link w:val="HeaderChar"/>
    <w:rsid w:val="00D533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533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3336"/>
    <w:pPr>
      <w:spacing w:before="240" w:after="120"/>
      <w:outlineLvl w:val="0"/>
    </w:pPr>
    <w:rPr>
      <w:rFonts w:ascii="Times New Roman" w:hAnsi="Times New Roman"/>
      <w:b/>
      <w:sz w:val="28"/>
    </w:rPr>
  </w:style>
  <w:style w:type="paragraph" w:customStyle="1" w:styleId="AllowPageBreak">
    <w:name w:val="AllowPageBreak"/>
    <w:rsid w:val="00D533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3336"/>
    <w:rPr>
      <w:b/>
      <w:i/>
      <w:u w:val="none"/>
    </w:rPr>
  </w:style>
  <w:style w:type="character" w:customStyle="1" w:styleId="Heading2Char">
    <w:name w:val="Heading 2 Char"/>
    <w:link w:val="Heading2"/>
    <w:rsid w:val="00D53336"/>
    <w:rPr>
      <w:rFonts w:ascii="Times New Roman" w:eastAsia="Times New Roman" w:hAnsi="Times New Roman" w:cs="Times New Roman"/>
      <w:b/>
      <w:sz w:val="28"/>
      <w:szCs w:val="40"/>
      <w:lang w:eastAsia="en-US"/>
    </w:rPr>
  </w:style>
  <w:style w:type="character" w:customStyle="1" w:styleId="Heading3Char">
    <w:name w:val="Heading 3 Char"/>
    <w:link w:val="Heading3"/>
    <w:rsid w:val="00D5333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53336"/>
    <w:rPr>
      <w:rFonts w:ascii="Times New Roman" w:eastAsia="Times New Roman" w:hAnsi="Times New Roman" w:cs="Times New Roman"/>
      <w:b/>
      <w:szCs w:val="20"/>
      <w:lang w:eastAsia="en-US"/>
    </w:rPr>
  </w:style>
  <w:style w:type="character" w:customStyle="1" w:styleId="Heading5Char">
    <w:name w:val="Heading 5 Char"/>
    <w:link w:val="Heading5"/>
    <w:rsid w:val="00D5333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533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3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33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3336"/>
    <w:rPr>
      <w:rFonts w:ascii="Courier New" w:eastAsia="Times New Roman" w:hAnsi="Courier New" w:cs="Times New Roman"/>
      <w:i/>
      <w:szCs w:val="20"/>
      <w:lang w:val="en-US" w:eastAsia="en-US"/>
    </w:rPr>
  </w:style>
  <w:style w:type="paragraph" w:customStyle="1" w:styleId="HeadingBase">
    <w:name w:val="Heading Base"/>
    <w:rsid w:val="00D533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336"/>
    <w:pPr>
      <w:tabs>
        <w:tab w:val="right" w:leader="dot" w:pos="9072"/>
      </w:tabs>
      <w:ind w:left="567"/>
    </w:pPr>
    <w:rPr>
      <w:szCs w:val="22"/>
    </w:rPr>
  </w:style>
  <w:style w:type="paragraph" w:customStyle="1" w:styleId="TOCBase">
    <w:name w:val="TOC Base"/>
    <w:rsid w:val="00D533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336"/>
    <w:pPr>
      <w:tabs>
        <w:tab w:val="right" w:leader="dot" w:pos="9072"/>
      </w:tabs>
      <w:spacing w:before="40" w:after="40"/>
      <w:ind w:left="284"/>
    </w:pPr>
    <w:rPr>
      <w:rFonts w:ascii="Times New Roman" w:hAnsi="Times New Roman"/>
    </w:rPr>
  </w:style>
  <w:style w:type="paragraph" w:styleId="TOC1">
    <w:name w:val="toc 1"/>
    <w:basedOn w:val="TOCBase"/>
    <w:next w:val="Normal"/>
    <w:rsid w:val="00D533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3336"/>
    <w:pPr>
      <w:spacing w:before="5040"/>
      <w:jc w:val="center"/>
    </w:pPr>
    <w:rPr>
      <w:sz w:val="48"/>
      <w:szCs w:val="72"/>
      <w:lang w:val="en-US"/>
    </w:rPr>
  </w:style>
  <w:style w:type="character" w:customStyle="1" w:styleId="TitleChar">
    <w:name w:val="Title Char"/>
    <w:link w:val="Title"/>
    <w:rsid w:val="00D533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336"/>
    <w:pPr>
      <w:tabs>
        <w:tab w:val="left" w:pos="3600"/>
        <w:tab w:val="left" w:pos="3958"/>
      </w:tabs>
    </w:pPr>
  </w:style>
  <w:style w:type="paragraph" w:customStyle="1" w:styleId="Note">
    <w:name w:val="Note"/>
    <w:basedOn w:val="BodyText"/>
    <w:rsid w:val="00D533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336"/>
    <w:pPr>
      <w:framePr w:wrap="auto" w:hAnchor="text" w:y="6049"/>
    </w:pPr>
    <w:rPr>
      <w:color w:val="000000"/>
      <w:sz w:val="40"/>
    </w:rPr>
  </w:style>
  <w:style w:type="paragraph" w:customStyle="1" w:styleId="TOCTitle">
    <w:name w:val="TOCTitle"/>
    <w:basedOn w:val="Heading1"/>
    <w:rsid w:val="00D53336"/>
    <w:pPr>
      <w:spacing w:after="240"/>
      <w:jc w:val="center"/>
      <w:outlineLvl w:val="9"/>
    </w:pPr>
    <w:rPr>
      <w:caps/>
    </w:rPr>
  </w:style>
  <w:style w:type="paragraph" w:customStyle="1" w:styleId="Version">
    <w:name w:val="Version"/>
    <w:rsid w:val="00D533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336"/>
    <w:pPr>
      <w:keepNext w:val="0"/>
      <w:tabs>
        <w:tab w:val="right" w:pos="4176"/>
      </w:tabs>
      <w:ind w:left="198" w:hanging="198"/>
    </w:pPr>
    <w:rPr>
      <w:rFonts w:ascii="Garamond" w:hAnsi="Garamond"/>
    </w:rPr>
  </w:style>
  <w:style w:type="paragraph" w:styleId="IndexHeading">
    <w:name w:val="index heading"/>
    <w:basedOn w:val="Normal"/>
    <w:next w:val="Index1"/>
    <w:semiHidden/>
    <w:rsid w:val="00D53336"/>
    <w:pPr>
      <w:spacing w:before="120" w:after="120"/>
    </w:pPr>
    <w:rPr>
      <w:rFonts w:ascii="Arial" w:hAnsi="Arial"/>
      <w:b/>
      <w:color w:val="918585"/>
      <w:sz w:val="24"/>
    </w:rPr>
  </w:style>
  <w:style w:type="paragraph" w:customStyle="1" w:styleId="Chapter">
    <w:name w:val="Chapter"/>
    <w:basedOn w:val="Normal"/>
    <w:rsid w:val="00D53336"/>
    <w:pPr>
      <w:spacing w:before="240"/>
    </w:pPr>
    <w:rPr>
      <w:rFonts w:ascii="Times New Roman" w:hAnsi="Times New Roman"/>
      <w:smallCaps/>
      <w:spacing w:val="80"/>
      <w:sz w:val="28"/>
    </w:rPr>
  </w:style>
  <w:style w:type="paragraph" w:customStyle="1" w:styleId="InChapter">
    <w:name w:val="InChapter"/>
    <w:basedOn w:val="Heading3"/>
    <w:rsid w:val="00D53336"/>
    <w:pPr>
      <w:spacing w:after="240"/>
      <w:outlineLvl w:val="9"/>
    </w:pPr>
    <w:rPr>
      <w:noProof/>
    </w:rPr>
  </w:style>
  <w:style w:type="paragraph" w:styleId="Index2">
    <w:name w:val="index 2"/>
    <w:basedOn w:val="Normal"/>
    <w:next w:val="Normal"/>
    <w:semiHidden/>
    <w:rsid w:val="00D53336"/>
    <w:pPr>
      <w:tabs>
        <w:tab w:val="right" w:pos="4176"/>
      </w:tabs>
      <w:ind w:left="568" w:hanging="284"/>
    </w:pPr>
    <w:rPr>
      <w:rFonts w:ascii="Garamond" w:hAnsi="Garamond"/>
    </w:rPr>
  </w:style>
  <w:style w:type="paragraph" w:customStyle="1" w:styleId="Byline">
    <w:name w:val="Byline"/>
    <w:rsid w:val="00D533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336"/>
    <w:pPr>
      <w:tabs>
        <w:tab w:val="clear" w:pos="3600"/>
        <w:tab w:val="clear" w:pos="3958"/>
      </w:tabs>
      <w:jc w:val="right"/>
    </w:pPr>
  </w:style>
  <w:style w:type="character" w:styleId="Emphasis">
    <w:name w:val="Emphasis"/>
    <w:qFormat/>
    <w:rsid w:val="00D53336"/>
    <w:rPr>
      <w:i/>
    </w:rPr>
  </w:style>
  <w:style w:type="paragraph" w:styleId="Caption">
    <w:name w:val="caption"/>
    <w:basedOn w:val="BodyText"/>
    <w:next w:val="Normal"/>
    <w:qFormat/>
    <w:rsid w:val="00D53336"/>
    <w:pPr>
      <w:framePr w:w="2268" w:hSpace="181" w:vSpace="181" w:wrap="around" w:vAnchor="text" w:hAnchor="page" w:x="1135" w:y="285" w:anchorLock="1"/>
    </w:pPr>
    <w:rPr>
      <w:i/>
    </w:rPr>
  </w:style>
  <w:style w:type="paragraph" w:customStyle="1" w:styleId="MiniTOCTitle">
    <w:name w:val="MiniTOCTitle"/>
    <w:basedOn w:val="Heading4"/>
    <w:rsid w:val="00D53336"/>
    <w:pPr>
      <w:spacing w:before="240"/>
      <w:outlineLvl w:val="9"/>
    </w:pPr>
    <w:rPr>
      <w:noProof/>
      <w:sz w:val="24"/>
    </w:rPr>
  </w:style>
  <w:style w:type="paragraph" w:customStyle="1" w:styleId="MiniTOCItem">
    <w:name w:val="MiniTOCItem"/>
    <w:basedOn w:val="ListBullet"/>
    <w:rsid w:val="00D53336"/>
    <w:pPr>
      <w:numPr>
        <w:numId w:val="0"/>
      </w:numPr>
      <w:tabs>
        <w:tab w:val="right" w:leader="dot" w:pos="6521"/>
      </w:tabs>
      <w:spacing w:before="0" w:after="0"/>
    </w:pPr>
  </w:style>
  <w:style w:type="paragraph" w:customStyle="1" w:styleId="TOFTitle">
    <w:name w:val="TOFTitle"/>
    <w:basedOn w:val="TOCTitle"/>
    <w:rsid w:val="00D53336"/>
  </w:style>
  <w:style w:type="paragraph" w:styleId="TableofFigures">
    <w:name w:val="table of figures"/>
    <w:basedOn w:val="Normal"/>
    <w:next w:val="Normal"/>
    <w:semiHidden/>
    <w:rsid w:val="00D53336"/>
    <w:pPr>
      <w:tabs>
        <w:tab w:val="right" w:leader="dot" w:pos="9072"/>
      </w:tabs>
      <w:ind w:left="970" w:hanging="403"/>
    </w:pPr>
    <w:rPr>
      <w:rFonts w:ascii="Times New Roman" w:hAnsi="Times New Roman"/>
      <w:b/>
    </w:rPr>
  </w:style>
  <w:style w:type="paragraph" w:styleId="ListNumber">
    <w:name w:val="List Number"/>
    <w:basedOn w:val="List"/>
    <w:rsid w:val="00D53336"/>
    <w:pPr>
      <w:numPr>
        <w:numId w:val="11"/>
      </w:numPr>
    </w:pPr>
  </w:style>
  <w:style w:type="character" w:customStyle="1" w:styleId="WingdingSymbols">
    <w:name w:val="Wingding Symbols"/>
    <w:rsid w:val="00D53336"/>
    <w:rPr>
      <w:rFonts w:ascii="Wingdings" w:hAnsi="Wingdings"/>
    </w:rPr>
  </w:style>
  <w:style w:type="paragraph" w:customStyle="1" w:styleId="TableHeading">
    <w:name w:val="Table Heading"/>
    <w:basedOn w:val="HeadingBase"/>
    <w:rsid w:val="00D53336"/>
    <w:pPr>
      <w:keepLines/>
      <w:pBdr>
        <w:bottom w:val="single" w:sz="6" w:space="1" w:color="918585"/>
      </w:pBdr>
      <w:spacing w:before="240"/>
    </w:pPr>
  </w:style>
  <w:style w:type="character" w:customStyle="1" w:styleId="HotSpot">
    <w:name w:val="HotSpot"/>
    <w:rsid w:val="00D53336"/>
    <w:rPr>
      <w:color w:val="0033CC"/>
      <w:u w:val="none"/>
    </w:rPr>
  </w:style>
  <w:style w:type="paragraph" w:customStyle="1" w:styleId="BodyTextRight">
    <w:name w:val="Body Text Right"/>
    <w:basedOn w:val="BodyText"/>
    <w:rsid w:val="00D53336"/>
    <w:pPr>
      <w:spacing w:before="0" w:after="0"/>
      <w:jc w:val="right"/>
    </w:pPr>
  </w:style>
  <w:style w:type="paragraph" w:styleId="Index3">
    <w:name w:val="index 3"/>
    <w:basedOn w:val="ListNumber2"/>
    <w:next w:val="Normal"/>
    <w:semiHidden/>
    <w:rsid w:val="00D53336"/>
    <w:pPr>
      <w:numPr>
        <w:numId w:val="0"/>
      </w:numPr>
      <w:tabs>
        <w:tab w:val="right" w:leader="dot" w:pos="4176"/>
      </w:tabs>
    </w:pPr>
  </w:style>
  <w:style w:type="paragraph" w:styleId="ListNumber2">
    <w:name w:val="List Number 2"/>
    <w:basedOn w:val="List2"/>
    <w:rsid w:val="00D53336"/>
    <w:pPr>
      <w:numPr>
        <w:numId w:val="10"/>
      </w:numPr>
      <w:tabs>
        <w:tab w:val="clear" w:pos="1060"/>
      </w:tabs>
    </w:pPr>
  </w:style>
  <w:style w:type="paragraph" w:customStyle="1" w:styleId="MarginNote">
    <w:name w:val="Margin Note"/>
    <w:basedOn w:val="BodyText"/>
    <w:rsid w:val="00D533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3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533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3336"/>
    <w:rPr>
      <w:sz w:val="32"/>
    </w:rPr>
  </w:style>
  <w:style w:type="paragraph" w:customStyle="1" w:styleId="HeadingProcedure">
    <w:name w:val="Heading Procedure"/>
    <w:basedOn w:val="HeadingBase"/>
    <w:next w:val="Normal"/>
    <w:rsid w:val="00D53336"/>
    <w:pPr>
      <w:tabs>
        <w:tab w:val="left" w:pos="0"/>
      </w:tabs>
      <w:spacing w:before="120" w:after="60"/>
    </w:pPr>
    <w:rPr>
      <w:i/>
      <w:color w:val="918585"/>
      <w:sz w:val="22"/>
    </w:rPr>
  </w:style>
  <w:style w:type="paragraph" w:customStyle="1" w:styleId="TableBodyText">
    <w:name w:val="Table Body Text"/>
    <w:basedOn w:val="BodyText"/>
    <w:rsid w:val="00D53336"/>
    <w:pPr>
      <w:spacing w:before="60" w:after="60"/>
    </w:pPr>
  </w:style>
  <w:style w:type="paragraph" w:styleId="ListContinue">
    <w:name w:val="List Continue"/>
    <w:basedOn w:val="List"/>
    <w:rsid w:val="00D53336"/>
    <w:pPr>
      <w:ind w:firstLine="0"/>
    </w:pPr>
  </w:style>
  <w:style w:type="paragraph" w:customStyle="1" w:styleId="ListNote">
    <w:name w:val="List Note"/>
    <w:basedOn w:val="List"/>
    <w:rsid w:val="00D53336"/>
    <w:pPr>
      <w:pBdr>
        <w:top w:val="single" w:sz="6" w:space="2" w:color="918585"/>
        <w:bottom w:val="single" w:sz="6" w:space="2" w:color="918585"/>
      </w:pBdr>
      <w:tabs>
        <w:tab w:val="left" w:pos="1021"/>
      </w:tabs>
      <w:ind w:firstLine="0"/>
    </w:pPr>
  </w:style>
  <w:style w:type="paragraph" w:customStyle="1" w:styleId="Warning">
    <w:name w:val="Warning"/>
    <w:basedOn w:val="BodyText"/>
    <w:rsid w:val="00D53336"/>
    <w:pPr>
      <w:shd w:val="clear" w:color="auto" w:fill="D9D9D9"/>
      <w:tabs>
        <w:tab w:val="left" w:pos="992"/>
      </w:tabs>
      <w:ind w:left="119" w:right="119"/>
    </w:pPr>
    <w:rPr>
      <w:sz w:val="20"/>
    </w:rPr>
  </w:style>
  <w:style w:type="paragraph" w:customStyle="1" w:styleId="MarginIcons">
    <w:name w:val="Margin Icons"/>
    <w:basedOn w:val="BodyText"/>
    <w:rsid w:val="00D5333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53336"/>
    <w:rPr>
      <w:rFonts w:ascii="Courier New" w:hAnsi="Courier New"/>
    </w:rPr>
  </w:style>
  <w:style w:type="paragraph" w:customStyle="1" w:styleId="NoteBullet">
    <w:name w:val="Note Bullet"/>
    <w:basedOn w:val="Note"/>
    <w:rsid w:val="00D53336"/>
    <w:pPr>
      <w:tabs>
        <w:tab w:val="clear" w:pos="680"/>
      </w:tabs>
      <w:spacing w:before="60" w:after="60"/>
    </w:pPr>
  </w:style>
  <w:style w:type="paragraph" w:customStyle="1" w:styleId="SubHeading2">
    <w:name w:val="SubHeading2"/>
    <w:basedOn w:val="HeadingBase"/>
    <w:rsid w:val="00D53336"/>
    <w:pPr>
      <w:spacing w:before="240" w:after="60"/>
    </w:pPr>
    <w:rPr>
      <w:sz w:val="20"/>
    </w:rPr>
  </w:style>
  <w:style w:type="paragraph" w:customStyle="1" w:styleId="SubHeading1">
    <w:name w:val="SubHeading1"/>
    <w:basedOn w:val="HeadingBase"/>
    <w:rsid w:val="00D53336"/>
    <w:pPr>
      <w:spacing w:before="240" w:after="60"/>
    </w:pPr>
    <w:rPr>
      <w:color w:val="918585"/>
      <w:sz w:val="22"/>
    </w:rPr>
  </w:style>
  <w:style w:type="paragraph" w:customStyle="1" w:styleId="SideHeading">
    <w:name w:val="Side Heading"/>
    <w:basedOn w:val="HeadingBase"/>
    <w:rsid w:val="00D533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336"/>
    <w:pPr>
      <w:numPr>
        <w:numId w:val="12"/>
      </w:numPr>
    </w:pPr>
  </w:style>
  <w:style w:type="paragraph" w:styleId="PlainText">
    <w:name w:val="Plain Text"/>
    <w:basedOn w:val="Normal"/>
    <w:link w:val="PlainTextChar"/>
    <w:rsid w:val="00D53336"/>
    <w:rPr>
      <w:sz w:val="20"/>
    </w:rPr>
  </w:style>
  <w:style w:type="character" w:customStyle="1" w:styleId="PlainTextChar">
    <w:name w:val="Plain Text Char"/>
    <w:basedOn w:val="DefaultParagraphFont"/>
    <w:link w:val="PlainText"/>
    <w:rsid w:val="00D53336"/>
    <w:rPr>
      <w:rFonts w:ascii="Courier New" w:eastAsia="Times New Roman" w:hAnsi="Courier New" w:cs="Times New Roman"/>
      <w:sz w:val="20"/>
      <w:szCs w:val="20"/>
      <w:lang w:val="en-US" w:eastAsia="en-US"/>
    </w:rPr>
  </w:style>
  <w:style w:type="character" w:customStyle="1" w:styleId="MenuOption">
    <w:name w:val="Menu Option"/>
    <w:rsid w:val="00D53336"/>
    <w:rPr>
      <w:b/>
      <w:smallCaps/>
    </w:rPr>
  </w:style>
  <w:style w:type="paragraph" w:customStyle="1" w:styleId="TableListNumber">
    <w:name w:val="Table List Number"/>
    <w:basedOn w:val="ListNumber"/>
    <w:rsid w:val="00D53336"/>
    <w:pPr>
      <w:numPr>
        <w:numId w:val="0"/>
      </w:numPr>
    </w:pPr>
  </w:style>
  <w:style w:type="paragraph" w:styleId="TOC4">
    <w:name w:val="toc 4"/>
    <w:basedOn w:val="TOCBase"/>
    <w:next w:val="Normal"/>
    <w:semiHidden/>
    <w:rsid w:val="00D53336"/>
    <w:pPr>
      <w:tabs>
        <w:tab w:val="right" w:leader="dot" w:pos="9071"/>
      </w:tabs>
      <w:ind w:left="1701"/>
    </w:pPr>
  </w:style>
  <w:style w:type="paragraph" w:customStyle="1" w:styleId="ListAlpha">
    <w:name w:val="List Alpha"/>
    <w:basedOn w:val="List"/>
    <w:rsid w:val="00D53336"/>
    <w:pPr>
      <w:numPr>
        <w:numId w:val="9"/>
      </w:numPr>
    </w:pPr>
  </w:style>
  <w:style w:type="paragraph" w:customStyle="1" w:styleId="ListAlpha2">
    <w:name w:val="List Alpha 2"/>
    <w:basedOn w:val="List2"/>
    <w:rsid w:val="00D53336"/>
    <w:pPr>
      <w:numPr>
        <w:numId w:val="8"/>
      </w:numPr>
    </w:pPr>
  </w:style>
  <w:style w:type="paragraph" w:styleId="List2">
    <w:name w:val="List 2"/>
    <w:basedOn w:val="BodyText"/>
    <w:rsid w:val="00D53336"/>
    <w:pPr>
      <w:tabs>
        <w:tab w:val="left" w:pos="680"/>
      </w:tabs>
      <w:spacing w:before="60" w:after="60"/>
      <w:ind w:left="680" w:hanging="340"/>
    </w:pPr>
  </w:style>
  <w:style w:type="paragraph" w:styleId="List3">
    <w:name w:val="List 3"/>
    <w:basedOn w:val="BodyText"/>
    <w:rsid w:val="00D53336"/>
    <w:pPr>
      <w:tabs>
        <w:tab w:val="left" w:pos="1021"/>
      </w:tabs>
      <w:spacing w:before="60" w:after="60"/>
      <w:ind w:left="1020" w:hanging="340"/>
    </w:pPr>
  </w:style>
  <w:style w:type="paragraph" w:styleId="List4">
    <w:name w:val="List 4"/>
    <w:basedOn w:val="BodyText"/>
    <w:rsid w:val="00D53336"/>
    <w:pPr>
      <w:tabs>
        <w:tab w:val="left" w:pos="1361"/>
      </w:tabs>
      <w:spacing w:before="60" w:after="60"/>
      <w:ind w:left="1361" w:hanging="340"/>
    </w:pPr>
  </w:style>
  <w:style w:type="paragraph" w:styleId="List5">
    <w:name w:val="List 5"/>
    <w:basedOn w:val="BodyText"/>
    <w:rsid w:val="00D53336"/>
    <w:pPr>
      <w:tabs>
        <w:tab w:val="left" w:pos="1701"/>
      </w:tabs>
      <w:spacing w:before="60" w:after="60"/>
      <w:ind w:left="1701" w:hanging="340"/>
    </w:pPr>
  </w:style>
  <w:style w:type="paragraph" w:styleId="ListBullet3">
    <w:name w:val="List Bullet 3"/>
    <w:basedOn w:val="List3"/>
    <w:rsid w:val="00D53336"/>
    <w:pPr>
      <w:numPr>
        <w:numId w:val="15"/>
      </w:numPr>
      <w:tabs>
        <w:tab w:val="clear" w:pos="1021"/>
      </w:tabs>
      <w:ind w:left="1037" w:hanging="357"/>
    </w:pPr>
  </w:style>
  <w:style w:type="paragraph" w:styleId="ListBullet4">
    <w:name w:val="List Bullet 4"/>
    <w:basedOn w:val="List4"/>
    <w:rsid w:val="00D53336"/>
    <w:pPr>
      <w:numPr>
        <w:numId w:val="3"/>
      </w:numPr>
    </w:pPr>
  </w:style>
  <w:style w:type="paragraph" w:styleId="ListBullet5">
    <w:name w:val="List Bullet 5"/>
    <w:basedOn w:val="List5"/>
    <w:rsid w:val="00D53336"/>
    <w:pPr>
      <w:numPr>
        <w:numId w:val="4"/>
      </w:numPr>
    </w:pPr>
  </w:style>
  <w:style w:type="paragraph" w:styleId="ListContinue2">
    <w:name w:val="List Continue 2"/>
    <w:basedOn w:val="List2"/>
    <w:rsid w:val="00D53336"/>
    <w:pPr>
      <w:ind w:firstLine="0"/>
    </w:pPr>
  </w:style>
  <w:style w:type="paragraph" w:styleId="ListContinue3">
    <w:name w:val="List Continue 3"/>
    <w:basedOn w:val="List3"/>
    <w:rsid w:val="00D53336"/>
    <w:pPr>
      <w:ind w:left="1021" w:firstLine="0"/>
    </w:pPr>
  </w:style>
  <w:style w:type="paragraph" w:styleId="ListContinue4">
    <w:name w:val="List Continue 4"/>
    <w:basedOn w:val="List4"/>
    <w:rsid w:val="00D53336"/>
    <w:pPr>
      <w:ind w:firstLine="0"/>
    </w:pPr>
  </w:style>
  <w:style w:type="paragraph" w:styleId="ListContinue5">
    <w:name w:val="List Continue 5"/>
    <w:basedOn w:val="List5"/>
    <w:rsid w:val="00D53336"/>
    <w:pPr>
      <w:ind w:firstLine="0"/>
    </w:pPr>
  </w:style>
  <w:style w:type="paragraph" w:styleId="ListNumber3">
    <w:name w:val="List Number 3"/>
    <w:basedOn w:val="List3"/>
    <w:rsid w:val="00D53336"/>
    <w:pPr>
      <w:numPr>
        <w:numId w:val="5"/>
      </w:numPr>
    </w:pPr>
  </w:style>
  <w:style w:type="paragraph" w:styleId="ListNumber4">
    <w:name w:val="List Number 4"/>
    <w:basedOn w:val="List4"/>
    <w:rsid w:val="00D53336"/>
    <w:pPr>
      <w:numPr>
        <w:numId w:val="6"/>
      </w:numPr>
    </w:pPr>
  </w:style>
  <w:style w:type="paragraph" w:styleId="ListNumber5">
    <w:name w:val="List Number 5"/>
    <w:basedOn w:val="List5"/>
    <w:rsid w:val="00D53336"/>
    <w:pPr>
      <w:numPr>
        <w:numId w:val="7"/>
      </w:numPr>
    </w:pPr>
  </w:style>
  <w:style w:type="paragraph" w:styleId="BlockText">
    <w:name w:val="Block Text"/>
    <w:basedOn w:val="Normal"/>
    <w:rsid w:val="00D53336"/>
    <w:pPr>
      <w:spacing w:after="120"/>
      <w:ind w:left="1440" w:right="1440"/>
    </w:pPr>
  </w:style>
  <w:style w:type="character" w:customStyle="1" w:styleId="Subscript">
    <w:name w:val="Subscript"/>
    <w:rsid w:val="00D53336"/>
    <w:rPr>
      <w:sz w:val="16"/>
      <w:vertAlign w:val="subscript"/>
    </w:rPr>
  </w:style>
  <w:style w:type="character" w:customStyle="1" w:styleId="Superscript">
    <w:name w:val="Superscript"/>
    <w:rsid w:val="00D53336"/>
    <w:rPr>
      <w:sz w:val="16"/>
      <w:vertAlign w:val="superscript"/>
    </w:rPr>
  </w:style>
  <w:style w:type="character" w:customStyle="1" w:styleId="Symbols">
    <w:name w:val="Symbols"/>
    <w:rsid w:val="00D53336"/>
    <w:rPr>
      <w:rFonts w:ascii="Symbol" w:hAnsi="Symbol"/>
    </w:rPr>
  </w:style>
  <w:style w:type="character" w:customStyle="1" w:styleId="MenuOptions">
    <w:name w:val="Menu Options"/>
    <w:rsid w:val="00D53336"/>
    <w:rPr>
      <w:rFonts w:ascii="Arial Narrow" w:hAnsi="Arial Narrow"/>
      <w:smallCaps/>
    </w:rPr>
  </w:style>
  <w:style w:type="character" w:customStyle="1" w:styleId="Buttons">
    <w:name w:val="Buttons"/>
    <w:rsid w:val="00D53336"/>
    <w:rPr>
      <w:b/>
    </w:rPr>
  </w:style>
  <w:style w:type="character" w:customStyle="1" w:styleId="Underlined">
    <w:name w:val="Underlined"/>
    <w:rsid w:val="00D53336"/>
    <w:rPr>
      <w:u w:val="single"/>
    </w:rPr>
  </w:style>
  <w:style w:type="paragraph" w:customStyle="1" w:styleId="TableBodyTextRight">
    <w:name w:val="Table Body Text Right"/>
    <w:basedOn w:val="TableBodyText"/>
    <w:rsid w:val="00D53336"/>
    <w:pPr>
      <w:widowControl w:val="0"/>
      <w:autoSpaceDE w:val="0"/>
      <w:autoSpaceDN w:val="0"/>
      <w:adjustRightInd w:val="0"/>
      <w:jc w:val="right"/>
    </w:pPr>
    <w:rPr>
      <w:rFonts w:cs="Arial"/>
      <w:szCs w:val="18"/>
    </w:rPr>
  </w:style>
  <w:style w:type="paragraph" w:customStyle="1" w:styleId="CopyrightText">
    <w:name w:val="Copyright Text"/>
    <w:basedOn w:val="BodyText"/>
    <w:rsid w:val="00D53336"/>
    <w:rPr>
      <w:sz w:val="18"/>
    </w:rPr>
  </w:style>
  <w:style w:type="paragraph" w:customStyle="1" w:styleId="BodySmallRight">
    <w:name w:val="Body Small Right"/>
    <w:basedOn w:val="BodyTextRight"/>
    <w:rsid w:val="00D53336"/>
    <w:rPr>
      <w:sz w:val="18"/>
      <w:szCs w:val="18"/>
    </w:rPr>
  </w:style>
  <w:style w:type="paragraph" w:customStyle="1" w:styleId="MarginEdition">
    <w:name w:val="Margin Edition"/>
    <w:basedOn w:val="MarginNote"/>
    <w:rsid w:val="00D53336"/>
    <w:pPr>
      <w:spacing w:before="0" w:after="0"/>
    </w:pPr>
    <w:rPr>
      <w:rFonts w:ascii="Times New Roman" w:hAnsi="Times New Roman"/>
      <w:color w:val="999999"/>
    </w:rPr>
  </w:style>
  <w:style w:type="paragraph" w:customStyle="1" w:styleId="Spacer">
    <w:name w:val="Spacer"/>
    <w:basedOn w:val="Normal"/>
    <w:rsid w:val="00D53336"/>
    <w:rPr>
      <w:sz w:val="2"/>
      <w:szCs w:val="2"/>
    </w:rPr>
  </w:style>
  <w:style w:type="character" w:customStyle="1" w:styleId="Small">
    <w:name w:val="Small"/>
    <w:rsid w:val="00D53336"/>
    <w:rPr>
      <w:sz w:val="16"/>
    </w:rPr>
  </w:style>
  <w:style w:type="paragraph" w:customStyle="1" w:styleId="WideTable">
    <w:name w:val="Wide Table"/>
    <w:basedOn w:val="Normal"/>
    <w:rsid w:val="00D53336"/>
    <w:pPr>
      <w:ind w:left="-1418"/>
    </w:pPr>
    <w:rPr>
      <w:sz w:val="2"/>
      <w:szCs w:val="2"/>
    </w:rPr>
  </w:style>
  <w:style w:type="character" w:styleId="PageNumber">
    <w:name w:val="page number"/>
    <w:rsid w:val="00D53336"/>
  </w:style>
  <w:style w:type="paragraph" w:styleId="Quote">
    <w:name w:val="Quote"/>
    <w:basedOn w:val="Heading1"/>
    <w:link w:val="QuoteChar"/>
    <w:qFormat/>
    <w:rsid w:val="00D53336"/>
    <w:rPr>
      <w:b w:val="0"/>
      <w:sz w:val="72"/>
      <w:szCs w:val="72"/>
      <w:lang w:val="en-NZ"/>
    </w:rPr>
  </w:style>
  <w:style w:type="character" w:customStyle="1" w:styleId="QuoteChar">
    <w:name w:val="Quote Char"/>
    <w:link w:val="Quote"/>
    <w:rsid w:val="00D533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336"/>
    <w:pPr>
      <w:pageBreakBefore/>
    </w:pPr>
  </w:style>
  <w:style w:type="paragraph" w:customStyle="1" w:styleId="Border">
    <w:name w:val="Border"/>
    <w:basedOn w:val="Normal"/>
    <w:qFormat/>
    <w:rsid w:val="00D53336"/>
    <w:pPr>
      <w:pBdr>
        <w:top w:val="single" w:sz="18" w:space="1" w:color="auto"/>
      </w:pBdr>
    </w:pPr>
    <w:rPr>
      <w:rFonts w:ascii="Times New Roman" w:hAnsi="Times New Roman"/>
      <w:color w:val="FFFFFF"/>
      <w:sz w:val="2"/>
    </w:rPr>
  </w:style>
  <w:style w:type="character" w:styleId="IntenseEmphasis">
    <w:name w:val="Intense Emphasis"/>
    <w:uiPriority w:val="21"/>
    <w:qFormat/>
    <w:rsid w:val="00D53336"/>
    <w:rPr>
      <w:b/>
      <w:bCs/>
      <w:i/>
      <w:iCs/>
      <w:color w:val="auto"/>
    </w:rPr>
  </w:style>
  <w:style w:type="paragraph" w:styleId="IntenseQuote">
    <w:name w:val="Intense Quote"/>
    <w:basedOn w:val="Normal"/>
    <w:next w:val="Normal"/>
    <w:link w:val="IntenseQuoteChar"/>
    <w:uiPriority w:val="30"/>
    <w:qFormat/>
    <w:rsid w:val="00D5333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53336"/>
    <w:rPr>
      <w:rFonts w:ascii="Courier New" w:eastAsia="Times New Roman" w:hAnsi="Courier New" w:cs="Times New Roman"/>
      <w:b/>
      <w:bCs/>
      <w:i/>
      <w:iCs/>
      <w:szCs w:val="20"/>
      <w:lang w:val="en-US" w:eastAsia="en-US"/>
    </w:rPr>
  </w:style>
  <w:style w:type="character" w:styleId="SubtleReference">
    <w:name w:val="Subtle Reference"/>
    <w:uiPriority w:val="31"/>
    <w:qFormat/>
    <w:rsid w:val="00D53336"/>
    <w:rPr>
      <w:smallCaps/>
      <w:color w:val="auto"/>
      <w:u w:val="single"/>
    </w:rPr>
  </w:style>
  <w:style w:type="character" w:styleId="IntenseReference">
    <w:name w:val="Intense Reference"/>
    <w:uiPriority w:val="32"/>
    <w:qFormat/>
    <w:rsid w:val="00D53336"/>
    <w:rPr>
      <w:b/>
      <w:bCs/>
      <w:smallCaps/>
      <w:color w:val="auto"/>
      <w:spacing w:val="5"/>
      <w:u w:val="single"/>
    </w:rPr>
  </w:style>
  <w:style w:type="paragraph" w:customStyle="1" w:styleId="2ColumnHeading">
    <w:name w:val="2Column Heading"/>
    <w:basedOn w:val="BodyText"/>
    <w:qFormat/>
    <w:rsid w:val="00D53336"/>
    <w:pPr>
      <w:spacing w:after="60"/>
      <w:ind w:left="-2268"/>
    </w:pPr>
    <w:rPr>
      <w:b/>
    </w:rPr>
  </w:style>
  <w:style w:type="paragraph" w:customStyle="1" w:styleId="Heading1TOC">
    <w:name w:val="Heading1 TOC"/>
    <w:basedOn w:val="Normal"/>
    <w:qFormat/>
    <w:rsid w:val="00D53336"/>
    <w:pPr>
      <w:spacing w:before="240" w:after="120"/>
    </w:pPr>
    <w:rPr>
      <w:rFonts w:ascii="Times New Roman" w:hAnsi="Times New Roman"/>
      <w:b/>
      <w:sz w:val="32"/>
    </w:rPr>
  </w:style>
  <w:style w:type="paragraph" w:customStyle="1" w:styleId="Heading2TOC">
    <w:name w:val="Heading2 TOC"/>
    <w:basedOn w:val="Normal"/>
    <w:qFormat/>
    <w:rsid w:val="00D53336"/>
    <w:pPr>
      <w:spacing w:before="240" w:after="60"/>
    </w:pPr>
    <w:rPr>
      <w:rFonts w:ascii="Times New Roman" w:hAnsi="Times New Roman"/>
      <w:b/>
      <w:sz w:val="28"/>
    </w:rPr>
  </w:style>
  <w:style w:type="character" w:customStyle="1" w:styleId="Underline">
    <w:name w:val="Underline"/>
    <w:qFormat/>
    <w:rsid w:val="00D53336"/>
    <w:rPr>
      <w:u w:val="single"/>
    </w:rPr>
  </w:style>
  <w:style w:type="paragraph" w:styleId="BalloonText">
    <w:name w:val="Balloon Text"/>
    <w:basedOn w:val="Normal"/>
    <w:link w:val="BalloonTextChar"/>
    <w:rsid w:val="00D53336"/>
    <w:rPr>
      <w:rFonts w:ascii="Tahoma" w:hAnsi="Tahoma" w:cs="Tahoma"/>
      <w:sz w:val="16"/>
      <w:szCs w:val="16"/>
    </w:rPr>
  </w:style>
  <w:style w:type="character" w:customStyle="1" w:styleId="BalloonTextChar">
    <w:name w:val="Balloon Text Char"/>
    <w:link w:val="BalloonText"/>
    <w:rsid w:val="00D533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333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5333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1231</Words>
  <Characters>7718</Characters>
  <Application>Microsoft Office Word</Application>
  <DocSecurity>0</DocSecurity>
  <Lines>249</Lines>
  <Paragraphs>148</Paragraphs>
  <ScaleCrop>false</ScaleCrop>
  <Company>Author-it Software Corporation Ltd.</Company>
  <LinksUpToDate>false</LinksUpToDate>
  <CharactersWithSpaces>8873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LMTTF2001A Despatch products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2012-05-26T18:12:00Z</dcterms:created>
  <dcterms:modified xsi:type="dcterms:W3CDTF">2012-05-26T18:12:00Z</dcterms:modified>
</cp:coreProperties>
</file>