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2412B" w:rsidP="00A2412B">
      <w:pPr>
        <w:pStyle w:val="Title"/>
      </w:pPr>
      <w:r>
        <w:fldChar w:fldCharType="begin"/>
      </w:r>
      <w:r>
        <w:instrText xml:space="preserve"> TITLE   \* MERGEFORMAT </w:instrText>
      </w:r>
      <w:r>
        <w:fldChar w:fldCharType="separate"/>
      </w:r>
      <w:r>
        <w:t>LMTTD6002A Apply electronic systems to textile design and production</w:t>
      </w:r>
      <w:r>
        <w:fldChar w:fldCharType="end"/>
      </w:r>
    </w:p>
    <w:p w:rsidR="00A2412B" w:rsidP="00A2412B">
      <w:pPr>
        <w:pStyle w:val="Version"/>
        <w:sectPr w:rsidSect="00244C9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244C9D" w:rsidP="00244C9D">
      <w:pPr>
        <w:pStyle w:val="SuperHeading"/>
      </w:pPr>
      <w:r w:rsidRPr="00244C9D">
        <w:t xml:space="preserve">LMTTD6002A Apply electronic systems to textile design and production </w:t>
      </w:r>
    </w:p>
    <w:p w:rsidR="00000000" w:rsidRPr="00244C9D" w:rsidP="00244C9D">
      <w:pPr>
        <w:pStyle w:val="SuperHeading"/>
      </w:pPr>
    </w:p>
    <w:p w:rsidR="00000000" w:rsidRPr="00244C9D" w:rsidP="00244C9D">
      <w:pPr>
        <w:pStyle w:val="Heading1"/>
      </w:pPr>
      <w:bookmarkStart w:id="1" w:name="O_96339"/>
      <w:bookmarkEnd w:id="1"/>
      <w:r w:rsidRPr="00244C9D">
        <w:t>Modification History</w:t>
      </w:r>
    </w:p>
    <w:p w:rsidR="00000000" w:rsidRPr="00244C9D" w:rsidP="00244C9D">
      <w:pPr>
        <w:pStyle w:val="BodyText"/>
      </w:pPr>
      <w:r w:rsidRPr="00244C9D">
        <w:t>Not applicable.</w:t>
      </w:r>
    </w:p>
    <w:p w:rsidR="00000000" w:rsidRPr="00244C9D" w:rsidP="00244C9D">
      <w:pPr>
        <w:pStyle w:val="AllowPageBreak"/>
      </w:pPr>
    </w:p>
    <w:p w:rsidR="00000000" w:rsidRPr="00244C9D" w:rsidP="00244C9D">
      <w:pPr>
        <w:pStyle w:val="Heading1"/>
      </w:pPr>
      <w:bookmarkStart w:id="2" w:name="O_96340"/>
      <w:bookmarkEnd w:id="2"/>
      <w:r w:rsidRPr="00244C9D">
        <w:t>Unit Descriptor</w:t>
      </w:r>
    </w:p>
    <w:tbl>
      <w:tblPr>
        <w:tblW w:w="0" w:type="auto"/>
        <w:tblLayout w:type="fixed"/>
        <w:tblCellMar>
          <w:left w:w="62" w:type="dxa"/>
          <w:right w:w="62" w:type="dxa"/>
        </w:tblCellMar>
        <w:tblLook w:val="0000"/>
      </w:tblPr>
      <w:tblGrid>
        <w:gridCol w:w="2154"/>
        <w:gridCol w:w="6918"/>
      </w:tblGrid>
      <w:tr w:rsidTr="00A2412B">
        <w:tblPrEx>
          <w:tblW w:w="0" w:type="auto"/>
          <w:tblLayout w:type="fixed"/>
          <w:tblCellMar>
            <w:left w:w="62" w:type="dxa"/>
            <w:right w:w="62" w:type="dxa"/>
          </w:tblCellMar>
          <w:tblLook w:val="0000"/>
        </w:tblPrEx>
        <w:trPr>
          <w:tblHeader/>
        </w:trPr>
        <w:tc>
          <w:tcPr>
            <w:tcW w:w="2154" w:type="dxa"/>
            <w:tcBorders>
              <w:top w:val="nil"/>
              <w:left w:val="nil"/>
              <w:bottom w:val="nil"/>
              <w:right w:val="nil"/>
            </w:tcBorders>
            <w:tcMar>
              <w:top w:w="0" w:type="dxa"/>
              <w:left w:w="62" w:type="dxa"/>
              <w:bottom w:w="0" w:type="dxa"/>
              <w:right w:w="62" w:type="dxa"/>
            </w:tcMar>
          </w:tcPr>
          <w:p w:rsidR="00000000" w:rsidP="00244C9D">
            <w:pPr>
              <w:pStyle w:val="BodyText"/>
              <w:rPr>
                <w:lang w:val="en-NZ"/>
              </w:rPr>
            </w:pPr>
            <w:r w:rsidRPr="00244C9D">
              <w:rPr>
                <w:rStyle w:val="SpecialBold"/>
              </w:rPr>
              <w:t>Unit descriptor</w:t>
            </w:r>
          </w:p>
        </w:tc>
        <w:tc>
          <w:tcPr>
            <w:tcW w:w="6918" w:type="dxa"/>
            <w:tcBorders>
              <w:top w:val="nil"/>
              <w:left w:val="nil"/>
              <w:bottom w:val="nil"/>
              <w:right w:val="nil"/>
            </w:tcBorders>
            <w:tcMar>
              <w:top w:w="0" w:type="dxa"/>
              <w:left w:w="62" w:type="dxa"/>
              <w:bottom w:w="0" w:type="dxa"/>
              <w:right w:w="62" w:type="dxa"/>
            </w:tcMar>
          </w:tcPr>
          <w:p w:rsidR="00000000" w:rsidRPr="00244C9D" w:rsidP="00244C9D">
            <w:pPr>
              <w:pStyle w:val="BodyText"/>
            </w:pPr>
            <w:r w:rsidRPr="00244C9D">
              <w:t>This unit covers the skills and knowledge to apply electronic systems t</w:t>
            </w:r>
            <w:r w:rsidRPr="00244C9D">
              <w:t>o textile design and production processes.</w:t>
            </w:r>
          </w:p>
        </w:tc>
      </w:tr>
    </w:tbl>
    <w:p w:rsidR="00000000" w:rsidRPr="00244C9D" w:rsidP="00244C9D">
      <w:pPr>
        <w:pStyle w:val="BodyText"/>
      </w:pPr>
    </w:p>
    <w:p w:rsidR="00000000" w:rsidRPr="00244C9D" w:rsidP="00244C9D">
      <w:pPr>
        <w:pStyle w:val="AllowPageBreak"/>
      </w:pPr>
    </w:p>
    <w:p w:rsidR="00000000" w:rsidRPr="00244C9D" w:rsidP="00244C9D">
      <w:pPr>
        <w:pStyle w:val="Heading1"/>
      </w:pPr>
      <w:bookmarkStart w:id="3" w:name="O_96341"/>
      <w:bookmarkEnd w:id="3"/>
      <w:r w:rsidRPr="00244C9D">
        <w:t>Application of the Unit</w:t>
      </w:r>
    </w:p>
    <w:tbl>
      <w:tblPr>
        <w:tblW w:w="0" w:type="auto"/>
        <w:tblLayout w:type="fixed"/>
        <w:tblCellMar>
          <w:left w:w="62" w:type="dxa"/>
          <w:right w:w="62" w:type="dxa"/>
        </w:tblCellMar>
        <w:tblLook w:val="0000"/>
      </w:tblPr>
      <w:tblGrid>
        <w:gridCol w:w="2154"/>
        <w:gridCol w:w="6918"/>
      </w:tblGrid>
      <w:tr w:rsidTr="00A2412B">
        <w:tblPrEx>
          <w:tblW w:w="0" w:type="auto"/>
          <w:tblLayout w:type="fixed"/>
          <w:tblCellMar>
            <w:left w:w="62" w:type="dxa"/>
            <w:right w:w="62" w:type="dxa"/>
          </w:tblCellMar>
          <w:tblLook w:val="0000"/>
        </w:tblPrEx>
        <w:tc>
          <w:tcPr>
            <w:tcW w:w="2154" w:type="dxa"/>
            <w:tcBorders>
              <w:top w:val="nil"/>
              <w:left w:val="nil"/>
              <w:bottom w:val="nil"/>
              <w:right w:val="nil"/>
            </w:tcBorders>
            <w:tcMar>
              <w:top w:w="0" w:type="dxa"/>
              <w:left w:w="62" w:type="dxa"/>
              <w:bottom w:w="0" w:type="dxa"/>
              <w:right w:w="62" w:type="dxa"/>
            </w:tcMar>
          </w:tcPr>
          <w:p w:rsidR="00000000" w:rsidP="00244C9D">
            <w:pPr>
              <w:pStyle w:val="BodyText"/>
              <w:rPr>
                <w:lang w:val="en-NZ"/>
              </w:rPr>
            </w:pPr>
            <w:r w:rsidRPr="00244C9D">
              <w:rPr>
                <w:rStyle w:val="SpecialBold"/>
              </w:rPr>
              <w:t>Application of the Unit</w:t>
            </w:r>
          </w:p>
        </w:tc>
        <w:tc>
          <w:tcPr>
            <w:tcW w:w="6918" w:type="dxa"/>
            <w:tcBorders>
              <w:top w:val="nil"/>
              <w:left w:val="nil"/>
              <w:bottom w:val="nil"/>
              <w:right w:val="nil"/>
            </w:tcBorders>
            <w:tcMar>
              <w:top w:w="0" w:type="dxa"/>
              <w:left w:w="62" w:type="dxa"/>
              <w:bottom w:w="0" w:type="dxa"/>
              <w:right w:w="62" w:type="dxa"/>
            </w:tcMar>
          </w:tcPr>
          <w:p w:rsidR="00000000" w:rsidRPr="00244C9D" w:rsidP="00244C9D">
            <w:pPr>
              <w:pStyle w:val="BodyText"/>
            </w:pPr>
            <w:r w:rsidRPr="00244C9D">
              <w:t>The unit applies to the development of intricate textile designs with multiple features using computer based design programs that enable technically accurate reproduction of the design. Design specifications and patterns will be calculated using appropriat</w:t>
            </w:r>
            <w:r w:rsidRPr="00244C9D">
              <w:t xml:space="preserve">e software. The design brief may be provided by a client or be of own determination.  </w:t>
            </w:r>
          </w:p>
          <w:p w:rsidR="00000000" w:rsidRPr="00244C9D" w:rsidP="00244C9D">
            <w:pPr>
              <w:pStyle w:val="BodyText"/>
            </w:pPr>
            <w:r w:rsidRPr="00244C9D">
              <w:t>The application of this unit is according to OHS practices of the enterprise and workplace practices, which may include:</w:t>
            </w:r>
          </w:p>
          <w:p w:rsidR="00000000" w:rsidRPr="00244C9D" w:rsidP="00244C9D">
            <w:pPr>
              <w:pStyle w:val="ListBullet"/>
            </w:pPr>
            <w:r w:rsidRPr="00244C9D">
              <w:t>requirements prescribed by legislation, awards,</w:t>
            </w:r>
            <w:r w:rsidRPr="00244C9D">
              <w:t xml:space="preserve"> agreements and conditions of employment</w:t>
            </w:r>
          </w:p>
          <w:p w:rsidR="00000000" w:rsidRPr="00244C9D" w:rsidP="00244C9D">
            <w:pPr>
              <w:pStyle w:val="ListBullet"/>
            </w:pPr>
            <w:r w:rsidRPr="00244C9D">
              <w:t>standard operating procedures</w:t>
            </w:r>
          </w:p>
          <w:p w:rsidR="00000000" w:rsidRPr="00244C9D" w:rsidP="00244C9D">
            <w:pPr>
              <w:pStyle w:val="ListBullet"/>
            </w:pPr>
            <w:r w:rsidRPr="00244C9D">
              <w:t>work instructions</w:t>
            </w:r>
          </w:p>
          <w:p w:rsidR="00000000" w:rsidRPr="00244C9D" w:rsidP="00244C9D">
            <w:pPr>
              <w:pStyle w:val="ListBullet"/>
            </w:pPr>
            <w:r w:rsidRPr="00244C9D">
              <w:t>oral, written and visual communication</w:t>
            </w:r>
          </w:p>
          <w:p w:rsidR="00000000" w:rsidRPr="00244C9D" w:rsidP="00244C9D">
            <w:pPr>
              <w:pStyle w:val="ListBullet"/>
            </w:pPr>
            <w:r w:rsidRPr="00244C9D">
              <w:t xml:space="preserve">quality practices, including responsibility for maintenance of own work quality and contribution to quality improvement of team </w:t>
            </w:r>
            <w:r w:rsidRPr="00244C9D">
              <w:t>or section output</w:t>
            </w:r>
          </w:p>
          <w:p w:rsidR="00000000" w:rsidRPr="00244C9D" w:rsidP="00244C9D">
            <w:pPr>
              <w:pStyle w:val="ListBullet"/>
            </w:pPr>
            <w:r w:rsidRPr="00244C9D">
              <w:t>housekeeping</w:t>
            </w:r>
          </w:p>
          <w:p w:rsidR="00000000" w:rsidRPr="00244C9D" w:rsidP="00244C9D">
            <w:pPr>
              <w:pStyle w:val="ListBullet"/>
            </w:pPr>
            <w:r w:rsidRPr="00244C9D">
              <w:t>tasks related to environmental protection, waste disposal, pollution control and recycling</w:t>
            </w:r>
          </w:p>
          <w:p w:rsidR="00000000" w:rsidRPr="00244C9D" w:rsidP="00244C9D">
            <w:pPr>
              <w:pStyle w:val="BodyText"/>
            </w:pPr>
            <w:r w:rsidRPr="00244C9D">
              <w:t>This unit requires the application of skills associated with communication when interpreting design brief, researching and applying design specifications, organising information and presenting design.  Problem solving, planning and organising, and initiati</w:t>
            </w:r>
            <w:r w:rsidRPr="00244C9D">
              <w:t xml:space="preserve">ve and enterprise are applied throughout the design development process.   Technology skills are necessary for using computer aided design systems and associated equipment. </w:t>
            </w:r>
          </w:p>
        </w:tc>
      </w:tr>
    </w:tbl>
    <w:p w:rsidR="00000000" w:rsidRPr="00244C9D" w:rsidP="00244C9D">
      <w:pPr>
        <w:pStyle w:val="BodyText"/>
      </w:pPr>
    </w:p>
    <w:p w:rsidR="00000000" w:rsidRPr="00244C9D" w:rsidP="00244C9D">
      <w:pPr>
        <w:pStyle w:val="AllowPageBreak"/>
      </w:pPr>
    </w:p>
    <w:p w:rsidR="00000000" w:rsidRPr="00244C9D" w:rsidP="00244C9D">
      <w:pPr>
        <w:pStyle w:val="Heading1"/>
      </w:pPr>
      <w:bookmarkStart w:id="4" w:name="O_96342"/>
      <w:bookmarkEnd w:id="4"/>
      <w:r w:rsidRPr="00244C9D">
        <w:t>Licensing/Regulatory Information</w:t>
      </w:r>
    </w:p>
    <w:p w:rsidR="00000000" w:rsidRPr="00244C9D" w:rsidP="00244C9D">
      <w:pPr>
        <w:pStyle w:val="BodyText"/>
      </w:pPr>
      <w:r w:rsidRPr="00244C9D">
        <w:t>Not applicable.</w:t>
      </w:r>
    </w:p>
    <w:p w:rsidR="00000000" w:rsidRPr="00244C9D" w:rsidP="00244C9D">
      <w:pPr>
        <w:pStyle w:val="AllowPageBreak"/>
      </w:pPr>
    </w:p>
    <w:p w:rsidR="00000000" w:rsidRPr="00244C9D" w:rsidP="00244C9D">
      <w:pPr>
        <w:pStyle w:val="Heading1"/>
      </w:pPr>
      <w:bookmarkStart w:id="5" w:name="O_96343"/>
      <w:bookmarkEnd w:id="5"/>
      <w:r w:rsidRPr="00244C9D">
        <w:t>Pre-Requisites</w:t>
      </w:r>
    </w:p>
    <w:tbl>
      <w:tblPr>
        <w:tblW w:w="0" w:type="auto"/>
        <w:tblLayout w:type="fixed"/>
        <w:tblCellMar>
          <w:left w:w="62" w:type="dxa"/>
          <w:right w:w="62" w:type="dxa"/>
        </w:tblCellMar>
        <w:tblLook w:val="0000"/>
      </w:tblPr>
      <w:tblGrid>
        <w:gridCol w:w="2604"/>
        <w:gridCol w:w="6468"/>
      </w:tblGrid>
      <w:tr w:rsidTr="00A2412B">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244C9D">
            <w:pPr>
              <w:pStyle w:val="BodyText"/>
              <w:rPr>
                <w:lang w:val="en-NZ"/>
              </w:rPr>
            </w:pPr>
            <w:r w:rsidRPr="00244C9D">
              <w:rPr>
                <w:rStyle w:val="SpecialBold"/>
              </w:rPr>
              <w:t>Prerequisites</w:t>
            </w:r>
            <w:r w:rsidRPr="00244C9D">
              <w:t xml:space="preserve"> </w:t>
            </w:r>
          </w:p>
        </w:tc>
        <w:tc>
          <w:tcPr>
            <w:tcW w:w="6468" w:type="dxa"/>
            <w:tcBorders>
              <w:top w:val="nil"/>
              <w:left w:val="nil"/>
              <w:bottom w:val="nil"/>
              <w:right w:val="nil"/>
            </w:tcBorders>
            <w:tcMar>
              <w:top w:w="0" w:type="dxa"/>
              <w:left w:w="62" w:type="dxa"/>
              <w:bottom w:w="0" w:type="dxa"/>
              <w:right w:w="62" w:type="dxa"/>
            </w:tcMar>
          </w:tcPr>
          <w:p w:rsidR="00000000" w:rsidRPr="00244C9D" w:rsidP="00244C9D">
            <w:pPr>
              <w:pStyle w:val="BodyText"/>
            </w:pPr>
            <w:r w:rsidRPr="00244C9D">
              <w:t xml:space="preserve">LMTTD5007A </w:t>
            </w:r>
          </w:p>
        </w:tc>
      </w:tr>
    </w:tbl>
    <w:p w:rsidR="00000000" w:rsidRPr="00244C9D" w:rsidP="00244C9D">
      <w:pPr>
        <w:pStyle w:val="BodyText"/>
      </w:pPr>
    </w:p>
    <w:p w:rsidR="00000000" w:rsidRPr="00244C9D" w:rsidP="00244C9D">
      <w:pPr>
        <w:pStyle w:val="AllowPageBreak"/>
      </w:pPr>
    </w:p>
    <w:p w:rsidR="00000000" w:rsidRPr="00244C9D" w:rsidP="00244C9D">
      <w:pPr>
        <w:pStyle w:val="Heading1"/>
      </w:pPr>
      <w:bookmarkStart w:id="6" w:name="O_96344"/>
      <w:bookmarkEnd w:id="6"/>
      <w:r w:rsidRPr="00244C9D">
        <w:t>Employability Skills Information</w:t>
      </w:r>
    </w:p>
    <w:tbl>
      <w:tblPr>
        <w:tblW w:w="0" w:type="auto"/>
        <w:tblLayout w:type="fixed"/>
        <w:tblCellMar>
          <w:left w:w="62" w:type="dxa"/>
          <w:right w:w="62" w:type="dxa"/>
        </w:tblCellMar>
        <w:tblLook w:val="0000"/>
      </w:tblPr>
      <w:tblGrid>
        <w:gridCol w:w="2207"/>
        <w:gridCol w:w="6865"/>
      </w:tblGrid>
      <w:tr w:rsidTr="00A2412B">
        <w:tblPrEx>
          <w:tblW w:w="0" w:type="auto"/>
          <w:tblLayout w:type="fixed"/>
          <w:tblCellMar>
            <w:left w:w="62" w:type="dxa"/>
            <w:right w:w="62" w:type="dxa"/>
          </w:tblCellMar>
          <w:tblLook w:val="0000"/>
        </w:tblPrEx>
        <w:trPr>
          <w:tblHeader/>
        </w:trPr>
        <w:tc>
          <w:tcPr>
            <w:tcW w:w="2207" w:type="dxa"/>
            <w:tcBorders>
              <w:top w:val="nil"/>
              <w:left w:val="nil"/>
              <w:bottom w:val="nil"/>
              <w:right w:val="nil"/>
            </w:tcBorders>
            <w:tcMar>
              <w:top w:w="0" w:type="dxa"/>
              <w:left w:w="62" w:type="dxa"/>
              <w:bottom w:w="0" w:type="dxa"/>
              <w:right w:w="62" w:type="dxa"/>
            </w:tcMar>
          </w:tcPr>
          <w:p w:rsidR="00000000" w:rsidP="00244C9D">
            <w:pPr>
              <w:pStyle w:val="BodyText"/>
              <w:rPr>
                <w:lang w:val="en-NZ"/>
              </w:rPr>
            </w:pPr>
            <w:r w:rsidRPr="00244C9D">
              <w:rPr>
                <w:rStyle w:val="SpecialBold"/>
              </w:rPr>
              <w:t>Employability Skills</w:t>
            </w:r>
          </w:p>
        </w:tc>
        <w:tc>
          <w:tcPr>
            <w:tcW w:w="6865" w:type="dxa"/>
            <w:tcBorders>
              <w:top w:val="nil"/>
              <w:left w:val="nil"/>
              <w:bottom w:val="nil"/>
              <w:right w:val="nil"/>
            </w:tcBorders>
            <w:tcMar>
              <w:top w:w="0" w:type="dxa"/>
              <w:left w:w="62" w:type="dxa"/>
              <w:bottom w:w="0" w:type="dxa"/>
              <w:right w:w="62" w:type="dxa"/>
            </w:tcMar>
          </w:tcPr>
          <w:p w:rsidR="00000000" w:rsidRPr="00244C9D" w:rsidP="00244C9D">
            <w:pPr>
              <w:pStyle w:val="BodyText"/>
            </w:pPr>
            <w:r w:rsidRPr="00244C9D">
              <w:t>This unit contains employability skills.</w:t>
            </w:r>
          </w:p>
        </w:tc>
      </w:tr>
    </w:tbl>
    <w:p w:rsidR="00000000" w:rsidRPr="00244C9D" w:rsidP="00244C9D">
      <w:pPr>
        <w:pStyle w:val="BodyText"/>
      </w:pPr>
    </w:p>
    <w:p w:rsidR="00000000" w:rsidRPr="00244C9D" w:rsidP="00244C9D">
      <w:pPr>
        <w:pStyle w:val="AllowPageBreak"/>
      </w:pPr>
    </w:p>
    <w:p w:rsidR="00000000" w:rsidRPr="00244C9D" w:rsidP="00244C9D">
      <w:pPr>
        <w:pStyle w:val="Heading1"/>
      </w:pPr>
      <w:bookmarkStart w:id="7" w:name="O_96345"/>
      <w:bookmarkEnd w:id="7"/>
      <w:r w:rsidRPr="00244C9D">
        <w:t>Elements and Performance Criteria Pre-Content</w:t>
      </w:r>
    </w:p>
    <w:p w:rsidR="00000000" w:rsidRPr="00244C9D" w:rsidP="00244C9D">
      <w:pPr>
        <w:pStyle w:val="BodyText"/>
      </w:pPr>
      <w:r w:rsidRPr="00244C9D">
        <w:t>Not applicable.</w:t>
      </w:r>
    </w:p>
    <w:p w:rsidR="00000000" w:rsidRPr="00244C9D" w:rsidP="00244C9D">
      <w:pPr>
        <w:pStyle w:val="AllowPageBreak"/>
      </w:pPr>
    </w:p>
    <w:p w:rsidR="00000000" w:rsidRPr="00244C9D" w:rsidP="00244C9D">
      <w:pPr>
        <w:pStyle w:val="Heading1"/>
      </w:pPr>
      <w:bookmarkStart w:id="8" w:name="O_96346"/>
      <w:bookmarkEnd w:id="8"/>
      <w:r w:rsidRPr="00244C9D">
        <w:t>Elements and Performance Criteria</w:t>
      </w:r>
    </w:p>
    <w:tbl>
      <w:tblPr>
        <w:tblW w:w="0" w:type="auto"/>
        <w:tblLayout w:type="fixed"/>
        <w:tblCellMar>
          <w:left w:w="62" w:type="dxa"/>
          <w:right w:w="62" w:type="dxa"/>
        </w:tblCellMar>
        <w:tblLook w:val="0000"/>
      </w:tblPr>
      <w:tblGrid>
        <w:gridCol w:w="2154"/>
        <w:gridCol w:w="6918"/>
      </w:tblGrid>
      <w:tr w:rsidTr="00A2412B">
        <w:tblPrEx>
          <w:tblW w:w="0" w:type="auto"/>
          <w:tblLayout w:type="fixed"/>
          <w:tblCellMar>
            <w:left w:w="62" w:type="dxa"/>
            <w:right w:w="62" w:type="dxa"/>
          </w:tblCellMar>
          <w:tblLook w:val="0000"/>
        </w:tblPrEx>
        <w:trPr>
          <w:tblHeader/>
        </w:trPr>
        <w:tc>
          <w:tcPr>
            <w:tcW w:w="2154" w:type="dxa"/>
            <w:tcBorders>
              <w:top w:val="nil"/>
              <w:left w:val="nil"/>
              <w:bottom w:val="nil"/>
              <w:right w:val="nil"/>
            </w:tcBorders>
            <w:tcMar>
              <w:top w:w="0" w:type="dxa"/>
              <w:left w:w="62" w:type="dxa"/>
              <w:bottom w:w="0" w:type="dxa"/>
              <w:right w:w="62" w:type="dxa"/>
            </w:tcMar>
          </w:tcPr>
          <w:p w:rsidR="00000000" w:rsidRPr="00244C9D" w:rsidP="00244C9D">
            <w:pPr>
              <w:pStyle w:val="BodyText"/>
            </w:pPr>
            <w:r w:rsidRPr="00244C9D">
              <w:rPr>
                <w:rStyle w:val="SpecialBold"/>
              </w:rPr>
              <w:t>ELEMENT</w:t>
            </w:r>
          </w:p>
        </w:tc>
        <w:tc>
          <w:tcPr>
            <w:tcW w:w="6918" w:type="dxa"/>
            <w:tcBorders>
              <w:top w:val="nil"/>
              <w:left w:val="nil"/>
              <w:bottom w:val="nil"/>
              <w:right w:val="nil"/>
            </w:tcBorders>
            <w:tcMar>
              <w:top w:w="0" w:type="dxa"/>
              <w:left w:w="62" w:type="dxa"/>
              <w:bottom w:w="0" w:type="dxa"/>
              <w:right w:w="62" w:type="dxa"/>
            </w:tcMar>
          </w:tcPr>
          <w:p w:rsidR="00000000" w:rsidP="00244C9D">
            <w:pPr>
              <w:pStyle w:val="BodyText"/>
              <w:rPr>
                <w:lang w:val="en-NZ"/>
              </w:rPr>
            </w:pPr>
            <w:r w:rsidRPr="00244C9D">
              <w:rPr>
                <w:rStyle w:val="SpecialBold"/>
              </w:rPr>
              <w:t>PERFORMANCE CRITERIA</w:t>
            </w:r>
          </w:p>
        </w:tc>
      </w:tr>
      <w:tr w:rsidTr="00A2412B">
        <w:tblPrEx>
          <w:tblW w:w="0" w:type="auto"/>
          <w:tblLayout w:type="fixed"/>
          <w:tblCellMar>
            <w:left w:w="62" w:type="dxa"/>
            <w:right w:w="62" w:type="dxa"/>
          </w:tblCellMar>
          <w:tblLook w:val="0000"/>
        </w:tblPrEx>
        <w:tc>
          <w:tcPr>
            <w:tcW w:w="2154" w:type="dxa"/>
            <w:tcBorders>
              <w:top w:val="nil"/>
              <w:left w:val="nil"/>
              <w:bottom w:val="nil"/>
              <w:right w:val="nil"/>
            </w:tcBorders>
            <w:tcMar>
              <w:top w:w="0" w:type="dxa"/>
              <w:left w:w="62" w:type="dxa"/>
              <w:bottom w:w="0" w:type="dxa"/>
              <w:right w:w="62" w:type="dxa"/>
            </w:tcMar>
          </w:tcPr>
          <w:p w:rsidR="00000000" w:rsidP="00244C9D">
            <w:pPr>
              <w:pStyle w:val="List"/>
              <w:rPr>
                <w:lang w:val="en-NZ"/>
              </w:rPr>
            </w:pPr>
            <w:r w:rsidRPr="00244C9D">
              <w:t>1</w:t>
            </w:r>
            <w:r w:rsidRPr="00244C9D">
              <w:tab/>
              <w:t xml:space="preserve">Interpret </w:t>
            </w:r>
            <w:r w:rsidRPr="00244C9D">
              <w:rPr>
                <w:rStyle w:val="BoldandItalics"/>
              </w:rPr>
              <w:t>textile design</w:t>
            </w:r>
            <w:r w:rsidRPr="00244C9D">
              <w:t xml:space="preserve"> brief</w:t>
            </w:r>
          </w:p>
        </w:tc>
        <w:tc>
          <w:tcPr>
            <w:tcW w:w="6918" w:type="dxa"/>
            <w:tcBorders>
              <w:top w:val="nil"/>
              <w:left w:val="nil"/>
              <w:bottom w:val="nil"/>
              <w:right w:val="nil"/>
            </w:tcBorders>
            <w:tcMar>
              <w:top w:w="0" w:type="dxa"/>
              <w:left w:w="62" w:type="dxa"/>
              <w:bottom w:w="0" w:type="dxa"/>
              <w:right w:w="62" w:type="dxa"/>
            </w:tcMar>
          </w:tcPr>
          <w:p w:rsidR="00000000" w:rsidRPr="00244C9D" w:rsidP="00244C9D">
            <w:pPr>
              <w:pStyle w:val="List"/>
            </w:pPr>
            <w:r w:rsidRPr="00244C9D">
              <w:t>1.1</w:t>
            </w:r>
            <w:r w:rsidRPr="00244C9D">
              <w:tab/>
              <w:t xml:space="preserve">Design brief is interpreted to determine </w:t>
            </w:r>
            <w:r w:rsidRPr="00244C9D">
              <w:rPr>
                <w:rStyle w:val="BoldandItalics"/>
              </w:rPr>
              <w:t>design criteria</w:t>
            </w:r>
          </w:p>
          <w:p w:rsidR="00000000" w:rsidRPr="00244C9D" w:rsidP="00244C9D">
            <w:pPr>
              <w:pStyle w:val="List"/>
            </w:pPr>
            <w:r w:rsidRPr="00244C9D">
              <w:t>1.2</w:t>
            </w:r>
            <w:r w:rsidRPr="00244C9D">
              <w:tab/>
            </w:r>
            <w:r w:rsidRPr="00244C9D">
              <w:t>Trends, themes and influences in textile design are researched and evaluated in line with brief</w:t>
            </w:r>
          </w:p>
          <w:p w:rsidR="00000000" w:rsidRPr="00244C9D" w:rsidP="00244C9D">
            <w:pPr>
              <w:pStyle w:val="List"/>
            </w:pPr>
            <w:r w:rsidRPr="00244C9D">
              <w:t>1.3</w:t>
            </w:r>
            <w:r w:rsidRPr="00244C9D">
              <w:tab/>
              <w:t>Complexity of design is evaluated in terms of intricacy and range of features</w:t>
            </w:r>
          </w:p>
          <w:p w:rsidR="00000000" w:rsidP="00244C9D">
            <w:pPr>
              <w:pStyle w:val="List"/>
              <w:rPr>
                <w:lang w:val="en-NZ"/>
              </w:rPr>
            </w:pPr>
            <w:r w:rsidRPr="00244C9D">
              <w:t>1.4</w:t>
            </w:r>
            <w:r w:rsidRPr="00244C9D">
              <w:tab/>
              <w:t xml:space="preserve">Workstation is set up according to </w:t>
            </w:r>
            <w:r w:rsidRPr="00244C9D">
              <w:rPr>
                <w:rStyle w:val="BoldandItalics"/>
              </w:rPr>
              <w:t>OHS practices</w:t>
            </w:r>
            <w:r w:rsidRPr="00244C9D">
              <w:t>, and preliminary design c</w:t>
            </w:r>
            <w:r w:rsidRPr="00244C9D">
              <w:t xml:space="preserve">oncept images are created using relevant </w:t>
            </w:r>
            <w:r w:rsidRPr="00244C9D">
              <w:rPr>
                <w:rStyle w:val="BoldandItalics"/>
              </w:rPr>
              <w:t>electronic system</w:t>
            </w:r>
          </w:p>
        </w:tc>
      </w:tr>
      <w:tr w:rsidTr="00A2412B">
        <w:tblPrEx>
          <w:tblW w:w="0" w:type="auto"/>
          <w:tblLayout w:type="fixed"/>
          <w:tblCellMar>
            <w:left w:w="62" w:type="dxa"/>
            <w:right w:w="62" w:type="dxa"/>
          </w:tblCellMar>
          <w:tblLook w:val="0000"/>
        </w:tblPrEx>
        <w:tc>
          <w:tcPr>
            <w:tcW w:w="2154" w:type="dxa"/>
            <w:tcBorders>
              <w:top w:val="nil"/>
              <w:left w:val="nil"/>
              <w:bottom w:val="nil"/>
              <w:right w:val="nil"/>
            </w:tcBorders>
            <w:tcMar>
              <w:top w:w="0" w:type="dxa"/>
              <w:left w:w="62" w:type="dxa"/>
              <w:bottom w:w="0" w:type="dxa"/>
              <w:right w:w="62" w:type="dxa"/>
            </w:tcMar>
          </w:tcPr>
          <w:p w:rsidR="00000000" w:rsidP="00244C9D">
            <w:pPr>
              <w:pStyle w:val="List"/>
              <w:rPr>
                <w:lang w:val="en-NZ"/>
              </w:rPr>
            </w:pPr>
            <w:r w:rsidRPr="00244C9D">
              <w:t>2</w:t>
            </w:r>
            <w:r w:rsidRPr="00244C9D">
              <w:tab/>
              <w:t xml:space="preserve">Develop design concept using computer aided design system </w:t>
            </w:r>
          </w:p>
        </w:tc>
        <w:tc>
          <w:tcPr>
            <w:tcW w:w="6918" w:type="dxa"/>
            <w:tcBorders>
              <w:top w:val="nil"/>
              <w:left w:val="nil"/>
              <w:bottom w:val="nil"/>
              <w:right w:val="nil"/>
            </w:tcBorders>
            <w:tcMar>
              <w:top w:w="0" w:type="dxa"/>
              <w:left w:w="62" w:type="dxa"/>
              <w:bottom w:w="0" w:type="dxa"/>
              <w:right w:w="62" w:type="dxa"/>
            </w:tcMar>
          </w:tcPr>
          <w:p w:rsidR="00000000" w:rsidRPr="00244C9D" w:rsidP="00244C9D">
            <w:pPr>
              <w:pStyle w:val="List"/>
            </w:pPr>
            <w:r w:rsidRPr="00244C9D">
              <w:t>2.1</w:t>
            </w:r>
            <w:r w:rsidRPr="00244C9D">
              <w:tab/>
              <w:t>Scale and dimensional aspects of design are produced and adjustments made in line with design brief</w:t>
            </w:r>
          </w:p>
          <w:p w:rsidR="00000000" w:rsidRPr="00244C9D" w:rsidP="00244C9D">
            <w:pPr>
              <w:pStyle w:val="List"/>
            </w:pPr>
            <w:r w:rsidRPr="00244C9D">
              <w:t>2.2</w:t>
            </w:r>
            <w:r w:rsidRPr="00244C9D">
              <w:tab/>
              <w:t>Design features are accurat</w:t>
            </w:r>
            <w:r w:rsidRPr="00244C9D">
              <w:t>ely incorporated into image using relevant software tools</w:t>
            </w:r>
          </w:p>
          <w:p w:rsidR="00000000" w:rsidRPr="00244C9D" w:rsidP="00244C9D">
            <w:pPr>
              <w:pStyle w:val="List"/>
            </w:pPr>
            <w:r w:rsidRPr="00244C9D">
              <w:t>2.3</w:t>
            </w:r>
            <w:r w:rsidRPr="00244C9D">
              <w:tab/>
              <w:t>Colour palettes are developed and colour and tone effects are explored</w:t>
            </w:r>
          </w:p>
          <w:p w:rsidR="00000000" w:rsidRPr="00244C9D" w:rsidP="00244C9D">
            <w:pPr>
              <w:pStyle w:val="List"/>
            </w:pPr>
            <w:r w:rsidRPr="00244C9D">
              <w:t>2.4</w:t>
            </w:r>
            <w:r w:rsidRPr="00244C9D">
              <w:tab/>
              <w:t>Colour palettes are selected and saved and computer screen and printer calibrated accordingly</w:t>
            </w:r>
          </w:p>
          <w:p w:rsidR="00000000" w:rsidRPr="00244C9D" w:rsidP="00244C9D">
            <w:pPr>
              <w:pStyle w:val="List"/>
            </w:pPr>
            <w:r w:rsidRPr="00244C9D">
              <w:t>2.5</w:t>
            </w:r>
            <w:r w:rsidRPr="00244C9D">
              <w:tab/>
              <w:t>Texture and pattern e</w:t>
            </w:r>
            <w:r w:rsidRPr="00244C9D">
              <w:t xml:space="preserve">ffects are developed  </w:t>
            </w:r>
          </w:p>
          <w:p w:rsidR="00000000" w:rsidRPr="00244C9D" w:rsidP="00244C9D">
            <w:pPr>
              <w:pStyle w:val="List"/>
            </w:pPr>
            <w:r w:rsidRPr="00244C9D">
              <w:t>2.6</w:t>
            </w:r>
            <w:r w:rsidRPr="00244C9D">
              <w:tab/>
              <w:t>Other media is accessed electronically via internet or other networks and used in the creation of design concept</w:t>
            </w:r>
          </w:p>
          <w:p w:rsidR="00000000" w:rsidP="00244C9D">
            <w:pPr>
              <w:pStyle w:val="List"/>
              <w:rPr>
                <w:lang w:val="en-NZ"/>
              </w:rPr>
            </w:pPr>
            <w:r w:rsidRPr="00244C9D">
              <w:t>2.7</w:t>
            </w:r>
            <w:r w:rsidRPr="00244C9D">
              <w:tab/>
              <w:t>Design concept features are integrated and design image is saved</w:t>
            </w:r>
          </w:p>
        </w:tc>
      </w:tr>
      <w:tr w:rsidTr="00A2412B">
        <w:tblPrEx>
          <w:tblW w:w="0" w:type="auto"/>
          <w:tblLayout w:type="fixed"/>
          <w:tblCellMar>
            <w:left w:w="62" w:type="dxa"/>
            <w:right w:w="62" w:type="dxa"/>
          </w:tblCellMar>
          <w:tblLook w:val="0000"/>
        </w:tblPrEx>
        <w:tc>
          <w:tcPr>
            <w:tcW w:w="2154" w:type="dxa"/>
            <w:tcBorders>
              <w:top w:val="nil"/>
              <w:left w:val="nil"/>
              <w:bottom w:val="nil"/>
              <w:right w:val="nil"/>
            </w:tcBorders>
            <w:tcMar>
              <w:top w:w="0" w:type="dxa"/>
              <w:left w:w="62" w:type="dxa"/>
              <w:bottom w:w="0" w:type="dxa"/>
              <w:right w:w="62" w:type="dxa"/>
            </w:tcMar>
          </w:tcPr>
          <w:p w:rsidR="00000000" w:rsidP="00244C9D">
            <w:pPr>
              <w:pStyle w:val="List"/>
              <w:rPr>
                <w:lang w:val="en-NZ"/>
              </w:rPr>
            </w:pPr>
            <w:r w:rsidRPr="00244C9D">
              <w:t>3</w:t>
            </w:r>
            <w:r w:rsidRPr="00244C9D">
              <w:tab/>
              <w:t xml:space="preserve">Present and confirm design </w:t>
            </w:r>
          </w:p>
        </w:tc>
        <w:tc>
          <w:tcPr>
            <w:tcW w:w="6918" w:type="dxa"/>
            <w:tcBorders>
              <w:top w:val="nil"/>
              <w:left w:val="nil"/>
              <w:bottom w:val="nil"/>
              <w:right w:val="nil"/>
            </w:tcBorders>
            <w:tcMar>
              <w:top w:w="0" w:type="dxa"/>
              <w:left w:w="62" w:type="dxa"/>
              <w:bottom w:w="0" w:type="dxa"/>
              <w:right w:w="62" w:type="dxa"/>
            </w:tcMar>
          </w:tcPr>
          <w:p w:rsidR="00000000" w:rsidRPr="00244C9D" w:rsidP="00244C9D">
            <w:pPr>
              <w:pStyle w:val="List"/>
            </w:pPr>
            <w:r w:rsidRPr="00244C9D">
              <w:t>3.1</w:t>
            </w:r>
            <w:r w:rsidRPr="00244C9D">
              <w:tab/>
            </w:r>
            <w:r w:rsidRPr="00244C9D">
              <w:t>Design image output is produced that accurately documents intricate design features, scale and dimension and incorporates design elements</w:t>
            </w:r>
          </w:p>
          <w:p w:rsidR="00000000" w:rsidRPr="00244C9D" w:rsidP="00244C9D">
            <w:pPr>
              <w:pStyle w:val="List"/>
            </w:pPr>
            <w:r w:rsidRPr="00244C9D">
              <w:t>3.2</w:t>
            </w:r>
            <w:r w:rsidRPr="00244C9D">
              <w:tab/>
              <w:t xml:space="preserve">Storyboards are produced and presented using computer aided design processes </w:t>
            </w:r>
          </w:p>
          <w:p w:rsidR="00000000" w:rsidP="00244C9D">
            <w:pPr>
              <w:pStyle w:val="List"/>
              <w:rPr>
                <w:lang w:val="en-NZ"/>
              </w:rPr>
            </w:pPr>
            <w:r w:rsidRPr="00244C9D">
              <w:t>3.3</w:t>
            </w:r>
            <w:r w:rsidRPr="00244C9D">
              <w:tab/>
              <w:t>Design is presented to client or</w:t>
            </w:r>
            <w:r w:rsidRPr="00244C9D">
              <w:t xml:space="preserve"> appropriate personnel for review and modifications are made </w:t>
            </w:r>
          </w:p>
        </w:tc>
      </w:tr>
      <w:tr w:rsidTr="00A2412B">
        <w:tblPrEx>
          <w:tblW w:w="0" w:type="auto"/>
          <w:tblLayout w:type="fixed"/>
          <w:tblCellMar>
            <w:left w:w="62" w:type="dxa"/>
            <w:right w:w="62" w:type="dxa"/>
          </w:tblCellMar>
          <w:tblLook w:val="0000"/>
        </w:tblPrEx>
        <w:tc>
          <w:tcPr>
            <w:tcW w:w="2154" w:type="dxa"/>
            <w:tcBorders>
              <w:top w:val="nil"/>
              <w:left w:val="nil"/>
              <w:bottom w:val="nil"/>
              <w:right w:val="nil"/>
            </w:tcBorders>
            <w:tcMar>
              <w:top w:w="0" w:type="dxa"/>
              <w:left w:w="62" w:type="dxa"/>
              <w:bottom w:w="0" w:type="dxa"/>
              <w:right w:w="62" w:type="dxa"/>
            </w:tcMar>
          </w:tcPr>
          <w:p w:rsidR="00000000" w:rsidP="00244C9D">
            <w:pPr>
              <w:pStyle w:val="List"/>
              <w:rPr>
                <w:lang w:val="en-NZ"/>
              </w:rPr>
            </w:pPr>
            <w:r w:rsidRPr="00244C9D">
              <w:t xml:space="preserve">4 </w:t>
            </w:r>
            <w:r w:rsidRPr="00244C9D">
              <w:tab/>
              <w:t>Determine design specifications and machine settings</w:t>
            </w:r>
          </w:p>
        </w:tc>
        <w:tc>
          <w:tcPr>
            <w:tcW w:w="6918" w:type="dxa"/>
            <w:tcBorders>
              <w:top w:val="nil"/>
              <w:left w:val="nil"/>
              <w:bottom w:val="nil"/>
              <w:right w:val="nil"/>
            </w:tcBorders>
            <w:tcMar>
              <w:top w:w="0" w:type="dxa"/>
              <w:left w:w="62" w:type="dxa"/>
              <w:bottom w:w="0" w:type="dxa"/>
              <w:right w:w="62" w:type="dxa"/>
            </w:tcMar>
          </w:tcPr>
          <w:p w:rsidR="00000000" w:rsidRPr="00244C9D" w:rsidP="00244C9D">
            <w:pPr>
              <w:pStyle w:val="List2"/>
            </w:pPr>
            <w:r w:rsidRPr="00244C9D">
              <w:t>4.1</w:t>
            </w:r>
            <w:r w:rsidRPr="00244C9D">
              <w:tab/>
              <w:t>Yarn and material requirements for design draft are calculated using computer aided design system</w:t>
            </w:r>
          </w:p>
          <w:p w:rsidR="00000000" w:rsidRPr="00244C9D" w:rsidP="00244C9D">
            <w:pPr>
              <w:pStyle w:val="List2"/>
            </w:pPr>
            <w:r w:rsidRPr="00244C9D">
              <w:t>4.2</w:t>
            </w:r>
            <w:r w:rsidRPr="00244C9D">
              <w:tab/>
            </w:r>
            <w:r w:rsidRPr="00244C9D">
              <w:rPr>
                <w:rStyle w:val="BoldandItalics"/>
              </w:rPr>
              <w:t>Specifications</w:t>
            </w:r>
            <w:r w:rsidRPr="00244C9D">
              <w:t xml:space="preserve"> are confirmed in</w:t>
            </w:r>
            <w:r w:rsidRPr="00244C9D">
              <w:t xml:space="preserve"> line with textile design requirements and saved </w:t>
            </w:r>
          </w:p>
          <w:p w:rsidR="00000000" w:rsidRPr="00244C9D" w:rsidP="00244C9D">
            <w:pPr>
              <w:pStyle w:val="List2"/>
            </w:pPr>
            <w:r w:rsidRPr="00244C9D">
              <w:t>4.3</w:t>
            </w:r>
            <w:r w:rsidRPr="00244C9D">
              <w:tab/>
              <w:t xml:space="preserve">Patterns are produced </w:t>
            </w:r>
          </w:p>
          <w:p w:rsidR="00000000" w:rsidP="00244C9D">
            <w:pPr>
              <w:pStyle w:val="List2"/>
              <w:rPr>
                <w:lang w:val="en-NZ"/>
              </w:rPr>
            </w:pPr>
            <w:r w:rsidRPr="00244C9D">
              <w:t>4.4</w:t>
            </w:r>
            <w:r w:rsidRPr="00244C9D">
              <w:tab/>
              <w:t>Machine settings are calculated and calibrated with direct interface to textile production machinery where appropriate</w:t>
            </w:r>
          </w:p>
        </w:tc>
      </w:tr>
      <w:tr w:rsidTr="00A2412B">
        <w:tblPrEx>
          <w:tblW w:w="0" w:type="auto"/>
          <w:tblLayout w:type="fixed"/>
          <w:tblCellMar>
            <w:left w:w="62" w:type="dxa"/>
            <w:right w:w="62" w:type="dxa"/>
          </w:tblCellMar>
          <w:tblLook w:val="0000"/>
        </w:tblPrEx>
        <w:tc>
          <w:tcPr>
            <w:tcW w:w="2154" w:type="dxa"/>
            <w:tcBorders>
              <w:top w:val="nil"/>
              <w:left w:val="nil"/>
              <w:bottom w:val="nil"/>
              <w:right w:val="nil"/>
            </w:tcBorders>
            <w:tcMar>
              <w:top w:w="0" w:type="dxa"/>
              <w:left w:w="62" w:type="dxa"/>
              <w:bottom w:w="0" w:type="dxa"/>
              <w:right w:w="62" w:type="dxa"/>
            </w:tcMar>
          </w:tcPr>
          <w:p w:rsidR="00000000" w:rsidP="00244C9D">
            <w:pPr>
              <w:pStyle w:val="List"/>
              <w:rPr>
                <w:lang w:val="en-NZ"/>
              </w:rPr>
            </w:pPr>
            <w:r w:rsidRPr="00244C9D">
              <w:t>5</w:t>
            </w:r>
            <w:r w:rsidRPr="00244C9D">
              <w:tab/>
              <w:t xml:space="preserve">Finalise design </w:t>
            </w:r>
          </w:p>
        </w:tc>
        <w:tc>
          <w:tcPr>
            <w:tcW w:w="6918" w:type="dxa"/>
            <w:tcBorders>
              <w:top w:val="nil"/>
              <w:left w:val="nil"/>
              <w:bottom w:val="nil"/>
              <w:right w:val="nil"/>
            </w:tcBorders>
            <w:tcMar>
              <w:top w:w="0" w:type="dxa"/>
              <w:left w:w="62" w:type="dxa"/>
              <w:bottom w:w="0" w:type="dxa"/>
              <w:right w:w="62" w:type="dxa"/>
            </w:tcMar>
          </w:tcPr>
          <w:p w:rsidR="00000000" w:rsidRPr="00244C9D" w:rsidP="00244C9D">
            <w:pPr>
              <w:pStyle w:val="List3"/>
            </w:pPr>
            <w:r w:rsidRPr="00244C9D">
              <w:t>5.1</w:t>
            </w:r>
            <w:r w:rsidRPr="00244C9D">
              <w:tab/>
              <w:t>Design and specifications are co</w:t>
            </w:r>
            <w:r w:rsidRPr="00244C9D">
              <w:t>nfirmed with client or production personnel and modifications saved where necessary</w:t>
            </w:r>
          </w:p>
          <w:p w:rsidR="00000000" w:rsidRPr="00244C9D" w:rsidP="00244C9D">
            <w:pPr>
              <w:pStyle w:val="List3"/>
            </w:pPr>
            <w:r w:rsidRPr="00244C9D">
              <w:t>5.2</w:t>
            </w:r>
            <w:r w:rsidRPr="00244C9D">
              <w:tab/>
              <w:t>Production plans and specifications are finalised and saved</w:t>
            </w:r>
          </w:p>
          <w:p w:rsidR="00000000" w:rsidRPr="00244C9D" w:rsidP="00244C9D">
            <w:pPr>
              <w:pStyle w:val="List3"/>
            </w:pPr>
            <w:r w:rsidRPr="00244C9D">
              <w:t>5.3</w:t>
            </w:r>
            <w:r w:rsidRPr="00244C9D">
              <w:tab/>
              <w:t>Final design and specifications are saved as hard copy and incorporated into digital folio</w:t>
            </w:r>
          </w:p>
        </w:tc>
      </w:tr>
    </w:tbl>
    <w:p w:rsidR="00000000" w:rsidRPr="00244C9D" w:rsidP="00244C9D">
      <w:pPr>
        <w:pStyle w:val="BodyText"/>
      </w:pPr>
    </w:p>
    <w:p w:rsidR="00000000" w:rsidRPr="00244C9D" w:rsidP="00244C9D">
      <w:pPr>
        <w:pStyle w:val="AllowPageBreak"/>
      </w:pPr>
    </w:p>
    <w:p w:rsidR="00000000" w:rsidRPr="00244C9D" w:rsidP="00244C9D">
      <w:pPr>
        <w:pStyle w:val="Heading1"/>
      </w:pPr>
      <w:bookmarkStart w:id="9" w:name="O_96347"/>
      <w:bookmarkEnd w:id="9"/>
      <w:r w:rsidRPr="00244C9D">
        <w:t>Required Skills and Knowledge</w:t>
      </w:r>
    </w:p>
    <w:tbl>
      <w:tblPr>
        <w:tblW w:w="0" w:type="auto"/>
        <w:tblLayout w:type="fixed"/>
        <w:tblCellMar>
          <w:left w:w="62" w:type="dxa"/>
          <w:right w:w="62" w:type="dxa"/>
        </w:tblCellMar>
        <w:tblLook w:val="0000"/>
      </w:tblPr>
      <w:tblGrid>
        <w:gridCol w:w="9072"/>
      </w:tblGrid>
      <w:tr w:rsidTr="00A2412B">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RPr="00244C9D" w:rsidP="00244C9D">
            <w:pPr>
              <w:pStyle w:val="BodyText"/>
              <w:rPr>
                <w:rStyle w:val="SpecialBold"/>
              </w:rPr>
            </w:pPr>
          </w:p>
          <w:p w:rsidR="00000000" w:rsidP="00244C9D">
            <w:pPr>
              <w:pStyle w:val="BodyText"/>
              <w:rPr>
                <w:rFonts w:ascii="Tahoma" w:hAnsi="Tahoma"/>
                <w:lang w:val="en-NZ"/>
              </w:rPr>
            </w:pPr>
            <w:r w:rsidRPr="00244C9D">
              <w:t>This describes the essential skills and knowledge and their level, required for this unit.</w:t>
            </w:r>
          </w:p>
        </w:tc>
      </w:tr>
      <w:tr w:rsidTr="00A2412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44C9D" w:rsidP="00244C9D">
            <w:pPr>
              <w:pStyle w:val="BodyText"/>
            </w:pPr>
            <w:r w:rsidRPr="00244C9D">
              <w:t>Demonstrates knowledge of:</w:t>
            </w:r>
          </w:p>
          <w:p w:rsidR="00000000" w:rsidRPr="00244C9D" w:rsidP="00244C9D">
            <w:pPr>
              <w:pStyle w:val="ListBullet"/>
            </w:pPr>
            <w:r w:rsidRPr="00244C9D">
              <w:t>industry and product processes</w:t>
            </w:r>
          </w:p>
          <w:p w:rsidR="00000000" w:rsidRPr="00244C9D" w:rsidP="00244C9D">
            <w:pPr>
              <w:pStyle w:val="ListBullet"/>
            </w:pPr>
            <w:r w:rsidRPr="00244C9D">
              <w:t>product and process development procedures</w:t>
            </w:r>
          </w:p>
          <w:p w:rsidR="00000000" w:rsidRPr="00244C9D" w:rsidP="00244C9D">
            <w:pPr>
              <w:pStyle w:val="ListBullet"/>
            </w:pPr>
            <w:r w:rsidRPr="00244C9D">
              <w:t xml:space="preserve">principles and elements </w:t>
            </w:r>
            <w:r w:rsidRPr="00244C9D">
              <w:t>of  design</w:t>
            </w:r>
          </w:p>
          <w:p w:rsidR="00000000" w:rsidRPr="00244C9D" w:rsidP="00244C9D">
            <w:pPr>
              <w:pStyle w:val="ListBullet"/>
            </w:pPr>
            <w:r w:rsidRPr="00244C9D">
              <w:t>computer aided design system applications and operation</w:t>
            </w:r>
          </w:p>
          <w:p w:rsidR="00000000" w:rsidRPr="00244C9D" w:rsidP="00244C9D">
            <w:pPr>
              <w:pStyle w:val="ListBullet"/>
            </w:pPr>
            <w:r w:rsidRPr="00244C9D">
              <w:t>networked computer operation</w:t>
            </w:r>
          </w:p>
          <w:p w:rsidR="00000000" w:rsidRPr="00244C9D" w:rsidP="00244C9D">
            <w:pPr>
              <w:pStyle w:val="ListBullet"/>
            </w:pPr>
            <w:r w:rsidRPr="00244C9D">
              <w:t xml:space="preserve">associated computer input and output devices </w:t>
            </w:r>
          </w:p>
          <w:p w:rsidR="00000000" w:rsidRPr="00244C9D" w:rsidP="00244C9D">
            <w:pPr>
              <w:pStyle w:val="ListBullet"/>
            </w:pPr>
            <w:r w:rsidRPr="00244C9D">
              <w:t>pattern making processes</w:t>
            </w:r>
          </w:p>
          <w:p w:rsidR="00000000" w:rsidRPr="00244C9D" w:rsidP="00244C9D">
            <w:pPr>
              <w:pStyle w:val="ListBullet"/>
            </w:pPr>
            <w:r w:rsidRPr="00244C9D">
              <w:t>textile production processes and practices</w:t>
            </w:r>
          </w:p>
          <w:p w:rsidR="00000000" w:rsidRPr="00244C9D" w:rsidP="00244C9D">
            <w:pPr>
              <w:pStyle w:val="ListBullet"/>
            </w:pPr>
            <w:r w:rsidRPr="00244C9D">
              <w:t>textile production machinery</w:t>
            </w:r>
          </w:p>
          <w:p w:rsidR="00000000" w:rsidRPr="00244C9D" w:rsidP="00244C9D">
            <w:pPr>
              <w:pStyle w:val="ListBullet"/>
            </w:pPr>
            <w:r w:rsidRPr="00244C9D">
              <w:t>operation of interfaced machinery settings</w:t>
            </w:r>
          </w:p>
          <w:p w:rsidR="00000000" w:rsidRPr="00244C9D" w:rsidP="00244C9D">
            <w:pPr>
              <w:pStyle w:val="ListBullet"/>
            </w:pPr>
            <w:r w:rsidRPr="00244C9D">
              <w:t>quality standards and practices</w:t>
            </w:r>
          </w:p>
          <w:p w:rsidR="00000000" w:rsidRPr="00244C9D" w:rsidP="00244C9D">
            <w:pPr>
              <w:pStyle w:val="ListBullet"/>
            </w:pPr>
            <w:r w:rsidRPr="00244C9D">
              <w:t>OHS practices, including hazard identification and control measures</w:t>
            </w:r>
          </w:p>
          <w:p w:rsidR="00000000" w:rsidRPr="00244C9D" w:rsidP="00244C9D">
            <w:pPr>
              <w:pStyle w:val="ListBullet"/>
            </w:pPr>
            <w:r w:rsidRPr="00244C9D">
              <w:t>workplace practices</w:t>
            </w:r>
          </w:p>
          <w:p w:rsidR="00000000" w:rsidP="00244C9D">
            <w:pPr>
              <w:pStyle w:val="ListBullet"/>
              <w:rPr>
                <w:lang w:val="en-NZ"/>
              </w:rPr>
            </w:pPr>
            <w:r w:rsidRPr="00244C9D">
              <w:t>recording and reporting practices</w:t>
            </w:r>
          </w:p>
        </w:tc>
      </w:tr>
      <w:tr w:rsidTr="00A2412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44C9D" w:rsidP="00244C9D">
            <w:pPr>
              <w:pStyle w:val="BodyText"/>
            </w:pPr>
            <w:r w:rsidRPr="00244C9D">
              <w:t>Demonstrates skills to:</w:t>
            </w:r>
          </w:p>
          <w:p w:rsidR="00000000" w:rsidRPr="00244C9D" w:rsidP="00244C9D">
            <w:pPr>
              <w:pStyle w:val="ListBullet"/>
            </w:pPr>
            <w:r w:rsidRPr="00244C9D">
              <w:t>interpret design brief</w:t>
            </w:r>
          </w:p>
          <w:p w:rsidR="00000000" w:rsidRPr="00244C9D" w:rsidP="00244C9D">
            <w:pPr>
              <w:pStyle w:val="ListBullet"/>
            </w:pPr>
            <w:r w:rsidRPr="00244C9D">
              <w:t>accurately</w:t>
            </w:r>
            <w:r w:rsidRPr="00244C9D">
              <w:t xml:space="preserve"> produce intricate designs to scale using computer aided design</w:t>
            </w:r>
          </w:p>
          <w:p w:rsidR="00000000" w:rsidRPr="00244C9D" w:rsidP="00244C9D">
            <w:pPr>
              <w:pStyle w:val="ListBullet"/>
            </w:pPr>
            <w:r w:rsidRPr="00244C9D">
              <w:t xml:space="preserve">apply principles and elements of design </w:t>
            </w:r>
          </w:p>
          <w:p w:rsidR="00000000" w:rsidRPr="00244C9D" w:rsidP="00244C9D">
            <w:pPr>
              <w:pStyle w:val="ListBullet"/>
            </w:pPr>
            <w:r w:rsidRPr="00244C9D">
              <w:t xml:space="preserve">use networked systems </w:t>
            </w:r>
          </w:p>
          <w:p w:rsidR="00000000" w:rsidRPr="00244C9D" w:rsidP="00244C9D">
            <w:pPr>
              <w:pStyle w:val="ListBullet"/>
            </w:pPr>
            <w:r w:rsidRPr="00244C9D">
              <w:t>determine design specifications</w:t>
            </w:r>
          </w:p>
          <w:p w:rsidR="00000000" w:rsidRPr="00244C9D" w:rsidP="00244C9D">
            <w:pPr>
              <w:pStyle w:val="ListBullet"/>
            </w:pPr>
            <w:r w:rsidRPr="00244C9D">
              <w:t>use computer aided design software and input and output devices</w:t>
            </w:r>
          </w:p>
          <w:p w:rsidR="00000000" w:rsidRPr="00244C9D" w:rsidP="00244C9D">
            <w:pPr>
              <w:pStyle w:val="ListBullet"/>
            </w:pPr>
            <w:r w:rsidRPr="00244C9D">
              <w:t>manage computer files</w:t>
            </w:r>
          </w:p>
          <w:p w:rsidR="00000000" w:rsidRPr="00244C9D" w:rsidP="00244C9D">
            <w:pPr>
              <w:pStyle w:val="ListBullet"/>
            </w:pPr>
            <w:r w:rsidRPr="00244C9D">
              <w:t>read, interpret and follow information on work specifications, standard operating procedures and work instructions, and other reference material</w:t>
            </w:r>
          </w:p>
          <w:p w:rsidR="00000000" w:rsidRPr="00244C9D" w:rsidP="00244C9D">
            <w:pPr>
              <w:pStyle w:val="ListBullet"/>
            </w:pPr>
            <w:r w:rsidRPr="00244C9D">
              <w:t>maintain accurate records</w:t>
            </w:r>
          </w:p>
          <w:p w:rsidR="00000000" w:rsidRPr="00244C9D" w:rsidP="00244C9D">
            <w:pPr>
              <w:pStyle w:val="ListBullet"/>
            </w:pPr>
            <w:r w:rsidRPr="00244C9D">
              <w:t>communicate within the workplace</w:t>
            </w:r>
          </w:p>
          <w:p w:rsidR="00000000" w:rsidRPr="00244C9D" w:rsidP="00244C9D">
            <w:pPr>
              <w:pStyle w:val="ListBullet"/>
            </w:pPr>
            <w:r w:rsidRPr="00244C9D">
              <w:t>sequence operations</w:t>
            </w:r>
          </w:p>
          <w:p w:rsidR="00000000" w:rsidRPr="00244C9D" w:rsidP="00244C9D">
            <w:pPr>
              <w:pStyle w:val="ListBullet"/>
            </w:pPr>
            <w:r w:rsidRPr="00244C9D">
              <w:t>meet specifications</w:t>
            </w:r>
          </w:p>
          <w:p w:rsidR="00000000" w:rsidRPr="00244C9D" w:rsidP="00244C9D">
            <w:pPr>
              <w:pStyle w:val="ListBullet"/>
            </w:pPr>
            <w:r w:rsidRPr="00244C9D">
              <w:t xml:space="preserve">clarify and </w:t>
            </w:r>
            <w:r w:rsidRPr="00244C9D">
              <w:t>check task-related information</w:t>
            </w:r>
          </w:p>
          <w:p w:rsidR="00000000" w:rsidRPr="00244C9D" w:rsidP="00244C9D">
            <w:pPr>
              <w:pStyle w:val="ListBullet"/>
            </w:pPr>
            <w:r w:rsidRPr="00244C9D">
              <w:t>carry out work according to OHS practices</w:t>
            </w:r>
          </w:p>
        </w:tc>
      </w:tr>
    </w:tbl>
    <w:p w:rsidR="00000000" w:rsidRPr="00244C9D" w:rsidP="00244C9D">
      <w:pPr>
        <w:pStyle w:val="BodyText"/>
      </w:pPr>
    </w:p>
    <w:p w:rsidR="00000000" w:rsidRPr="00244C9D" w:rsidP="00244C9D">
      <w:pPr>
        <w:pStyle w:val="AllowPageBreak"/>
      </w:pPr>
    </w:p>
    <w:p w:rsidR="00000000" w:rsidRPr="00244C9D" w:rsidP="00244C9D">
      <w:pPr>
        <w:pStyle w:val="Heading1"/>
      </w:pPr>
      <w:bookmarkStart w:id="10" w:name="O_96348"/>
      <w:bookmarkEnd w:id="10"/>
      <w:r w:rsidRPr="00244C9D">
        <w:t>Evidence Guide</w:t>
      </w:r>
    </w:p>
    <w:tbl>
      <w:tblPr>
        <w:tblW w:w="0" w:type="auto"/>
        <w:tblLayout w:type="fixed"/>
        <w:tblCellMar>
          <w:left w:w="62" w:type="dxa"/>
          <w:right w:w="62" w:type="dxa"/>
        </w:tblCellMar>
        <w:tblLook w:val="0000"/>
      </w:tblPr>
      <w:tblGrid>
        <w:gridCol w:w="2154"/>
        <w:gridCol w:w="6918"/>
      </w:tblGrid>
      <w:tr w:rsidTr="00A2412B">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RPr="00244C9D" w:rsidP="00244C9D">
            <w:pPr>
              <w:pStyle w:val="BodyText"/>
              <w:rPr>
                <w:rStyle w:val="SpecialBold"/>
              </w:rPr>
            </w:pPr>
          </w:p>
          <w:p w:rsidR="00000000" w:rsidP="00244C9D">
            <w:pPr>
              <w:pStyle w:val="BodyText"/>
              <w:rPr>
                <w:rFonts w:ascii="Tahoma" w:hAnsi="Tahoma"/>
                <w:lang w:val="en-NZ"/>
              </w:rPr>
            </w:pPr>
            <w:r w:rsidRPr="00244C9D">
              <w:t>The Evidence Guide provides advice on assessment and must be read in conjunction with the Performance Criteria, Required Skills and Knowledge, the Ran</w:t>
            </w:r>
            <w:r w:rsidRPr="00244C9D">
              <w:t>ge Statement and the Assessment Guidelines for the Training Package.</w:t>
            </w:r>
          </w:p>
        </w:tc>
      </w:tr>
      <w:tr w:rsidTr="00A2412B">
        <w:tblPrEx>
          <w:tblW w:w="0" w:type="auto"/>
          <w:tblLayout w:type="fixed"/>
          <w:tblCellMar>
            <w:left w:w="62" w:type="dxa"/>
            <w:right w:w="62" w:type="dxa"/>
          </w:tblCellMar>
          <w:tblLook w:val="0000"/>
        </w:tblPrEx>
        <w:tc>
          <w:tcPr>
            <w:tcW w:w="2154" w:type="dxa"/>
            <w:tcBorders>
              <w:top w:val="nil"/>
              <w:left w:val="nil"/>
              <w:bottom w:val="nil"/>
              <w:right w:val="nil"/>
            </w:tcBorders>
            <w:tcMar>
              <w:top w:w="0" w:type="dxa"/>
              <w:left w:w="62" w:type="dxa"/>
              <w:bottom w:w="0" w:type="dxa"/>
              <w:right w:w="62" w:type="dxa"/>
            </w:tcMar>
          </w:tcPr>
          <w:p w:rsidR="00000000" w:rsidP="00244C9D">
            <w:pPr>
              <w:pStyle w:val="BodyText"/>
              <w:rPr>
                <w:lang w:val="en-NZ"/>
              </w:rPr>
            </w:pPr>
            <w:r w:rsidRPr="00244C9D">
              <w:rPr>
                <w:rStyle w:val="SpecialBold"/>
              </w:rPr>
              <w:t>Critical aspects of evidence to be considered</w:t>
            </w:r>
          </w:p>
        </w:tc>
        <w:tc>
          <w:tcPr>
            <w:tcW w:w="6918" w:type="dxa"/>
            <w:tcBorders>
              <w:top w:val="nil"/>
              <w:left w:val="nil"/>
              <w:bottom w:val="nil"/>
              <w:right w:val="nil"/>
            </w:tcBorders>
            <w:tcMar>
              <w:top w:w="0" w:type="dxa"/>
              <w:left w:w="62" w:type="dxa"/>
              <w:bottom w:w="0" w:type="dxa"/>
              <w:right w:w="62" w:type="dxa"/>
            </w:tcMar>
          </w:tcPr>
          <w:p w:rsidR="00000000" w:rsidRPr="00244C9D" w:rsidP="00244C9D">
            <w:pPr>
              <w:pStyle w:val="BodyText"/>
            </w:pPr>
            <w:r w:rsidRPr="00244C9D">
              <w:t>Demonstrates skills and knowledge to:</w:t>
            </w:r>
          </w:p>
          <w:p w:rsidR="00000000" w:rsidRPr="00244C9D" w:rsidP="00244C9D">
            <w:pPr>
              <w:pStyle w:val="ListBullet"/>
            </w:pPr>
            <w:r w:rsidRPr="00244C9D">
              <w:t>apply design process to interpretation of design brief and development of design concepts</w:t>
            </w:r>
          </w:p>
          <w:p w:rsidR="00000000" w:rsidRPr="00244C9D" w:rsidP="00244C9D">
            <w:pPr>
              <w:pStyle w:val="ListBullet"/>
            </w:pPr>
            <w:r w:rsidRPr="00244C9D">
              <w:t>produce intricate designs using computer aided design software</w:t>
            </w:r>
          </w:p>
          <w:p w:rsidR="00000000" w:rsidRPr="00244C9D" w:rsidP="00244C9D">
            <w:pPr>
              <w:pStyle w:val="ListBullet"/>
            </w:pPr>
            <w:r w:rsidRPr="00244C9D">
              <w:t xml:space="preserve">accurately produce, modify and integrate design elements </w:t>
            </w:r>
          </w:p>
          <w:p w:rsidR="00000000" w:rsidRPr="00244C9D" w:rsidP="00244C9D">
            <w:pPr>
              <w:pStyle w:val="ListBullet"/>
            </w:pPr>
            <w:r w:rsidRPr="00244C9D">
              <w:t>interact with other computing networks and media sources</w:t>
            </w:r>
          </w:p>
          <w:p w:rsidR="00000000" w:rsidRPr="00244C9D" w:rsidP="00244C9D">
            <w:pPr>
              <w:pStyle w:val="ListBullet"/>
            </w:pPr>
            <w:r w:rsidRPr="00244C9D">
              <w:t>determine design specifications and machine settings</w:t>
            </w:r>
          </w:p>
          <w:p w:rsidR="00000000" w:rsidRPr="00244C9D" w:rsidP="00244C9D">
            <w:pPr>
              <w:pStyle w:val="ListBullet"/>
            </w:pPr>
            <w:r w:rsidRPr="00244C9D">
              <w:t>calibrate interfaced mach</w:t>
            </w:r>
            <w:r w:rsidRPr="00244C9D">
              <w:t xml:space="preserve">inery settings </w:t>
            </w:r>
          </w:p>
          <w:p w:rsidR="00000000" w:rsidRPr="00244C9D" w:rsidP="00244C9D">
            <w:pPr>
              <w:pStyle w:val="ListBullet"/>
            </w:pPr>
            <w:r w:rsidRPr="00244C9D">
              <w:t>communicate with clients, design team and production personnel</w:t>
            </w:r>
          </w:p>
          <w:p w:rsidR="00000000" w:rsidRPr="00244C9D" w:rsidP="00244C9D">
            <w:pPr>
              <w:pStyle w:val="ListBullet"/>
            </w:pPr>
            <w:r w:rsidRPr="00244C9D">
              <w:t>complete production plans</w:t>
            </w:r>
          </w:p>
          <w:p w:rsidR="00000000" w:rsidP="00244C9D">
            <w:pPr>
              <w:pStyle w:val="ListBullet"/>
              <w:rPr>
                <w:lang w:val="en-NZ"/>
              </w:rPr>
            </w:pPr>
            <w:r w:rsidRPr="00244C9D">
              <w:t xml:space="preserve">manage complex computer files </w:t>
            </w:r>
          </w:p>
        </w:tc>
      </w:tr>
      <w:tr w:rsidTr="00A2412B">
        <w:tblPrEx>
          <w:tblW w:w="0" w:type="auto"/>
          <w:tblLayout w:type="fixed"/>
          <w:tblCellMar>
            <w:left w:w="62" w:type="dxa"/>
            <w:right w:w="62" w:type="dxa"/>
          </w:tblCellMar>
          <w:tblLook w:val="0000"/>
        </w:tblPrEx>
        <w:tc>
          <w:tcPr>
            <w:tcW w:w="2154" w:type="dxa"/>
            <w:tcBorders>
              <w:top w:val="nil"/>
              <w:left w:val="nil"/>
              <w:bottom w:val="nil"/>
              <w:right w:val="nil"/>
            </w:tcBorders>
            <w:tcMar>
              <w:top w:w="0" w:type="dxa"/>
              <w:left w:w="62" w:type="dxa"/>
              <w:bottom w:w="0" w:type="dxa"/>
              <w:right w:w="62" w:type="dxa"/>
            </w:tcMar>
          </w:tcPr>
          <w:p w:rsidR="00000000" w:rsidP="00244C9D">
            <w:pPr>
              <w:pStyle w:val="BodyText"/>
              <w:rPr>
                <w:lang w:val="en-NZ"/>
              </w:rPr>
            </w:pPr>
            <w:r w:rsidRPr="00244C9D">
              <w:rPr>
                <w:rStyle w:val="SpecialBold"/>
              </w:rPr>
              <w:t>Consistency in performance</w:t>
            </w:r>
          </w:p>
        </w:tc>
        <w:tc>
          <w:tcPr>
            <w:tcW w:w="6918" w:type="dxa"/>
            <w:tcBorders>
              <w:top w:val="nil"/>
              <w:left w:val="nil"/>
              <w:bottom w:val="nil"/>
              <w:right w:val="nil"/>
            </w:tcBorders>
            <w:tcMar>
              <w:top w:w="0" w:type="dxa"/>
              <w:left w:w="62" w:type="dxa"/>
              <w:bottom w:w="0" w:type="dxa"/>
              <w:right w:w="62" w:type="dxa"/>
            </w:tcMar>
          </w:tcPr>
          <w:p w:rsidR="00000000" w:rsidRPr="00244C9D" w:rsidP="00244C9D">
            <w:pPr>
              <w:pStyle w:val="BodyText"/>
            </w:pPr>
            <w:r w:rsidRPr="00244C9D">
              <w:t>Consistently applies skills and knowledge when:</w:t>
            </w:r>
          </w:p>
          <w:p w:rsidR="00000000" w:rsidRPr="00244C9D" w:rsidP="00244C9D">
            <w:pPr>
              <w:pStyle w:val="ListBullet"/>
            </w:pPr>
            <w:r w:rsidRPr="00244C9D">
              <w:t>organising work</w:t>
            </w:r>
          </w:p>
          <w:p w:rsidR="00000000" w:rsidRPr="00244C9D" w:rsidP="00244C9D">
            <w:pPr>
              <w:pStyle w:val="ListBullet"/>
            </w:pPr>
            <w:r w:rsidRPr="00244C9D">
              <w:t>completing tasks according to instructions</w:t>
            </w:r>
          </w:p>
          <w:p w:rsidR="00000000" w:rsidRPr="00244C9D" w:rsidP="00244C9D">
            <w:pPr>
              <w:pStyle w:val="ListBullet"/>
            </w:pPr>
            <w:r w:rsidRPr="00244C9D">
              <w:t>working systematically with attention to detail</w:t>
            </w:r>
          </w:p>
          <w:p w:rsidR="00000000" w:rsidRPr="00244C9D" w:rsidP="00244C9D">
            <w:pPr>
              <w:pStyle w:val="ListBullet"/>
            </w:pPr>
            <w:r w:rsidRPr="00244C9D">
              <w:t>identifying improvements and avoiding damage</w:t>
            </w:r>
          </w:p>
          <w:p w:rsidR="00000000" w:rsidRPr="00244C9D" w:rsidP="00244C9D">
            <w:pPr>
              <w:pStyle w:val="ListBullet"/>
            </w:pPr>
            <w:r w:rsidRPr="00244C9D">
              <w:t>using workplace practices</w:t>
            </w:r>
          </w:p>
          <w:p w:rsidR="00000000" w:rsidRPr="00244C9D" w:rsidP="00244C9D">
            <w:pPr>
              <w:pStyle w:val="ListBullet"/>
            </w:pPr>
            <w:r w:rsidRPr="00244C9D">
              <w:t>using OHS practices</w:t>
            </w:r>
          </w:p>
          <w:p w:rsidR="00000000" w:rsidRPr="00244C9D" w:rsidP="00244C9D">
            <w:pPr>
              <w:pStyle w:val="ListBullet"/>
            </w:pPr>
            <w:r w:rsidRPr="00244C9D">
              <w:t>recording and reporting accidents and incidents</w:t>
            </w:r>
          </w:p>
          <w:p w:rsidR="00000000" w:rsidRPr="00244C9D" w:rsidP="00244C9D">
            <w:pPr>
              <w:pStyle w:val="ListBullet"/>
            </w:pPr>
            <w:r w:rsidRPr="00244C9D">
              <w:t>assessing operational read</w:t>
            </w:r>
            <w:r w:rsidRPr="00244C9D">
              <w:t>iness of equipment</w:t>
            </w:r>
          </w:p>
          <w:p w:rsidR="00000000" w:rsidP="00244C9D">
            <w:pPr>
              <w:pStyle w:val="ListBullet"/>
              <w:rPr>
                <w:lang w:val="en-NZ"/>
              </w:rPr>
            </w:pPr>
            <w:r w:rsidRPr="00244C9D">
              <w:t>recognising and adapting to cultural differences in the workplace, including modes of behaviour and interactions</w:t>
            </w:r>
          </w:p>
        </w:tc>
      </w:tr>
      <w:tr w:rsidTr="00A2412B">
        <w:tblPrEx>
          <w:tblW w:w="0" w:type="auto"/>
          <w:tblLayout w:type="fixed"/>
          <w:tblCellMar>
            <w:left w:w="62" w:type="dxa"/>
            <w:right w:w="62" w:type="dxa"/>
          </w:tblCellMar>
          <w:tblLook w:val="0000"/>
        </w:tblPrEx>
        <w:tc>
          <w:tcPr>
            <w:tcW w:w="2154" w:type="dxa"/>
            <w:tcBorders>
              <w:top w:val="nil"/>
              <w:left w:val="nil"/>
              <w:bottom w:val="nil"/>
              <w:right w:val="nil"/>
            </w:tcBorders>
            <w:tcMar>
              <w:top w:w="0" w:type="dxa"/>
              <w:left w:w="62" w:type="dxa"/>
              <w:bottom w:w="0" w:type="dxa"/>
              <w:right w:w="62" w:type="dxa"/>
            </w:tcMar>
          </w:tcPr>
          <w:p w:rsidR="00000000" w:rsidP="00244C9D">
            <w:pPr>
              <w:pStyle w:val="BodyText"/>
              <w:rPr>
                <w:lang w:val="en-NZ"/>
              </w:rPr>
            </w:pPr>
            <w:r w:rsidRPr="00244C9D">
              <w:rPr>
                <w:rStyle w:val="SpecialBold"/>
              </w:rPr>
              <w:t>Resource implications</w:t>
            </w:r>
          </w:p>
        </w:tc>
        <w:tc>
          <w:tcPr>
            <w:tcW w:w="6918" w:type="dxa"/>
            <w:tcBorders>
              <w:top w:val="nil"/>
              <w:left w:val="nil"/>
              <w:bottom w:val="nil"/>
              <w:right w:val="nil"/>
            </w:tcBorders>
            <w:tcMar>
              <w:top w:w="0" w:type="dxa"/>
              <w:left w:w="62" w:type="dxa"/>
              <w:bottom w:w="0" w:type="dxa"/>
              <w:right w:w="62" w:type="dxa"/>
            </w:tcMar>
          </w:tcPr>
          <w:p w:rsidR="00000000" w:rsidP="00244C9D">
            <w:pPr>
              <w:pStyle w:val="BodyText"/>
              <w:rPr>
                <w:lang w:val="en-NZ"/>
              </w:rPr>
            </w:pPr>
            <w:r w:rsidRPr="00244C9D">
              <w:t>Access is required to real or appropriately simulated situations, including work areas, materials and</w:t>
            </w:r>
            <w:r w:rsidRPr="00244C9D">
              <w:t xml:space="preserve"> equipment, and to information on workplace practices and OHS practices.</w:t>
            </w:r>
          </w:p>
        </w:tc>
      </w:tr>
      <w:tr w:rsidTr="00A2412B">
        <w:tblPrEx>
          <w:tblW w:w="0" w:type="auto"/>
          <w:tblLayout w:type="fixed"/>
          <w:tblCellMar>
            <w:left w:w="62" w:type="dxa"/>
            <w:right w:w="62" w:type="dxa"/>
          </w:tblCellMar>
          <w:tblLook w:val="0000"/>
        </w:tblPrEx>
        <w:tc>
          <w:tcPr>
            <w:tcW w:w="2154" w:type="dxa"/>
            <w:tcBorders>
              <w:top w:val="nil"/>
              <w:left w:val="nil"/>
              <w:bottom w:val="nil"/>
              <w:right w:val="nil"/>
            </w:tcBorders>
            <w:tcMar>
              <w:top w:w="0" w:type="dxa"/>
              <w:left w:w="62" w:type="dxa"/>
              <w:bottom w:w="0" w:type="dxa"/>
              <w:right w:w="62" w:type="dxa"/>
            </w:tcMar>
          </w:tcPr>
          <w:p w:rsidR="00000000" w:rsidP="00244C9D">
            <w:pPr>
              <w:pStyle w:val="BodyText"/>
              <w:rPr>
                <w:lang w:val="en-NZ"/>
              </w:rPr>
            </w:pPr>
            <w:r w:rsidRPr="00244C9D">
              <w:rPr>
                <w:rStyle w:val="SpecialBold"/>
              </w:rPr>
              <w:t>Context for assessment</w:t>
            </w:r>
          </w:p>
        </w:tc>
        <w:tc>
          <w:tcPr>
            <w:tcW w:w="6918" w:type="dxa"/>
            <w:tcBorders>
              <w:top w:val="nil"/>
              <w:left w:val="nil"/>
              <w:bottom w:val="nil"/>
              <w:right w:val="nil"/>
            </w:tcBorders>
            <w:tcMar>
              <w:top w:w="0" w:type="dxa"/>
              <w:left w:w="62" w:type="dxa"/>
              <w:bottom w:w="0" w:type="dxa"/>
              <w:right w:w="62" w:type="dxa"/>
            </w:tcMar>
          </w:tcPr>
          <w:p w:rsidR="00000000" w:rsidP="00244C9D">
            <w:pPr>
              <w:pStyle w:val="BodyText"/>
              <w:rPr>
                <w:lang w:val="en-NZ"/>
              </w:rPr>
            </w:pPr>
            <w:r w:rsidRPr="00244C9D">
              <w:t>Assessment may occur on the job or in an appropriately simulated environment.</w:t>
            </w:r>
          </w:p>
        </w:tc>
      </w:tr>
      <w:tr w:rsidTr="00A2412B">
        <w:tblPrEx>
          <w:tblW w:w="0" w:type="auto"/>
          <w:tblLayout w:type="fixed"/>
          <w:tblCellMar>
            <w:left w:w="62" w:type="dxa"/>
            <w:right w:w="62" w:type="dxa"/>
          </w:tblCellMar>
          <w:tblLook w:val="0000"/>
        </w:tblPrEx>
        <w:tc>
          <w:tcPr>
            <w:tcW w:w="2154" w:type="dxa"/>
            <w:tcBorders>
              <w:top w:val="nil"/>
              <w:left w:val="nil"/>
              <w:bottom w:val="nil"/>
              <w:right w:val="nil"/>
            </w:tcBorders>
            <w:tcMar>
              <w:top w:w="0" w:type="dxa"/>
              <w:left w:w="62" w:type="dxa"/>
              <w:bottom w:w="0" w:type="dxa"/>
              <w:right w:w="62" w:type="dxa"/>
            </w:tcMar>
          </w:tcPr>
          <w:p w:rsidR="00000000" w:rsidP="00244C9D">
            <w:pPr>
              <w:pStyle w:val="BodyText"/>
              <w:rPr>
                <w:lang w:val="en-NZ"/>
              </w:rPr>
            </w:pPr>
            <w:r w:rsidRPr="00244C9D">
              <w:rPr>
                <w:rStyle w:val="SpecialBold"/>
              </w:rPr>
              <w:t>Interdependent assessment</w:t>
            </w:r>
          </w:p>
        </w:tc>
        <w:tc>
          <w:tcPr>
            <w:tcW w:w="6918" w:type="dxa"/>
            <w:tcBorders>
              <w:top w:val="nil"/>
              <w:left w:val="nil"/>
              <w:bottom w:val="nil"/>
              <w:right w:val="nil"/>
            </w:tcBorders>
            <w:tcMar>
              <w:top w:w="0" w:type="dxa"/>
              <w:left w:w="62" w:type="dxa"/>
              <w:bottom w:w="0" w:type="dxa"/>
              <w:right w:w="62" w:type="dxa"/>
            </w:tcMar>
          </w:tcPr>
          <w:p w:rsidR="00000000" w:rsidRPr="00244C9D" w:rsidP="00244C9D">
            <w:pPr>
              <w:pStyle w:val="BodyText"/>
            </w:pPr>
            <w:r w:rsidRPr="00244C9D">
              <w:t>This unit may be assessed independently or in combination with other relevant units.</w:t>
            </w:r>
          </w:p>
        </w:tc>
      </w:tr>
    </w:tbl>
    <w:p w:rsidR="00000000" w:rsidRPr="00244C9D" w:rsidP="00244C9D">
      <w:pPr>
        <w:pStyle w:val="BodyText"/>
      </w:pPr>
    </w:p>
    <w:p w:rsidR="00000000" w:rsidRPr="00244C9D" w:rsidP="00244C9D">
      <w:pPr>
        <w:pStyle w:val="AllowPageBreak"/>
      </w:pPr>
    </w:p>
    <w:p w:rsidR="00000000" w:rsidRPr="00244C9D" w:rsidP="00244C9D">
      <w:pPr>
        <w:pStyle w:val="Heading1"/>
      </w:pPr>
      <w:bookmarkStart w:id="11" w:name="O_96349"/>
      <w:bookmarkEnd w:id="11"/>
      <w:r w:rsidRPr="00244C9D">
        <w:t>Range Statement</w:t>
      </w:r>
    </w:p>
    <w:tbl>
      <w:tblPr>
        <w:tblW w:w="0" w:type="auto"/>
        <w:tblLayout w:type="fixed"/>
        <w:tblCellMar>
          <w:left w:w="62" w:type="dxa"/>
          <w:right w:w="62" w:type="dxa"/>
        </w:tblCellMar>
        <w:tblLook w:val="0000"/>
      </w:tblPr>
      <w:tblGrid>
        <w:gridCol w:w="2147"/>
        <w:gridCol w:w="7"/>
        <w:gridCol w:w="6918"/>
      </w:tblGrid>
      <w:tr w:rsidTr="00A2412B">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RPr="00244C9D" w:rsidP="00244C9D">
            <w:pPr>
              <w:pStyle w:val="BodyText"/>
            </w:pPr>
            <w:r w:rsidRPr="00244C9D">
              <w:rPr>
                <w:rStyle w:val="SpecialBold"/>
              </w:rPr>
              <w:t>RANGE STATEMENT</w:t>
            </w:r>
          </w:p>
          <w:p w:rsidR="00000000" w:rsidP="00244C9D">
            <w:pPr>
              <w:pStyle w:val="BodyText"/>
              <w:rPr>
                <w:lang w:val="en-NZ"/>
              </w:rPr>
            </w:pPr>
            <w:r w:rsidRPr="00244C9D">
              <w:t>The range statement relates to the unit of competency as a whole. It allows for different work environments and situations</w:t>
            </w:r>
            <w:r w:rsidRPr="00244C9D">
              <w:t xml:space="preserve"> that may affect performance. Bold italicised wording, if used in the Performance Criteria, is detailed below. Add any essential operating conditions that may be present with training and assessment depending on the work situation, needs if the candidate, </w:t>
            </w:r>
            <w:r w:rsidRPr="00244C9D">
              <w:t>accessibility of the item, and local industry and regional contexts.</w:t>
            </w:r>
          </w:p>
        </w:tc>
      </w:tr>
      <w:tr w:rsidTr="00A2412B">
        <w:tblPrEx>
          <w:tblW w:w="0" w:type="auto"/>
          <w:tblLayout w:type="fixed"/>
          <w:tblCellMar>
            <w:left w:w="62" w:type="dxa"/>
            <w:right w:w="62" w:type="dxa"/>
          </w:tblCellMar>
          <w:tblLook w:val="0000"/>
        </w:tblPrEx>
        <w:tc>
          <w:tcPr>
            <w:tcW w:w="2147" w:type="dxa"/>
            <w:tcBorders>
              <w:top w:val="nil"/>
              <w:left w:val="nil"/>
              <w:bottom w:val="nil"/>
              <w:right w:val="nil"/>
            </w:tcBorders>
            <w:tcMar>
              <w:top w:w="0" w:type="dxa"/>
              <w:left w:w="62" w:type="dxa"/>
              <w:bottom w:w="0" w:type="dxa"/>
              <w:right w:w="62" w:type="dxa"/>
            </w:tcMar>
          </w:tcPr>
          <w:p w:rsidR="00000000" w:rsidP="00244C9D">
            <w:pPr>
              <w:pStyle w:val="BodyText"/>
              <w:rPr>
                <w:lang w:val="en-NZ"/>
              </w:rPr>
            </w:pPr>
            <w:r w:rsidRPr="00244C9D">
              <w:t>Legislative/regulatory requirements</w:t>
            </w:r>
          </w:p>
        </w:tc>
        <w:tc>
          <w:tcPr>
            <w:tcW w:w="6925" w:type="dxa"/>
            <w:gridSpan w:val="2"/>
            <w:tcBorders>
              <w:top w:val="nil"/>
              <w:left w:val="nil"/>
              <w:bottom w:val="nil"/>
              <w:right w:val="nil"/>
            </w:tcBorders>
            <w:tcMar>
              <w:top w:w="0" w:type="dxa"/>
              <w:left w:w="62" w:type="dxa"/>
              <w:bottom w:w="0" w:type="dxa"/>
              <w:right w:w="62" w:type="dxa"/>
            </w:tcMar>
          </w:tcPr>
          <w:p w:rsidR="00000000" w:rsidP="00244C9D">
            <w:pPr>
              <w:pStyle w:val="BodyText"/>
              <w:rPr>
                <w:lang w:val="en-NZ"/>
              </w:rPr>
            </w:pPr>
            <w:r w:rsidRPr="00244C9D">
              <w:t>All work must comply with relevant Federal and State or Territory legislative or regulatory requirements.</w:t>
            </w:r>
          </w:p>
        </w:tc>
      </w:tr>
      <w:tr w:rsidTr="00A2412B">
        <w:tblPrEx>
          <w:tblW w:w="0" w:type="auto"/>
          <w:tblLayout w:type="fixed"/>
          <w:tblCellMar>
            <w:left w:w="62" w:type="dxa"/>
            <w:right w:w="62" w:type="dxa"/>
          </w:tblCellMar>
          <w:tblLook w:val="0000"/>
        </w:tblPrEx>
        <w:tc>
          <w:tcPr>
            <w:tcW w:w="2154" w:type="dxa"/>
            <w:gridSpan w:val="2"/>
            <w:tcBorders>
              <w:top w:val="nil"/>
              <w:left w:val="nil"/>
              <w:bottom w:val="nil"/>
              <w:right w:val="nil"/>
            </w:tcBorders>
            <w:tcMar>
              <w:top w:w="0" w:type="dxa"/>
              <w:left w:w="62" w:type="dxa"/>
              <w:bottom w:w="0" w:type="dxa"/>
              <w:right w:w="62" w:type="dxa"/>
            </w:tcMar>
          </w:tcPr>
          <w:p w:rsidR="00000000" w:rsidP="00244C9D">
            <w:pPr>
              <w:pStyle w:val="BodyText"/>
              <w:rPr>
                <w:lang w:val="en-NZ"/>
              </w:rPr>
            </w:pPr>
            <w:r w:rsidRPr="00244C9D">
              <w:t>Textile design may include designs for:</w:t>
            </w:r>
          </w:p>
        </w:tc>
        <w:tc>
          <w:tcPr>
            <w:tcW w:w="6918" w:type="dxa"/>
            <w:tcBorders>
              <w:top w:val="nil"/>
              <w:left w:val="nil"/>
              <w:bottom w:val="nil"/>
              <w:right w:val="nil"/>
            </w:tcBorders>
            <w:tcMar>
              <w:top w:w="0" w:type="dxa"/>
              <w:left w:w="62" w:type="dxa"/>
              <w:bottom w:w="0" w:type="dxa"/>
              <w:right w:w="62" w:type="dxa"/>
            </w:tcMar>
          </w:tcPr>
          <w:p w:rsidR="00000000" w:rsidRPr="00244C9D" w:rsidP="00244C9D">
            <w:pPr>
              <w:pStyle w:val="ListBullet"/>
            </w:pPr>
            <w:r w:rsidRPr="00244C9D">
              <w:t>knitting</w:t>
            </w:r>
          </w:p>
          <w:p w:rsidR="00000000" w:rsidRPr="00244C9D" w:rsidP="00244C9D">
            <w:pPr>
              <w:pStyle w:val="ListBullet"/>
            </w:pPr>
            <w:r w:rsidRPr="00244C9D">
              <w:t>weaving</w:t>
            </w:r>
          </w:p>
          <w:p w:rsidR="00000000" w:rsidP="00244C9D">
            <w:pPr>
              <w:pStyle w:val="ListBullet"/>
              <w:rPr>
                <w:lang w:val="en-NZ"/>
              </w:rPr>
            </w:pPr>
            <w:r w:rsidRPr="00244C9D">
              <w:t>tapestry</w:t>
            </w:r>
          </w:p>
        </w:tc>
      </w:tr>
      <w:tr w:rsidTr="00A2412B">
        <w:tblPrEx>
          <w:tblW w:w="0" w:type="auto"/>
          <w:tblLayout w:type="fixed"/>
          <w:tblCellMar>
            <w:left w:w="62" w:type="dxa"/>
            <w:right w:w="62" w:type="dxa"/>
          </w:tblCellMar>
          <w:tblLook w:val="0000"/>
        </w:tblPrEx>
        <w:tc>
          <w:tcPr>
            <w:tcW w:w="2154" w:type="dxa"/>
            <w:gridSpan w:val="2"/>
            <w:tcBorders>
              <w:top w:val="nil"/>
              <w:left w:val="nil"/>
              <w:bottom w:val="nil"/>
              <w:right w:val="nil"/>
            </w:tcBorders>
            <w:tcMar>
              <w:top w:w="0" w:type="dxa"/>
              <w:left w:w="62" w:type="dxa"/>
              <w:bottom w:w="0" w:type="dxa"/>
              <w:right w:w="62" w:type="dxa"/>
            </w:tcMar>
          </w:tcPr>
          <w:p w:rsidR="00000000" w:rsidP="00244C9D">
            <w:pPr>
              <w:pStyle w:val="BodyText"/>
              <w:rPr>
                <w:lang w:val="en-NZ"/>
              </w:rPr>
            </w:pPr>
            <w:r w:rsidRPr="00244C9D">
              <w:t>Electronic systems include</w:t>
            </w:r>
          </w:p>
        </w:tc>
        <w:tc>
          <w:tcPr>
            <w:tcW w:w="6918" w:type="dxa"/>
            <w:tcBorders>
              <w:top w:val="nil"/>
              <w:left w:val="nil"/>
              <w:bottom w:val="nil"/>
              <w:right w:val="nil"/>
            </w:tcBorders>
            <w:tcMar>
              <w:top w:w="0" w:type="dxa"/>
              <w:left w:w="62" w:type="dxa"/>
              <w:bottom w:w="0" w:type="dxa"/>
              <w:right w:w="62" w:type="dxa"/>
            </w:tcMar>
          </w:tcPr>
          <w:p w:rsidR="00000000" w:rsidRPr="00244C9D" w:rsidP="00244C9D">
            <w:pPr>
              <w:pStyle w:val="ListBullet"/>
            </w:pPr>
            <w:r w:rsidRPr="00244C9D">
              <w:t>software programs, eg:</w:t>
            </w:r>
          </w:p>
          <w:p w:rsidR="00000000" w:rsidRPr="00244C9D" w:rsidP="00244C9D">
            <w:pPr>
              <w:pStyle w:val="ListBullet"/>
            </w:pPr>
            <w:r w:rsidRPr="00244C9D">
              <w:t>Prima Vision</w:t>
            </w:r>
          </w:p>
          <w:p w:rsidR="00000000" w:rsidRPr="00244C9D" w:rsidP="00244C9D">
            <w:pPr>
              <w:pStyle w:val="ListBullet"/>
            </w:pPr>
            <w:r w:rsidRPr="00244C9D">
              <w:t>Corel Draw</w:t>
            </w:r>
          </w:p>
          <w:p w:rsidR="00000000" w:rsidRPr="00244C9D" w:rsidP="00244C9D">
            <w:pPr>
              <w:pStyle w:val="ListBullet"/>
            </w:pPr>
            <w:r w:rsidRPr="00244C9D">
              <w:t>AVL Multi-Colour or Colour-In</w:t>
            </w:r>
          </w:p>
          <w:p w:rsidR="00000000" w:rsidRPr="00244C9D" w:rsidP="00244C9D">
            <w:pPr>
              <w:pStyle w:val="ListBullet"/>
            </w:pPr>
            <w:r w:rsidRPr="00244C9D">
              <w:t>Weavemaker Pro</w:t>
            </w:r>
          </w:p>
          <w:p w:rsidR="00000000" w:rsidRPr="00244C9D" w:rsidP="00244C9D">
            <w:pPr>
              <w:pStyle w:val="ListBullet"/>
            </w:pPr>
            <w:r w:rsidRPr="00244C9D">
              <w:t xml:space="preserve">Swift Weave </w:t>
            </w:r>
          </w:p>
          <w:p w:rsidR="00000000" w:rsidRPr="00244C9D" w:rsidP="00244C9D">
            <w:pPr>
              <w:pStyle w:val="ListBullet"/>
            </w:pPr>
            <w:r w:rsidRPr="00244C9D">
              <w:t>Design a Weave</w:t>
            </w:r>
          </w:p>
          <w:p w:rsidR="00000000" w:rsidRPr="00244C9D" w:rsidP="00244C9D">
            <w:pPr>
              <w:pStyle w:val="ListBullet"/>
            </w:pPr>
            <w:r w:rsidRPr="00244C9D">
              <w:t xml:space="preserve">Pro Weave </w:t>
            </w:r>
          </w:p>
          <w:p w:rsidR="00000000" w:rsidRPr="00244C9D" w:rsidP="00244C9D">
            <w:pPr>
              <w:pStyle w:val="ListBullet"/>
            </w:pPr>
            <w:r w:rsidRPr="00244C9D">
              <w:t xml:space="preserve">Scotweave, </w:t>
            </w:r>
          </w:p>
          <w:p w:rsidR="00000000" w:rsidRPr="00244C9D" w:rsidP="00244C9D">
            <w:pPr>
              <w:pStyle w:val="ListBullet"/>
            </w:pPr>
            <w:r w:rsidRPr="00244C9D">
              <w:t>Adobe Illustrator</w:t>
            </w:r>
          </w:p>
          <w:p w:rsidR="00000000" w:rsidRPr="00244C9D" w:rsidP="00244C9D">
            <w:pPr>
              <w:pStyle w:val="ListBullet"/>
            </w:pPr>
            <w:r w:rsidRPr="00244C9D">
              <w:t>Photoshop</w:t>
            </w:r>
          </w:p>
          <w:p w:rsidR="00000000" w:rsidRPr="00244C9D" w:rsidP="00244C9D">
            <w:pPr>
              <w:pStyle w:val="ListBullet"/>
            </w:pPr>
            <w:r w:rsidRPr="00244C9D">
              <w:t>Colour Matters</w:t>
            </w:r>
          </w:p>
          <w:p w:rsidR="00000000" w:rsidP="00244C9D">
            <w:pPr>
              <w:pStyle w:val="ListBullet"/>
              <w:rPr>
                <w:lang w:val="en-NZ"/>
              </w:rPr>
            </w:pPr>
            <w:r w:rsidRPr="00244C9D">
              <w:t>Nedgraphics</w:t>
            </w:r>
          </w:p>
        </w:tc>
      </w:tr>
      <w:tr w:rsidTr="00A2412B">
        <w:tblPrEx>
          <w:tblW w:w="0" w:type="auto"/>
          <w:tblLayout w:type="fixed"/>
          <w:tblCellMar>
            <w:left w:w="62" w:type="dxa"/>
            <w:right w:w="62" w:type="dxa"/>
          </w:tblCellMar>
          <w:tblLook w:val="0000"/>
        </w:tblPrEx>
        <w:tc>
          <w:tcPr>
            <w:tcW w:w="2154" w:type="dxa"/>
            <w:gridSpan w:val="2"/>
            <w:tcBorders>
              <w:top w:val="nil"/>
              <w:left w:val="nil"/>
              <w:bottom w:val="nil"/>
              <w:right w:val="nil"/>
            </w:tcBorders>
            <w:tcMar>
              <w:top w:w="0" w:type="dxa"/>
              <w:left w:w="62" w:type="dxa"/>
              <w:bottom w:w="0" w:type="dxa"/>
              <w:right w:w="62" w:type="dxa"/>
            </w:tcMar>
          </w:tcPr>
          <w:p w:rsidR="00000000" w:rsidP="00244C9D">
            <w:pPr>
              <w:pStyle w:val="BodyText"/>
              <w:rPr>
                <w:lang w:val="en-NZ"/>
              </w:rPr>
            </w:pPr>
            <w:r w:rsidRPr="00244C9D">
              <w:t xml:space="preserve">OHS practices </w:t>
            </w:r>
          </w:p>
        </w:tc>
        <w:tc>
          <w:tcPr>
            <w:tcW w:w="6918" w:type="dxa"/>
            <w:tcBorders>
              <w:top w:val="nil"/>
              <w:left w:val="nil"/>
              <w:bottom w:val="nil"/>
              <w:right w:val="nil"/>
            </w:tcBorders>
            <w:tcMar>
              <w:top w:w="0" w:type="dxa"/>
              <w:left w:w="62" w:type="dxa"/>
              <w:bottom w:w="0" w:type="dxa"/>
              <w:right w:w="62" w:type="dxa"/>
            </w:tcMar>
          </w:tcPr>
          <w:p w:rsidR="00000000" w:rsidRPr="00244C9D" w:rsidP="00244C9D">
            <w:pPr>
              <w:pStyle w:val="BodyText"/>
            </w:pPr>
            <w:r w:rsidRPr="00244C9D">
              <w:t>OHS practices must include hazard identification and control, risk assessment and implementation of risk reduction measures specific to the tasks described by this unit, and may include:</w:t>
            </w:r>
          </w:p>
          <w:p w:rsidR="00000000" w:rsidRPr="00244C9D" w:rsidP="00244C9D">
            <w:pPr>
              <w:pStyle w:val="ListBullet"/>
            </w:pPr>
            <w:r w:rsidRPr="00244C9D">
              <w:t>manual handling techniques</w:t>
            </w:r>
          </w:p>
          <w:p w:rsidR="00000000" w:rsidRPr="00244C9D" w:rsidP="00244C9D">
            <w:pPr>
              <w:pStyle w:val="ListBullet"/>
            </w:pPr>
            <w:r w:rsidRPr="00244C9D">
              <w:t>standard operating procedures</w:t>
            </w:r>
          </w:p>
          <w:p w:rsidR="00000000" w:rsidRPr="00244C9D" w:rsidP="00244C9D">
            <w:pPr>
              <w:pStyle w:val="ListBullet"/>
            </w:pPr>
            <w:r w:rsidRPr="00244C9D">
              <w:t>personal protective equipment</w:t>
            </w:r>
          </w:p>
          <w:p w:rsidR="00000000" w:rsidRPr="00244C9D" w:rsidP="00244C9D">
            <w:pPr>
              <w:pStyle w:val="ListBullet"/>
            </w:pPr>
            <w:r w:rsidRPr="00244C9D">
              <w:t>safe materials handling</w:t>
            </w:r>
          </w:p>
          <w:p w:rsidR="00000000" w:rsidRPr="00244C9D" w:rsidP="00244C9D">
            <w:pPr>
              <w:pStyle w:val="ListBullet"/>
            </w:pPr>
            <w:r w:rsidRPr="00244C9D">
              <w:t>taking of rest breaks</w:t>
            </w:r>
          </w:p>
          <w:p w:rsidR="00000000" w:rsidRPr="00244C9D" w:rsidP="00244C9D">
            <w:pPr>
              <w:pStyle w:val="ListBullet"/>
            </w:pPr>
            <w:r w:rsidRPr="00244C9D">
              <w:t>ergonomic arrangement of workplaces</w:t>
            </w:r>
          </w:p>
          <w:p w:rsidR="00000000" w:rsidRPr="00244C9D" w:rsidP="00244C9D">
            <w:pPr>
              <w:pStyle w:val="ListBullet"/>
            </w:pPr>
            <w:r w:rsidRPr="00244C9D">
              <w:t>following marked walkways</w:t>
            </w:r>
          </w:p>
          <w:p w:rsidR="00000000" w:rsidRPr="00244C9D" w:rsidP="00244C9D">
            <w:pPr>
              <w:pStyle w:val="ListBullet"/>
            </w:pPr>
            <w:r w:rsidRPr="00244C9D">
              <w:t>safe storage of equipment</w:t>
            </w:r>
          </w:p>
          <w:p w:rsidR="00000000" w:rsidRPr="00244C9D" w:rsidP="00244C9D">
            <w:pPr>
              <w:pStyle w:val="ListBullet"/>
            </w:pPr>
            <w:r w:rsidRPr="00244C9D">
              <w:t>housekeeping</w:t>
            </w:r>
          </w:p>
          <w:p w:rsidR="00000000" w:rsidRPr="00244C9D" w:rsidP="00244C9D">
            <w:pPr>
              <w:pStyle w:val="ListBullet"/>
            </w:pPr>
            <w:r w:rsidRPr="00244C9D">
              <w:t>reporting accidents and incidents</w:t>
            </w:r>
          </w:p>
          <w:p w:rsidR="00000000" w:rsidP="00244C9D">
            <w:pPr>
              <w:pStyle w:val="ListBullet"/>
              <w:rPr>
                <w:lang w:val="en-NZ"/>
              </w:rPr>
            </w:pPr>
            <w:r w:rsidRPr="00244C9D">
              <w:t>other OHS pract</w:t>
            </w:r>
            <w:r w:rsidRPr="00244C9D">
              <w:t>ices relevant to the job and enterprise</w:t>
            </w:r>
          </w:p>
        </w:tc>
      </w:tr>
      <w:tr w:rsidTr="00A2412B">
        <w:tblPrEx>
          <w:tblW w:w="0" w:type="auto"/>
          <w:tblLayout w:type="fixed"/>
          <w:tblCellMar>
            <w:left w:w="62" w:type="dxa"/>
            <w:right w:w="62" w:type="dxa"/>
          </w:tblCellMar>
          <w:tblLook w:val="0000"/>
        </w:tblPrEx>
        <w:tc>
          <w:tcPr>
            <w:tcW w:w="2154" w:type="dxa"/>
            <w:gridSpan w:val="2"/>
            <w:tcBorders>
              <w:top w:val="nil"/>
              <w:left w:val="nil"/>
              <w:bottom w:val="nil"/>
              <w:right w:val="nil"/>
            </w:tcBorders>
            <w:tcMar>
              <w:top w:w="0" w:type="dxa"/>
              <w:left w:w="62" w:type="dxa"/>
              <w:bottom w:w="0" w:type="dxa"/>
              <w:right w:w="62" w:type="dxa"/>
            </w:tcMar>
          </w:tcPr>
          <w:p w:rsidR="00000000" w:rsidP="00244C9D">
            <w:pPr>
              <w:pStyle w:val="BodyText"/>
              <w:rPr>
                <w:lang w:val="en-NZ"/>
              </w:rPr>
            </w:pPr>
            <w:r w:rsidRPr="00244C9D">
              <w:t>Design criteria includes</w:t>
            </w:r>
          </w:p>
        </w:tc>
        <w:tc>
          <w:tcPr>
            <w:tcW w:w="6918" w:type="dxa"/>
            <w:tcBorders>
              <w:top w:val="nil"/>
              <w:left w:val="nil"/>
              <w:bottom w:val="nil"/>
              <w:right w:val="nil"/>
            </w:tcBorders>
            <w:tcMar>
              <w:top w:w="0" w:type="dxa"/>
              <w:left w:w="62" w:type="dxa"/>
              <w:bottom w:w="0" w:type="dxa"/>
              <w:right w:w="62" w:type="dxa"/>
            </w:tcMar>
          </w:tcPr>
          <w:p w:rsidR="00000000" w:rsidRPr="00244C9D" w:rsidP="00244C9D">
            <w:pPr>
              <w:pStyle w:val="ListBullet"/>
            </w:pPr>
            <w:r w:rsidRPr="00244C9D">
              <w:t>styles</w:t>
            </w:r>
          </w:p>
          <w:p w:rsidR="00000000" w:rsidRPr="00244C9D" w:rsidP="00244C9D">
            <w:pPr>
              <w:pStyle w:val="ListBullet"/>
            </w:pPr>
            <w:r w:rsidRPr="00244C9D">
              <w:t>colours</w:t>
            </w:r>
          </w:p>
          <w:p w:rsidR="00000000" w:rsidRPr="00244C9D" w:rsidP="00244C9D">
            <w:pPr>
              <w:pStyle w:val="ListBullet"/>
            </w:pPr>
            <w:r w:rsidRPr="00244C9D">
              <w:t>trends</w:t>
            </w:r>
          </w:p>
          <w:p w:rsidR="00000000" w:rsidRPr="00244C9D" w:rsidP="00244C9D">
            <w:pPr>
              <w:pStyle w:val="ListBullet"/>
            </w:pPr>
            <w:r w:rsidRPr="00244C9D">
              <w:t>budget</w:t>
            </w:r>
          </w:p>
          <w:p w:rsidR="00000000" w:rsidRPr="00244C9D" w:rsidP="00244C9D">
            <w:pPr>
              <w:pStyle w:val="ListBullet"/>
            </w:pPr>
            <w:r w:rsidRPr="00244C9D">
              <w:t>purpose or function</w:t>
            </w:r>
          </w:p>
          <w:p w:rsidR="00000000" w:rsidRPr="00244C9D" w:rsidP="00244C9D">
            <w:pPr>
              <w:pStyle w:val="ListBullet"/>
            </w:pPr>
            <w:r w:rsidRPr="00244C9D">
              <w:t>target market</w:t>
            </w:r>
          </w:p>
          <w:p w:rsidR="00000000" w:rsidP="00244C9D">
            <w:pPr>
              <w:pStyle w:val="ListBullet"/>
              <w:rPr>
                <w:lang w:val="en-NZ"/>
              </w:rPr>
            </w:pPr>
            <w:r w:rsidRPr="00244C9D">
              <w:t>size and scale of product</w:t>
            </w:r>
          </w:p>
        </w:tc>
      </w:tr>
      <w:tr w:rsidTr="00A2412B">
        <w:tblPrEx>
          <w:tblW w:w="0" w:type="auto"/>
          <w:tblLayout w:type="fixed"/>
          <w:tblCellMar>
            <w:left w:w="62" w:type="dxa"/>
            <w:right w:w="62" w:type="dxa"/>
          </w:tblCellMar>
          <w:tblLook w:val="0000"/>
        </w:tblPrEx>
        <w:tc>
          <w:tcPr>
            <w:tcW w:w="2154" w:type="dxa"/>
            <w:gridSpan w:val="2"/>
            <w:tcBorders>
              <w:top w:val="nil"/>
              <w:left w:val="nil"/>
              <w:bottom w:val="nil"/>
              <w:right w:val="nil"/>
            </w:tcBorders>
            <w:tcMar>
              <w:top w:w="0" w:type="dxa"/>
              <w:left w:w="62" w:type="dxa"/>
              <w:bottom w:w="0" w:type="dxa"/>
              <w:right w:w="62" w:type="dxa"/>
            </w:tcMar>
          </w:tcPr>
          <w:p w:rsidR="00000000" w:rsidP="00244C9D">
            <w:pPr>
              <w:pStyle w:val="BodyText"/>
              <w:rPr>
                <w:lang w:val="en-NZ"/>
              </w:rPr>
            </w:pPr>
            <w:r w:rsidRPr="00244C9D">
              <w:t>Specifications include</w:t>
            </w:r>
          </w:p>
        </w:tc>
        <w:tc>
          <w:tcPr>
            <w:tcW w:w="6918" w:type="dxa"/>
            <w:tcBorders>
              <w:top w:val="nil"/>
              <w:left w:val="nil"/>
              <w:bottom w:val="nil"/>
              <w:right w:val="nil"/>
            </w:tcBorders>
            <w:tcMar>
              <w:top w:w="0" w:type="dxa"/>
              <w:left w:w="62" w:type="dxa"/>
              <w:bottom w:w="0" w:type="dxa"/>
              <w:right w:w="62" w:type="dxa"/>
            </w:tcMar>
          </w:tcPr>
          <w:p w:rsidR="00000000" w:rsidRPr="00244C9D" w:rsidP="00244C9D">
            <w:pPr>
              <w:pStyle w:val="ListBullet"/>
            </w:pPr>
            <w:r w:rsidRPr="00244C9D">
              <w:t>warp and weft settings</w:t>
            </w:r>
          </w:p>
          <w:p w:rsidR="00000000" w:rsidRPr="00244C9D" w:rsidP="00244C9D">
            <w:pPr>
              <w:pStyle w:val="ListBullet"/>
            </w:pPr>
            <w:r w:rsidRPr="00244C9D">
              <w:t>numbers of shafts and treadles</w:t>
            </w:r>
          </w:p>
          <w:p w:rsidR="00000000" w:rsidRPr="00244C9D" w:rsidP="00244C9D">
            <w:pPr>
              <w:pStyle w:val="ListBullet"/>
            </w:pPr>
            <w:r w:rsidRPr="00244C9D">
              <w:t>block and mirror selection</w:t>
            </w:r>
          </w:p>
          <w:p w:rsidR="00000000" w:rsidRPr="00244C9D" w:rsidP="00244C9D">
            <w:pPr>
              <w:pStyle w:val="ListBullet"/>
            </w:pPr>
            <w:r w:rsidRPr="00244C9D">
              <w:t>thread instructions</w:t>
            </w:r>
          </w:p>
          <w:p w:rsidR="00000000" w:rsidRPr="00244C9D" w:rsidP="00244C9D">
            <w:pPr>
              <w:pStyle w:val="ListBullet"/>
            </w:pPr>
            <w:r w:rsidRPr="00244C9D">
              <w:t xml:space="preserve">scale </w:t>
            </w:r>
          </w:p>
          <w:p w:rsidR="00000000" w:rsidRPr="00244C9D" w:rsidP="00244C9D">
            <w:pPr>
              <w:pStyle w:val="ListBullet"/>
            </w:pPr>
            <w:r w:rsidRPr="00244C9D">
              <w:t>yarn specifications</w:t>
            </w:r>
          </w:p>
          <w:p w:rsidR="00000000" w:rsidRPr="00244C9D" w:rsidP="00244C9D">
            <w:pPr>
              <w:pStyle w:val="ListBullet"/>
            </w:pPr>
            <w:r w:rsidRPr="00244C9D">
              <w:t>colour allocation</w:t>
            </w:r>
          </w:p>
          <w:p w:rsidR="00000000" w:rsidRPr="00244C9D" w:rsidP="00244C9D">
            <w:pPr>
              <w:pStyle w:val="ListBullet"/>
            </w:pPr>
            <w:r w:rsidRPr="00244C9D">
              <w:t>colourways</w:t>
            </w:r>
          </w:p>
          <w:p w:rsidR="00000000" w:rsidRPr="00244C9D" w:rsidP="00244C9D">
            <w:pPr>
              <w:pStyle w:val="ListBullet"/>
            </w:pPr>
            <w:r w:rsidRPr="00244C9D">
              <w:t xml:space="preserve">shaping </w:t>
            </w:r>
          </w:p>
          <w:p w:rsidR="00000000" w:rsidRPr="00244C9D" w:rsidP="00244C9D">
            <w:pPr>
              <w:pStyle w:val="ListBullet"/>
            </w:pPr>
            <w:r w:rsidRPr="00244C9D">
              <w:t>structure</w:t>
            </w:r>
          </w:p>
        </w:tc>
      </w:tr>
    </w:tbl>
    <w:p w:rsidR="00000000" w:rsidRPr="00244C9D" w:rsidP="00244C9D">
      <w:pPr>
        <w:pStyle w:val="BodyText"/>
      </w:pPr>
    </w:p>
    <w:p w:rsidR="00000000" w:rsidRPr="00244C9D" w:rsidP="00244C9D">
      <w:pPr>
        <w:pStyle w:val="AllowPageBreak"/>
      </w:pPr>
    </w:p>
    <w:p w:rsidR="00000000" w:rsidRPr="00244C9D" w:rsidP="00244C9D">
      <w:pPr>
        <w:pStyle w:val="Heading1"/>
      </w:pPr>
      <w:bookmarkStart w:id="12" w:name="O_96350"/>
      <w:bookmarkEnd w:id="12"/>
      <w:r w:rsidRPr="00244C9D">
        <w:t>Unit Sector(s)</w:t>
      </w:r>
    </w:p>
    <w:tbl>
      <w:tblPr>
        <w:tblW w:w="0" w:type="auto"/>
        <w:tblLayout w:type="fixed"/>
        <w:tblCellMar>
          <w:left w:w="62" w:type="dxa"/>
          <w:right w:w="62" w:type="dxa"/>
        </w:tblCellMar>
        <w:tblLook w:val="0000"/>
      </w:tblPr>
      <w:tblGrid>
        <w:gridCol w:w="2154"/>
        <w:gridCol w:w="6918"/>
      </w:tblGrid>
      <w:tr w:rsidTr="00A2412B">
        <w:tblPrEx>
          <w:tblW w:w="0" w:type="auto"/>
          <w:tblLayout w:type="fixed"/>
          <w:tblCellMar>
            <w:left w:w="62" w:type="dxa"/>
            <w:right w:w="62" w:type="dxa"/>
          </w:tblCellMar>
          <w:tblLook w:val="0000"/>
        </w:tblPrEx>
        <w:trPr>
          <w:tblHeader/>
        </w:trPr>
        <w:tc>
          <w:tcPr>
            <w:tcW w:w="2154" w:type="dxa"/>
            <w:tcBorders>
              <w:top w:val="nil"/>
              <w:left w:val="nil"/>
              <w:bottom w:val="nil"/>
              <w:right w:val="nil"/>
            </w:tcBorders>
            <w:tcMar>
              <w:top w:w="0" w:type="dxa"/>
              <w:left w:w="62" w:type="dxa"/>
              <w:bottom w:w="0" w:type="dxa"/>
              <w:right w:w="62" w:type="dxa"/>
            </w:tcMar>
          </w:tcPr>
          <w:p w:rsidR="00000000" w:rsidP="00244C9D">
            <w:pPr>
              <w:pStyle w:val="BodyText"/>
              <w:rPr>
                <w:lang w:val="en-NZ"/>
              </w:rPr>
            </w:pPr>
            <w:r w:rsidRPr="00244C9D">
              <w:rPr>
                <w:rStyle w:val="SpecialBold"/>
              </w:rPr>
              <w:t>Sector</w:t>
            </w:r>
            <w:r w:rsidRPr="00244C9D">
              <w:t xml:space="preserve"> </w:t>
            </w:r>
          </w:p>
        </w:tc>
        <w:tc>
          <w:tcPr>
            <w:tcW w:w="6918" w:type="dxa"/>
            <w:tcBorders>
              <w:top w:val="nil"/>
              <w:left w:val="nil"/>
              <w:bottom w:val="nil"/>
              <w:right w:val="nil"/>
            </w:tcBorders>
            <w:tcMar>
              <w:top w:w="0" w:type="dxa"/>
              <w:left w:w="62" w:type="dxa"/>
              <w:bottom w:w="0" w:type="dxa"/>
              <w:right w:w="62" w:type="dxa"/>
            </w:tcMar>
          </w:tcPr>
          <w:p w:rsidR="00000000" w:rsidRPr="00244C9D" w:rsidP="00244C9D">
            <w:pPr>
              <w:pStyle w:val="BodyText"/>
            </w:pPr>
            <w:r w:rsidRPr="00244C9D">
              <w:t>Textile Design and Development</w:t>
            </w:r>
          </w:p>
        </w:tc>
      </w:tr>
    </w:tbl>
    <w:p w:rsidR="00000000" w:rsidRPr="00244C9D" w:rsidP="00244C9D">
      <w:pPr>
        <w:pStyle w:val="BodyText"/>
      </w:pPr>
    </w:p>
    <w:p w:rsidR="00000000" w:rsidRPr="00244C9D" w:rsidP="00244C9D"/>
    <w:sectPr w:rsidSect="00244C9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4C9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2412B" w:rsidP="00A2412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4C9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412B" w:rsidP="00244C9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2412B" w:rsidP="00244C9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A2412B" w:rsidP="00244C9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4C9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2412B" w:rsidP="00A2412B">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4C9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412B" w:rsidP="00244C9D">
    <w:pPr>
      <w:pStyle w:val="Header"/>
      <w:framePr w:wrap="around"/>
    </w:pPr>
    <w:r>
      <w:fldChar w:fldCharType="begin"/>
    </w:r>
    <w:r>
      <w:instrText xml:space="preserve"> TITLE   \* MERGEFORMAT </w:instrText>
    </w:r>
    <w:r>
      <w:fldChar w:fldCharType="separate"/>
    </w:r>
    <w:r>
      <w:t>LMTTD6002A Apply electronic systems to textile design and 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2412B" w:rsidP="00244C9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4FEE4E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412053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unhideWhenUsed="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4C9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44C9D"/>
    <w:pPr>
      <w:spacing w:before="360" w:after="60"/>
      <w:outlineLvl w:val="0"/>
    </w:pPr>
    <w:rPr>
      <w:sz w:val="32"/>
    </w:rPr>
  </w:style>
  <w:style w:type="paragraph" w:styleId="Heading2">
    <w:name w:val="heading 2"/>
    <w:basedOn w:val="HeadingBase"/>
    <w:next w:val="BodyText"/>
    <w:link w:val="Heading2Char"/>
    <w:qFormat/>
    <w:rsid w:val="00244C9D"/>
    <w:pPr>
      <w:keepLines/>
      <w:spacing w:before="240" w:after="120"/>
      <w:outlineLvl w:val="1"/>
    </w:pPr>
    <w:rPr>
      <w:sz w:val="28"/>
      <w:szCs w:val="40"/>
    </w:rPr>
  </w:style>
  <w:style w:type="paragraph" w:styleId="Heading3">
    <w:name w:val="heading 3"/>
    <w:basedOn w:val="HeadingBase"/>
    <w:next w:val="BodyText"/>
    <w:link w:val="Heading3Char"/>
    <w:qFormat/>
    <w:rsid w:val="00244C9D"/>
    <w:pPr>
      <w:spacing w:before="180" w:after="120"/>
      <w:outlineLvl w:val="2"/>
    </w:pPr>
    <w:rPr>
      <w:spacing w:val="-10"/>
      <w:kern w:val="32"/>
    </w:rPr>
  </w:style>
  <w:style w:type="paragraph" w:styleId="Heading4">
    <w:name w:val="heading 4"/>
    <w:basedOn w:val="HeadingBase"/>
    <w:next w:val="BodyText"/>
    <w:link w:val="Heading4Char"/>
    <w:qFormat/>
    <w:rsid w:val="00244C9D"/>
    <w:pPr>
      <w:spacing w:before="160" w:after="120"/>
      <w:outlineLvl w:val="3"/>
    </w:pPr>
    <w:rPr>
      <w:sz w:val="22"/>
    </w:rPr>
  </w:style>
  <w:style w:type="paragraph" w:styleId="Heading5">
    <w:name w:val="heading 5"/>
    <w:basedOn w:val="HeadingBase"/>
    <w:next w:val="Normal"/>
    <w:link w:val="Heading5Char"/>
    <w:qFormat/>
    <w:rsid w:val="00244C9D"/>
    <w:pPr>
      <w:spacing w:before="80"/>
      <w:outlineLvl w:val="4"/>
    </w:pPr>
    <w:rPr>
      <w:color w:val="918585"/>
      <w:sz w:val="20"/>
    </w:rPr>
  </w:style>
  <w:style w:type="paragraph" w:styleId="Heading6">
    <w:name w:val="heading 6"/>
    <w:basedOn w:val="HeadingBase"/>
    <w:next w:val="Normal"/>
    <w:link w:val="Heading6Char"/>
    <w:qFormat/>
    <w:rsid w:val="00244C9D"/>
    <w:pPr>
      <w:spacing w:before="60"/>
      <w:outlineLvl w:val="5"/>
    </w:pPr>
    <w:rPr>
      <w:color w:val="918585"/>
      <w:sz w:val="20"/>
    </w:rPr>
  </w:style>
  <w:style w:type="paragraph" w:styleId="Heading7">
    <w:name w:val="heading 7"/>
    <w:basedOn w:val="Normal"/>
    <w:next w:val="Normal"/>
    <w:link w:val="Heading7Char"/>
    <w:qFormat/>
    <w:rsid w:val="00244C9D"/>
    <w:pPr>
      <w:ind w:left="720"/>
      <w:outlineLvl w:val="6"/>
    </w:pPr>
    <w:rPr>
      <w:i/>
    </w:rPr>
  </w:style>
  <w:style w:type="paragraph" w:styleId="Heading8">
    <w:name w:val="heading 8"/>
    <w:basedOn w:val="Normal"/>
    <w:next w:val="Normal"/>
    <w:link w:val="Heading8Char"/>
    <w:qFormat/>
    <w:rsid w:val="00244C9D"/>
    <w:pPr>
      <w:ind w:left="720"/>
      <w:outlineLvl w:val="7"/>
    </w:pPr>
    <w:rPr>
      <w:i/>
    </w:rPr>
  </w:style>
  <w:style w:type="paragraph" w:styleId="Heading9">
    <w:name w:val="heading 9"/>
    <w:basedOn w:val="Normal"/>
    <w:next w:val="Normal"/>
    <w:link w:val="Heading9Char"/>
    <w:qFormat/>
    <w:rsid w:val="00244C9D"/>
    <w:pPr>
      <w:ind w:left="720"/>
      <w:outlineLvl w:val="8"/>
    </w:pPr>
    <w:rPr>
      <w:i/>
    </w:rPr>
  </w:style>
  <w:style w:type="character" w:default="1" w:styleId="DefaultParagraphFont">
    <w:name w:val="Default Paragraph Font"/>
    <w:uiPriority w:val="1"/>
    <w:unhideWhenUsed/>
    <w:rsid w:val="00244C9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44C9D"/>
  </w:style>
  <w:style w:type="character" w:customStyle="1" w:styleId="Heading1Char">
    <w:name w:val="Heading 1 Char"/>
    <w:link w:val="Heading1"/>
    <w:rsid w:val="00244C9D"/>
    <w:rPr>
      <w:rFonts w:ascii="Times New Roman" w:eastAsia="Times New Roman" w:hAnsi="Times New Roman" w:cs="Times New Roman"/>
      <w:b/>
      <w:sz w:val="32"/>
      <w:szCs w:val="20"/>
      <w:lang w:eastAsia="en-US"/>
    </w:rPr>
  </w:style>
  <w:style w:type="paragraph" w:styleId="BodyText">
    <w:name w:val="Body Text"/>
    <w:basedOn w:val="Normal"/>
    <w:link w:val="BodyTextChar"/>
    <w:rsid w:val="00244C9D"/>
    <w:pPr>
      <w:spacing w:before="120" w:after="120"/>
      <w:contextualSpacing/>
    </w:pPr>
    <w:rPr>
      <w:rFonts w:ascii="Times New Roman" w:hAnsi="Times New Roman"/>
      <w:sz w:val="24"/>
      <w:szCs w:val="22"/>
    </w:rPr>
  </w:style>
  <w:style w:type="character" w:customStyle="1" w:styleId="BodyTextChar">
    <w:name w:val="Body Text Char"/>
    <w:link w:val="BodyText"/>
    <w:rsid w:val="00244C9D"/>
    <w:rPr>
      <w:rFonts w:ascii="Times New Roman" w:eastAsia="Times New Roman" w:hAnsi="Times New Roman" w:cs="Times New Roman"/>
      <w:sz w:val="24"/>
      <w:lang w:val="en-US" w:eastAsia="en-US"/>
    </w:rPr>
  </w:style>
  <w:style w:type="paragraph" w:styleId="Footer">
    <w:name w:val="footer"/>
    <w:basedOn w:val="Normal"/>
    <w:link w:val="FooterChar"/>
    <w:rsid w:val="00244C9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244C9D"/>
    <w:rPr>
      <w:rFonts w:ascii="Times New Roman" w:eastAsia="Times New Roman" w:hAnsi="Times New Roman" w:cs="Times New Roman"/>
      <w:sz w:val="16"/>
      <w:lang w:val="en-US" w:eastAsia="en-US"/>
    </w:rPr>
  </w:style>
  <w:style w:type="paragraph" w:styleId="List">
    <w:name w:val="List"/>
    <w:basedOn w:val="BodyText"/>
    <w:next w:val="BodyText"/>
    <w:rsid w:val="00244C9D"/>
    <w:pPr>
      <w:tabs>
        <w:tab w:val="left" w:pos="340"/>
      </w:tabs>
      <w:spacing w:before="60" w:after="60"/>
      <w:ind w:left="340" w:hanging="340"/>
    </w:pPr>
  </w:style>
  <w:style w:type="paragraph" w:styleId="ListBullet">
    <w:name w:val="List Bullet"/>
    <w:basedOn w:val="List"/>
    <w:rsid w:val="00244C9D"/>
    <w:pPr>
      <w:numPr>
        <w:numId w:val="12"/>
      </w:numPr>
      <w:tabs>
        <w:tab w:val="clear" w:pos="340"/>
      </w:tabs>
      <w:spacing w:before="40" w:after="40"/>
    </w:pPr>
  </w:style>
  <w:style w:type="character" w:customStyle="1" w:styleId="SpecialBold">
    <w:name w:val="Special Bold"/>
    <w:rsid w:val="00244C9D"/>
    <w:rPr>
      <w:b/>
      <w:spacing w:val="0"/>
    </w:rPr>
  </w:style>
  <w:style w:type="paragraph" w:styleId="Header">
    <w:name w:val="header"/>
    <w:basedOn w:val="Normal"/>
    <w:link w:val="HeaderChar"/>
    <w:rsid w:val="00244C9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244C9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44C9D"/>
    <w:pPr>
      <w:spacing w:before="240" w:after="120"/>
      <w:outlineLvl w:val="0"/>
    </w:pPr>
    <w:rPr>
      <w:rFonts w:ascii="Times New Roman" w:hAnsi="Times New Roman"/>
      <w:b/>
      <w:sz w:val="28"/>
    </w:rPr>
  </w:style>
  <w:style w:type="paragraph" w:customStyle="1" w:styleId="AllowPageBreak">
    <w:name w:val="AllowPageBreak"/>
    <w:rsid w:val="00244C9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44C9D"/>
    <w:pPr>
      <w:tabs>
        <w:tab w:val="left" w:pos="680"/>
      </w:tabs>
      <w:spacing w:before="60" w:after="60"/>
      <w:ind w:left="680" w:hanging="340"/>
    </w:pPr>
  </w:style>
  <w:style w:type="paragraph" w:styleId="List3">
    <w:name w:val="List 3"/>
    <w:basedOn w:val="BodyText"/>
    <w:rsid w:val="00244C9D"/>
    <w:pPr>
      <w:tabs>
        <w:tab w:val="left" w:pos="1021"/>
      </w:tabs>
      <w:spacing w:before="60" w:after="60"/>
      <w:ind w:left="1020" w:hanging="340"/>
    </w:pPr>
  </w:style>
  <w:style w:type="character" w:customStyle="1" w:styleId="BoldandItalics">
    <w:name w:val="Bold and Italics"/>
    <w:qFormat/>
    <w:rsid w:val="00244C9D"/>
    <w:rPr>
      <w:b/>
      <w:i/>
      <w:u w:val="none"/>
    </w:rPr>
  </w:style>
  <w:style w:type="character" w:customStyle="1" w:styleId="Heading2Char">
    <w:name w:val="Heading 2 Char"/>
    <w:link w:val="Heading2"/>
    <w:rsid w:val="00244C9D"/>
    <w:rPr>
      <w:rFonts w:ascii="Times New Roman" w:eastAsia="Times New Roman" w:hAnsi="Times New Roman" w:cs="Times New Roman"/>
      <w:b/>
      <w:sz w:val="28"/>
      <w:szCs w:val="40"/>
      <w:lang w:eastAsia="en-US"/>
    </w:rPr>
  </w:style>
  <w:style w:type="character" w:customStyle="1" w:styleId="Heading3Char">
    <w:name w:val="Heading 3 Char"/>
    <w:link w:val="Heading3"/>
    <w:rsid w:val="00244C9D"/>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244C9D"/>
    <w:rPr>
      <w:rFonts w:ascii="Times New Roman" w:eastAsia="Times New Roman" w:hAnsi="Times New Roman" w:cs="Times New Roman"/>
      <w:b/>
      <w:szCs w:val="20"/>
      <w:lang w:eastAsia="en-US"/>
    </w:rPr>
  </w:style>
  <w:style w:type="character" w:customStyle="1" w:styleId="Heading5Char">
    <w:name w:val="Heading 5 Char"/>
    <w:link w:val="Heading5"/>
    <w:rsid w:val="00244C9D"/>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244C9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44C9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44C9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44C9D"/>
    <w:rPr>
      <w:rFonts w:ascii="Courier New" w:eastAsia="Times New Roman" w:hAnsi="Courier New" w:cs="Times New Roman"/>
      <w:i/>
      <w:szCs w:val="20"/>
      <w:lang w:val="en-US" w:eastAsia="en-US"/>
    </w:rPr>
  </w:style>
  <w:style w:type="paragraph" w:customStyle="1" w:styleId="HeadingBase">
    <w:name w:val="Heading Base"/>
    <w:rsid w:val="00244C9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44C9D"/>
    <w:pPr>
      <w:tabs>
        <w:tab w:val="right" w:leader="dot" w:pos="9072"/>
      </w:tabs>
      <w:ind w:left="567"/>
    </w:pPr>
    <w:rPr>
      <w:szCs w:val="22"/>
    </w:rPr>
  </w:style>
  <w:style w:type="paragraph" w:customStyle="1" w:styleId="TOCBase">
    <w:name w:val="TOC Base"/>
    <w:rsid w:val="00244C9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44C9D"/>
    <w:pPr>
      <w:tabs>
        <w:tab w:val="right" w:leader="dot" w:pos="9072"/>
      </w:tabs>
      <w:spacing w:before="40" w:after="40"/>
      <w:ind w:left="284"/>
    </w:pPr>
    <w:rPr>
      <w:rFonts w:ascii="Times New Roman" w:hAnsi="Times New Roman"/>
    </w:rPr>
  </w:style>
  <w:style w:type="paragraph" w:styleId="TOC1">
    <w:name w:val="toc 1"/>
    <w:basedOn w:val="TOCBase"/>
    <w:next w:val="Normal"/>
    <w:rsid w:val="00244C9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44C9D"/>
    <w:pPr>
      <w:spacing w:before="5040"/>
      <w:jc w:val="center"/>
    </w:pPr>
    <w:rPr>
      <w:sz w:val="48"/>
      <w:szCs w:val="72"/>
      <w:lang w:val="en-US"/>
    </w:rPr>
  </w:style>
  <w:style w:type="character" w:customStyle="1" w:styleId="TitleChar">
    <w:name w:val="Title Char"/>
    <w:link w:val="Title"/>
    <w:rsid w:val="00244C9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44C9D"/>
    <w:pPr>
      <w:tabs>
        <w:tab w:val="left" w:pos="3600"/>
        <w:tab w:val="left" w:pos="3958"/>
      </w:tabs>
    </w:pPr>
  </w:style>
  <w:style w:type="paragraph" w:customStyle="1" w:styleId="Note">
    <w:name w:val="Note"/>
    <w:basedOn w:val="BodyText"/>
    <w:rsid w:val="00244C9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44C9D"/>
    <w:pPr>
      <w:framePr w:wrap="auto" w:hAnchor="text" w:y="6049"/>
    </w:pPr>
    <w:rPr>
      <w:color w:val="000000"/>
      <w:sz w:val="40"/>
    </w:rPr>
  </w:style>
  <w:style w:type="paragraph" w:customStyle="1" w:styleId="TOCTitle">
    <w:name w:val="TOCTitle"/>
    <w:basedOn w:val="Heading1"/>
    <w:rsid w:val="00244C9D"/>
    <w:pPr>
      <w:spacing w:after="240"/>
      <w:jc w:val="center"/>
      <w:outlineLvl w:val="9"/>
    </w:pPr>
    <w:rPr>
      <w:caps/>
    </w:rPr>
  </w:style>
  <w:style w:type="paragraph" w:customStyle="1" w:styleId="Version">
    <w:name w:val="Version"/>
    <w:rsid w:val="00244C9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44C9D"/>
    <w:pPr>
      <w:numPr>
        <w:numId w:val="13"/>
      </w:numPr>
      <w:tabs>
        <w:tab w:val="clear" w:pos="680"/>
      </w:tabs>
    </w:pPr>
  </w:style>
  <w:style w:type="paragraph" w:styleId="Index1">
    <w:name w:val="index 1"/>
    <w:basedOn w:val="Normal"/>
    <w:next w:val="Normal"/>
    <w:semiHidden/>
    <w:rsid w:val="00244C9D"/>
    <w:pPr>
      <w:keepNext w:val="0"/>
      <w:tabs>
        <w:tab w:val="right" w:pos="4176"/>
      </w:tabs>
      <w:ind w:left="198" w:hanging="198"/>
    </w:pPr>
    <w:rPr>
      <w:rFonts w:ascii="Garamond" w:hAnsi="Garamond"/>
    </w:rPr>
  </w:style>
  <w:style w:type="paragraph" w:styleId="IndexHeading">
    <w:name w:val="index heading"/>
    <w:basedOn w:val="Normal"/>
    <w:next w:val="Index1"/>
    <w:semiHidden/>
    <w:rsid w:val="00244C9D"/>
    <w:pPr>
      <w:spacing w:before="120" w:after="120"/>
    </w:pPr>
    <w:rPr>
      <w:rFonts w:ascii="Arial" w:hAnsi="Arial"/>
      <w:b/>
      <w:color w:val="918585"/>
      <w:sz w:val="24"/>
    </w:rPr>
  </w:style>
  <w:style w:type="paragraph" w:customStyle="1" w:styleId="Chapter">
    <w:name w:val="Chapter"/>
    <w:basedOn w:val="Normal"/>
    <w:rsid w:val="00244C9D"/>
    <w:pPr>
      <w:spacing w:before="240"/>
    </w:pPr>
    <w:rPr>
      <w:rFonts w:ascii="Times New Roman" w:hAnsi="Times New Roman"/>
      <w:smallCaps/>
      <w:spacing w:val="80"/>
      <w:sz w:val="28"/>
    </w:rPr>
  </w:style>
  <w:style w:type="paragraph" w:customStyle="1" w:styleId="InChapter">
    <w:name w:val="InChapter"/>
    <w:basedOn w:val="Heading3"/>
    <w:rsid w:val="00244C9D"/>
    <w:pPr>
      <w:spacing w:after="240"/>
      <w:outlineLvl w:val="9"/>
    </w:pPr>
    <w:rPr>
      <w:noProof/>
    </w:rPr>
  </w:style>
  <w:style w:type="paragraph" w:styleId="Index2">
    <w:name w:val="index 2"/>
    <w:basedOn w:val="Normal"/>
    <w:next w:val="Normal"/>
    <w:semiHidden/>
    <w:rsid w:val="00244C9D"/>
    <w:pPr>
      <w:tabs>
        <w:tab w:val="right" w:pos="4176"/>
      </w:tabs>
      <w:ind w:left="568" w:hanging="284"/>
    </w:pPr>
    <w:rPr>
      <w:rFonts w:ascii="Garamond" w:hAnsi="Garamond"/>
    </w:rPr>
  </w:style>
  <w:style w:type="paragraph" w:customStyle="1" w:styleId="Byline">
    <w:name w:val="Byline"/>
    <w:rsid w:val="00244C9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44C9D"/>
    <w:pPr>
      <w:tabs>
        <w:tab w:val="clear" w:pos="3600"/>
        <w:tab w:val="clear" w:pos="3958"/>
      </w:tabs>
      <w:jc w:val="right"/>
    </w:pPr>
  </w:style>
  <w:style w:type="character" w:styleId="Emphasis">
    <w:name w:val="Emphasis"/>
    <w:qFormat/>
    <w:rsid w:val="00244C9D"/>
    <w:rPr>
      <w:i/>
    </w:rPr>
  </w:style>
  <w:style w:type="paragraph" w:styleId="Caption">
    <w:name w:val="caption"/>
    <w:basedOn w:val="BodyText"/>
    <w:next w:val="Normal"/>
    <w:qFormat/>
    <w:rsid w:val="00244C9D"/>
    <w:pPr>
      <w:framePr w:w="2268" w:hSpace="181" w:vSpace="181" w:wrap="around" w:vAnchor="text" w:hAnchor="page" w:x="1135" w:y="285" w:anchorLock="1"/>
    </w:pPr>
    <w:rPr>
      <w:i/>
    </w:rPr>
  </w:style>
  <w:style w:type="paragraph" w:customStyle="1" w:styleId="MiniTOCTitle">
    <w:name w:val="MiniTOCTitle"/>
    <w:basedOn w:val="Heading4"/>
    <w:rsid w:val="00244C9D"/>
    <w:pPr>
      <w:spacing w:before="240"/>
      <w:outlineLvl w:val="9"/>
    </w:pPr>
    <w:rPr>
      <w:noProof/>
      <w:sz w:val="24"/>
    </w:rPr>
  </w:style>
  <w:style w:type="paragraph" w:customStyle="1" w:styleId="MiniTOCItem">
    <w:name w:val="MiniTOCItem"/>
    <w:basedOn w:val="ListBullet"/>
    <w:rsid w:val="00244C9D"/>
    <w:pPr>
      <w:numPr>
        <w:numId w:val="0"/>
      </w:numPr>
      <w:tabs>
        <w:tab w:val="right" w:leader="dot" w:pos="6521"/>
      </w:tabs>
      <w:spacing w:before="0" w:after="0"/>
    </w:pPr>
  </w:style>
  <w:style w:type="paragraph" w:customStyle="1" w:styleId="TOFTitle">
    <w:name w:val="TOFTitle"/>
    <w:basedOn w:val="TOCTitle"/>
    <w:rsid w:val="00244C9D"/>
  </w:style>
  <w:style w:type="paragraph" w:styleId="TableofFigures">
    <w:name w:val="table of figures"/>
    <w:basedOn w:val="Normal"/>
    <w:next w:val="Normal"/>
    <w:semiHidden/>
    <w:rsid w:val="00244C9D"/>
    <w:pPr>
      <w:tabs>
        <w:tab w:val="right" w:leader="dot" w:pos="9072"/>
      </w:tabs>
      <w:ind w:left="970" w:hanging="403"/>
    </w:pPr>
    <w:rPr>
      <w:rFonts w:ascii="Times New Roman" w:hAnsi="Times New Roman"/>
      <w:b/>
    </w:rPr>
  </w:style>
  <w:style w:type="paragraph" w:styleId="ListNumber">
    <w:name w:val="List Number"/>
    <w:basedOn w:val="List"/>
    <w:rsid w:val="00244C9D"/>
    <w:pPr>
      <w:numPr>
        <w:numId w:val="10"/>
      </w:numPr>
    </w:pPr>
  </w:style>
  <w:style w:type="character" w:customStyle="1" w:styleId="WingdingSymbols">
    <w:name w:val="Wingding Symbols"/>
    <w:rsid w:val="00244C9D"/>
    <w:rPr>
      <w:rFonts w:ascii="Wingdings" w:hAnsi="Wingdings"/>
    </w:rPr>
  </w:style>
  <w:style w:type="paragraph" w:customStyle="1" w:styleId="TableHeading">
    <w:name w:val="Table Heading"/>
    <w:basedOn w:val="HeadingBase"/>
    <w:rsid w:val="00244C9D"/>
    <w:pPr>
      <w:keepLines/>
      <w:pBdr>
        <w:bottom w:val="single" w:sz="6" w:space="1" w:color="918585"/>
      </w:pBdr>
      <w:spacing w:before="240"/>
    </w:pPr>
  </w:style>
  <w:style w:type="character" w:customStyle="1" w:styleId="HotSpot">
    <w:name w:val="HotSpot"/>
    <w:rsid w:val="00244C9D"/>
    <w:rPr>
      <w:color w:val="0033CC"/>
      <w:u w:val="none"/>
    </w:rPr>
  </w:style>
  <w:style w:type="paragraph" w:customStyle="1" w:styleId="BodyTextRight">
    <w:name w:val="Body Text Right"/>
    <w:basedOn w:val="BodyText"/>
    <w:rsid w:val="00244C9D"/>
    <w:pPr>
      <w:spacing w:before="0" w:after="0"/>
      <w:jc w:val="right"/>
    </w:pPr>
  </w:style>
  <w:style w:type="paragraph" w:styleId="Index3">
    <w:name w:val="index 3"/>
    <w:basedOn w:val="ListNumber2"/>
    <w:next w:val="Normal"/>
    <w:semiHidden/>
    <w:rsid w:val="00244C9D"/>
    <w:pPr>
      <w:numPr>
        <w:numId w:val="0"/>
      </w:numPr>
      <w:tabs>
        <w:tab w:val="right" w:leader="dot" w:pos="4176"/>
      </w:tabs>
    </w:pPr>
  </w:style>
  <w:style w:type="paragraph" w:styleId="ListNumber2">
    <w:name w:val="List Number 2"/>
    <w:basedOn w:val="List2"/>
    <w:rsid w:val="00244C9D"/>
    <w:pPr>
      <w:numPr>
        <w:numId w:val="9"/>
      </w:numPr>
      <w:tabs>
        <w:tab w:val="clear" w:pos="1060"/>
      </w:tabs>
    </w:pPr>
  </w:style>
  <w:style w:type="paragraph" w:customStyle="1" w:styleId="MarginNote">
    <w:name w:val="Margin Note"/>
    <w:basedOn w:val="BodyText"/>
    <w:rsid w:val="00244C9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44C9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244C9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44C9D"/>
    <w:rPr>
      <w:sz w:val="32"/>
    </w:rPr>
  </w:style>
  <w:style w:type="paragraph" w:customStyle="1" w:styleId="HeadingProcedure">
    <w:name w:val="Heading Procedure"/>
    <w:basedOn w:val="HeadingBase"/>
    <w:next w:val="Normal"/>
    <w:rsid w:val="00244C9D"/>
    <w:pPr>
      <w:tabs>
        <w:tab w:val="left" w:pos="0"/>
      </w:tabs>
      <w:spacing w:before="120" w:after="60"/>
    </w:pPr>
    <w:rPr>
      <w:i/>
      <w:color w:val="918585"/>
      <w:sz w:val="22"/>
    </w:rPr>
  </w:style>
  <w:style w:type="paragraph" w:customStyle="1" w:styleId="TableBodyText">
    <w:name w:val="Table Body Text"/>
    <w:basedOn w:val="BodyText"/>
    <w:rsid w:val="00244C9D"/>
    <w:pPr>
      <w:spacing w:before="60" w:after="60"/>
    </w:pPr>
  </w:style>
  <w:style w:type="paragraph" w:styleId="ListContinue">
    <w:name w:val="List Continue"/>
    <w:basedOn w:val="List"/>
    <w:rsid w:val="00244C9D"/>
    <w:pPr>
      <w:ind w:firstLine="0"/>
    </w:pPr>
  </w:style>
  <w:style w:type="paragraph" w:customStyle="1" w:styleId="ListNote">
    <w:name w:val="List Note"/>
    <w:basedOn w:val="List"/>
    <w:rsid w:val="00244C9D"/>
    <w:pPr>
      <w:pBdr>
        <w:top w:val="single" w:sz="6" w:space="2" w:color="918585"/>
        <w:bottom w:val="single" w:sz="6" w:space="2" w:color="918585"/>
      </w:pBdr>
      <w:tabs>
        <w:tab w:val="left" w:pos="1021"/>
      </w:tabs>
      <w:ind w:firstLine="0"/>
    </w:pPr>
  </w:style>
  <w:style w:type="paragraph" w:customStyle="1" w:styleId="Warning">
    <w:name w:val="Warning"/>
    <w:basedOn w:val="BodyText"/>
    <w:rsid w:val="00244C9D"/>
    <w:pPr>
      <w:shd w:val="clear" w:color="auto" w:fill="D9D9D9"/>
      <w:tabs>
        <w:tab w:val="left" w:pos="992"/>
      </w:tabs>
      <w:ind w:left="119" w:right="119"/>
    </w:pPr>
    <w:rPr>
      <w:sz w:val="20"/>
    </w:rPr>
  </w:style>
  <w:style w:type="paragraph" w:customStyle="1" w:styleId="MarginIcons">
    <w:name w:val="Margin Icons"/>
    <w:basedOn w:val="BodyText"/>
    <w:rsid w:val="00244C9D"/>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244C9D"/>
    <w:rPr>
      <w:rFonts w:ascii="Courier New" w:hAnsi="Courier New"/>
    </w:rPr>
  </w:style>
  <w:style w:type="paragraph" w:customStyle="1" w:styleId="NoteBullet">
    <w:name w:val="Note Bullet"/>
    <w:basedOn w:val="Note"/>
    <w:rsid w:val="00244C9D"/>
    <w:pPr>
      <w:tabs>
        <w:tab w:val="clear" w:pos="680"/>
      </w:tabs>
      <w:spacing w:before="60" w:after="60"/>
    </w:pPr>
  </w:style>
  <w:style w:type="paragraph" w:customStyle="1" w:styleId="SubHeading2">
    <w:name w:val="SubHeading2"/>
    <w:basedOn w:val="HeadingBase"/>
    <w:rsid w:val="00244C9D"/>
    <w:pPr>
      <w:spacing w:before="240" w:after="60"/>
    </w:pPr>
    <w:rPr>
      <w:sz w:val="20"/>
    </w:rPr>
  </w:style>
  <w:style w:type="paragraph" w:customStyle="1" w:styleId="SubHeading1">
    <w:name w:val="SubHeading1"/>
    <w:basedOn w:val="HeadingBase"/>
    <w:rsid w:val="00244C9D"/>
    <w:pPr>
      <w:spacing w:before="240" w:after="60"/>
    </w:pPr>
    <w:rPr>
      <w:color w:val="918585"/>
      <w:sz w:val="22"/>
    </w:rPr>
  </w:style>
  <w:style w:type="paragraph" w:customStyle="1" w:styleId="SideHeading">
    <w:name w:val="Side Heading"/>
    <w:basedOn w:val="HeadingBase"/>
    <w:rsid w:val="00244C9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44C9D"/>
    <w:pPr>
      <w:tabs>
        <w:tab w:val="num" w:pos="360"/>
      </w:tabs>
    </w:pPr>
  </w:style>
  <w:style w:type="paragraph" w:styleId="PlainText">
    <w:name w:val="Plain Text"/>
    <w:basedOn w:val="Normal"/>
    <w:link w:val="PlainTextChar"/>
    <w:rsid w:val="00244C9D"/>
    <w:rPr>
      <w:sz w:val="20"/>
    </w:rPr>
  </w:style>
  <w:style w:type="character" w:customStyle="1" w:styleId="PlainTextChar">
    <w:name w:val="Plain Text Char"/>
    <w:basedOn w:val="DefaultParagraphFont"/>
    <w:link w:val="PlainText"/>
    <w:rsid w:val="00244C9D"/>
    <w:rPr>
      <w:rFonts w:ascii="Courier New" w:eastAsia="Times New Roman" w:hAnsi="Courier New" w:cs="Times New Roman"/>
      <w:sz w:val="20"/>
      <w:szCs w:val="20"/>
      <w:lang w:val="en-US" w:eastAsia="en-US"/>
    </w:rPr>
  </w:style>
  <w:style w:type="character" w:customStyle="1" w:styleId="MenuOption">
    <w:name w:val="Menu Option"/>
    <w:rsid w:val="00244C9D"/>
    <w:rPr>
      <w:b/>
      <w:smallCaps/>
    </w:rPr>
  </w:style>
  <w:style w:type="paragraph" w:customStyle="1" w:styleId="TableListNumber">
    <w:name w:val="Table List Number"/>
    <w:basedOn w:val="ListNumber"/>
    <w:rsid w:val="00244C9D"/>
    <w:pPr>
      <w:numPr>
        <w:numId w:val="0"/>
      </w:numPr>
    </w:pPr>
  </w:style>
  <w:style w:type="paragraph" w:styleId="TOC4">
    <w:name w:val="toc 4"/>
    <w:basedOn w:val="TOCBase"/>
    <w:next w:val="Normal"/>
    <w:semiHidden/>
    <w:rsid w:val="00244C9D"/>
    <w:pPr>
      <w:tabs>
        <w:tab w:val="right" w:leader="dot" w:pos="9071"/>
      </w:tabs>
      <w:ind w:left="1701"/>
    </w:pPr>
  </w:style>
  <w:style w:type="paragraph" w:customStyle="1" w:styleId="ListAlpha">
    <w:name w:val="List Alpha"/>
    <w:basedOn w:val="List"/>
    <w:rsid w:val="00244C9D"/>
    <w:pPr>
      <w:numPr>
        <w:numId w:val="8"/>
      </w:numPr>
    </w:pPr>
  </w:style>
  <w:style w:type="paragraph" w:customStyle="1" w:styleId="ListAlpha2">
    <w:name w:val="List Alpha 2"/>
    <w:basedOn w:val="List2"/>
    <w:rsid w:val="00244C9D"/>
    <w:pPr>
      <w:numPr>
        <w:numId w:val="7"/>
      </w:numPr>
    </w:pPr>
  </w:style>
  <w:style w:type="paragraph" w:styleId="List4">
    <w:name w:val="List 4"/>
    <w:basedOn w:val="BodyText"/>
    <w:rsid w:val="00244C9D"/>
    <w:pPr>
      <w:tabs>
        <w:tab w:val="left" w:pos="1361"/>
      </w:tabs>
      <w:spacing w:before="60" w:after="60"/>
      <w:ind w:left="1361" w:hanging="340"/>
    </w:pPr>
  </w:style>
  <w:style w:type="paragraph" w:styleId="List5">
    <w:name w:val="List 5"/>
    <w:basedOn w:val="BodyText"/>
    <w:rsid w:val="00244C9D"/>
    <w:pPr>
      <w:tabs>
        <w:tab w:val="left" w:pos="1701"/>
      </w:tabs>
      <w:spacing w:before="60" w:after="60"/>
      <w:ind w:left="1701" w:hanging="340"/>
    </w:pPr>
  </w:style>
  <w:style w:type="paragraph" w:styleId="ListBullet3">
    <w:name w:val="List Bullet 3"/>
    <w:basedOn w:val="List3"/>
    <w:rsid w:val="00244C9D"/>
    <w:pPr>
      <w:numPr>
        <w:numId w:val="14"/>
      </w:numPr>
      <w:tabs>
        <w:tab w:val="clear" w:pos="1021"/>
      </w:tabs>
      <w:ind w:left="1037" w:hanging="357"/>
    </w:pPr>
  </w:style>
  <w:style w:type="paragraph" w:styleId="ListBullet4">
    <w:name w:val="List Bullet 4"/>
    <w:basedOn w:val="List4"/>
    <w:rsid w:val="00244C9D"/>
    <w:pPr>
      <w:numPr>
        <w:numId w:val="2"/>
      </w:numPr>
    </w:pPr>
  </w:style>
  <w:style w:type="paragraph" w:styleId="ListBullet5">
    <w:name w:val="List Bullet 5"/>
    <w:basedOn w:val="List5"/>
    <w:rsid w:val="00244C9D"/>
    <w:pPr>
      <w:numPr>
        <w:numId w:val="3"/>
      </w:numPr>
    </w:pPr>
  </w:style>
  <w:style w:type="paragraph" w:styleId="ListContinue2">
    <w:name w:val="List Continue 2"/>
    <w:basedOn w:val="List2"/>
    <w:rsid w:val="00244C9D"/>
    <w:pPr>
      <w:ind w:firstLine="0"/>
    </w:pPr>
  </w:style>
  <w:style w:type="paragraph" w:styleId="ListContinue3">
    <w:name w:val="List Continue 3"/>
    <w:basedOn w:val="List3"/>
    <w:rsid w:val="00244C9D"/>
    <w:pPr>
      <w:ind w:left="1021" w:firstLine="0"/>
    </w:pPr>
  </w:style>
  <w:style w:type="paragraph" w:styleId="ListContinue4">
    <w:name w:val="List Continue 4"/>
    <w:basedOn w:val="List4"/>
    <w:rsid w:val="00244C9D"/>
    <w:pPr>
      <w:ind w:firstLine="0"/>
    </w:pPr>
  </w:style>
  <w:style w:type="paragraph" w:styleId="ListContinue5">
    <w:name w:val="List Continue 5"/>
    <w:basedOn w:val="List5"/>
    <w:rsid w:val="00244C9D"/>
    <w:pPr>
      <w:ind w:firstLine="0"/>
    </w:pPr>
  </w:style>
  <w:style w:type="paragraph" w:styleId="ListNumber3">
    <w:name w:val="List Number 3"/>
    <w:basedOn w:val="List3"/>
    <w:rsid w:val="00244C9D"/>
    <w:pPr>
      <w:numPr>
        <w:numId w:val="4"/>
      </w:numPr>
    </w:pPr>
  </w:style>
  <w:style w:type="paragraph" w:styleId="ListNumber4">
    <w:name w:val="List Number 4"/>
    <w:basedOn w:val="List4"/>
    <w:rsid w:val="00244C9D"/>
    <w:pPr>
      <w:numPr>
        <w:numId w:val="5"/>
      </w:numPr>
    </w:pPr>
  </w:style>
  <w:style w:type="paragraph" w:styleId="ListNumber5">
    <w:name w:val="List Number 5"/>
    <w:basedOn w:val="List5"/>
    <w:rsid w:val="00244C9D"/>
    <w:pPr>
      <w:numPr>
        <w:numId w:val="6"/>
      </w:numPr>
    </w:pPr>
  </w:style>
  <w:style w:type="paragraph" w:styleId="BlockText">
    <w:name w:val="Block Text"/>
    <w:basedOn w:val="Normal"/>
    <w:rsid w:val="00244C9D"/>
    <w:pPr>
      <w:spacing w:after="120"/>
      <w:ind w:left="1440" w:right="1440"/>
    </w:pPr>
  </w:style>
  <w:style w:type="character" w:customStyle="1" w:styleId="Subscript">
    <w:name w:val="Subscript"/>
    <w:rsid w:val="00244C9D"/>
    <w:rPr>
      <w:sz w:val="16"/>
      <w:vertAlign w:val="subscript"/>
    </w:rPr>
  </w:style>
  <w:style w:type="character" w:customStyle="1" w:styleId="Superscript">
    <w:name w:val="Superscript"/>
    <w:rsid w:val="00244C9D"/>
    <w:rPr>
      <w:sz w:val="16"/>
      <w:vertAlign w:val="superscript"/>
    </w:rPr>
  </w:style>
  <w:style w:type="character" w:customStyle="1" w:styleId="Symbols">
    <w:name w:val="Symbols"/>
    <w:rsid w:val="00244C9D"/>
    <w:rPr>
      <w:rFonts w:ascii="Symbol" w:hAnsi="Symbol"/>
    </w:rPr>
  </w:style>
  <w:style w:type="character" w:customStyle="1" w:styleId="MenuOptions">
    <w:name w:val="Menu Options"/>
    <w:rsid w:val="00244C9D"/>
    <w:rPr>
      <w:rFonts w:ascii="Arial Narrow" w:hAnsi="Arial Narrow"/>
      <w:smallCaps/>
    </w:rPr>
  </w:style>
  <w:style w:type="character" w:customStyle="1" w:styleId="Buttons">
    <w:name w:val="Buttons"/>
    <w:rsid w:val="00244C9D"/>
    <w:rPr>
      <w:b/>
    </w:rPr>
  </w:style>
  <w:style w:type="character" w:customStyle="1" w:styleId="Underlined">
    <w:name w:val="Underlined"/>
    <w:rsid w:val="00244C9D"/>
    <w:rPr>
      <w:u w:val="single"/>
    </w:rPr>
  </w:style>
  <w:style w:type="paragraph" w:customStyle="1" w:styleId="TableBodyTextRight">
    <w:name w:val="Table Body Text Right"/>
    <w:basedOn w:val="TableBodyText"/>
    <w:rsid w:val="00244C9D"/>
    <w:pPr>
      <w:widowControl w:val="0"/>
      <w:autoSpaceDE w:val="0"/>
      <w:autoSpaceDN w:val="0"/>
      <w:adjustRightInd w:val="0"/>
      <w:jc w:val="right"/>
    </w:pPr>
    <w:rPr>
      <w:rFonts w:cs="Arial"/>
      <w:szCs w:val="18"/>
    </w:rPr>
  </w:style>
  <w:style w:type="paragraph" w:customStyle="1" w:styleId="CopyrightText">
    <w:name w:val="Copyright Text"/>
    <w:basedOn w:val="BodyText"/>
    <w:rsid w:val="00244C9D"/>
    <w:rPr>
      <w:sz w:val="18"/>
    </w:rPr>
  </w:style>
  <w:style w:type="paragraph" w:customStyle="1" w:styleId="BodySmallRight">
    <w:name w:val="Body Small Right"/>
    <w:basedOn w:val="BodyTextRight"/>
    <w:rsid w:val="00244C9D"/>
    <w:rPr>
      <w:sz w:val="18"/>
      <w:szCs w:val="18"/>
    </w:rPr>
  </w:style>
  <w:style w:type="paragraph" w:customStyle="1" w:styleId="MarginEdition">
    <w:name w:val="Margin Edition"/>
    <w:basedOn w:val="MarginNote"/>
    <w:rsid w:val="00244C9D"/>
    <w:pPr>
      <w:spacing w:before="0" w:after="0"/>
    </w:pPr>
    <w:rPr>
      <w:rFonts w:ascii="Times New Roman" w:hAnsi="Times New Roman"/>
      <w:color w:val="999999"/>
    </w:rPr>
  </w:style>
  <w:style w:type="paragraph" w:customStyle="1" w:styleId="Spacer">
    <w:name w:val="Spacer"/>
    <w:basedOn w:val="Normal"/>
    <w:rsid w:val="00244C9D"/>
    <w:rPr>
      <w:sz w:val="2"/>
      <w:szCs w:val="2"/>
    </w:rPr>
  </w:style>
  <w:style w:type="character" w:customStyle="1" w:styleId="Small">
    <w:name w:val="Small"/>
    <w:rsid w:val="00244C9D"/>
    <w:rPr>
      <w:sz w:val="16"/>
    </w:rPr>
  </w:style>
  <w:style w:type="paragraph" w:customStyle="1" w:styleId="WideTable">
    <w:name w:val="Wide Table"/>
    <w:basedOn w:val="Normal"/>
    <w:rsid w:val="00244C9D"/>
    <w:pPr>
      <w:ind w:left="-1418"/>
    </w:pPr>
    <w:rPr>
      <w:sz w:val="2"/>
      <w:szCs w:val="2"/>
    </w:rPr>
  </w:style>
  <w:style w:type="character" w:styleId="PageNumber">
    <w:name w:val="page number"/>
    <w:rsid w:val="00244C9D"/>
  </w:style>
  <w:style w:type="paragraph" w:styleId="Quote">
    <w:name w:val="Quote"/>
    <w:basedOn w:val="Heading1"/>
    <w:link w:val="QuoteChar"/>
    <w:qFormat/>
    <w:rsid w:val="00244C9D"/>
    <w:rPr>
      <w:b w:val="0"/>
      <w:sz w:val="72"/>
      <w:szCs w:val="72"/>
      <w:lang w:val="en-NZ"/>
    </w:rPr>
  </w:style>
  <w:style w:type="character" w:customStyle="1" w:styleId="QuoteChar">
    <w:name w:val="Quote Char"/>
    <w:link w:val="Quote"/>
    <w:rsid w:val="00244C9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44C9D"/>
    <w:pPr>
      <w:pageBreakBefore/>
    </w:pPr>
  </w:style>
  <w:style w:type="paragraph" w:customStyle="1" w:styleId="Border">
    <w:name w:val="Border"/>
    <w:basedOn w:val="Normal"/>
    <w:qFormat/>
    <w:rsid w:val="00244C9D"/>
    <w:pPr>
      <w:pBdr>
        <w:top w:val="single" w:sz="18" w:space="1" w:color="auto"/>
      </w:pBdr>
    </w:pPr>
    <w:rPr>
      <w:rFonts w:ascii="Times New Roman" w:hAnsi="Times New Roman"/>
      <w:color w:val="FFFFFF"/>
      <w:sz w:val="2"/>
    </w:rPr>
  </w:style>
  <w:style w:type="character" w:styleId="IntenseEmphasis">
    <w:name w:val="Intense Emphasis"/>
    <w:uiPriority w:val="21"/>
    <w:qFormat/>
    <w:rsid w:val="00244C9D"/>
    <w:rPr>
      <w:b/>
      <w:bCs/>
      <w:i/>
      <w:iCs/>
      <w:color w:val="auto"/>
    </w:rPr>
  </w:style>
  <w:style w:type="paragraph" w:styleId="IntenseQuote">
    <w:name w:val="Intense Quote"/>
    <w:basedOn w:val="Normal"/>
    <w:next w:val="Normal"/>
    <w:link w:val="IntenseQuoteChar"/>
    <w:uiPriority w:val="30"/>
    <w:qFormat/>
    <w:rsid w:val="00244C9D"/>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244C9D"/>
    <w:rPr>
      <w:rFonts w:ascii="Courier New" w:eastAsia="Times New Roman" w:hAnsi="Courier New" w:cs="Times New Roman"/>
      <w:b/>
      <w:bCs/>
      <w:i/>
      <w:iCs/>
      <w:szCs w:val="20"/>
      <w:lang w:val="en-US" w:eastAsia="en-US"/>
    </w:rPr>
  </w:style>
  <w:style w:type="character" w:styleId="SubtleReference">
    <w:name w:val="Subtle Reference"/>
    <w:uiPriority w:val="31"/>
    <w:qFormat/>
    <w:rsid w:val="00244C9D"/>
    <w:rPr>
      <w:smallCaps/>
      <w:color w:val="auto"/>
      <w:u w:val="single"/>
    </w:rPr>
  </w:style>
  <w:style w:type="character" w:styleId="IntenseReference">
    <w:name w:val="Intense Reference"/>
    <w:uiPriority w:val="32"/>
    <w:qFormat/>
    <w:rsid w:val="00244C9D"/>
    <w:rPr>
      <w:b/>
      <w:bCs/>
      <w:smallCaps/>
      <w:color w:val="auto"/>
      <w:spacing w:val="5"/>
      <w:u w:val="single"/>
    </w:rPr>
  </w:style>
  <w:style w:type="paragraph" w:customStyle="1" w:styleId="2ColumnHeading">
    <w:name w:val="2Column Heading"/>
    <w:basedOn w:val="BodyText"/>
    <w:qFormat/>
    <w:rsid w:val="00244C9D"/>
    <w:pPr>
      <w:spacing w:after="60"/>
      <w:ind w:left="-2268"/>
    </w:pPr>
    <w:rPr>
      <w:b/>
    </w:rPr>
  </w:style>
  <w:style w:type="paragraph" w:customStyle="1" w:styleId="Heading1TOC">
    <w:name w:val="Heading1 TOC"/>
    <w:basedOn w:val="Normal"/>
    <w:qFormat/>
    <w:rsid w:val="00244C9D"/>
    <w:pPr>
      <w:spacing w:before="240" w:after="120"/>
    </w:pPr>
    <w:rPr>
      <w:rFonts w:ascii="Times New Roman" w:hAnsi="Times New Roman"/>
      <w:b/>
      <w:sz w:val="32"/>
    </w:rPr>
  </w:style>
  <w:style w:type="paragraph" w:customStyle="1" w:styleId="Heading2TOC">
    <w:name w:val="Heading2 TOC"/>
    <w:basedOn w:val="Normal"/>
    <w:qFormat/>
    <w:rsid w:val="00244C9D"/>
    <w:pPr>
      <w:spacing w:before="240" w:after="60"/>
    </w:pPr>
    <w:rPr>
      <w:rFonts w:ascii="Times New Roman" w:hAnsi="Times New Roman"/>
      <w:b/>
      <w:sz w:val="28"/>
    </w:rPr>
  </w:style>
  <w:style w:type="character" w:customStyle="1" w:styleId="Underline">
    <w:name w:val="Underline"/>
    <w:qFormat/>
    <w:rsid w:val="00244C9D"/>
    <w:rPr>
      <w:u w:val="single"/>
    </w:rPr>
  </w:style>
  <w:style w:type="paragraph" w:styleId="BalloonText">
    <w:name w:val="Balloon Text"/>
    <w:basedOn w:val="Normal"/>
    <w:link w:val="BalloonTextChar"/>
    <w:rsid w:val="00244C9D"/>
    <w:rPr>
      <w:rFonts w:ascii="Tahoma" w:hAnsi="Tahoma" w:cs="Tahoma"/>
      <w:sz w:val="16"/>
      <w:szCs w:val="16"/>
    </w:rPr>
  </w:style>
  <w:style w:type="character" w:customStyle="1" w:styleId="BalloonTextChar">
    <w:name w:val="Balloon Text Char"/>
    <w:link w:val="BalloonText"/>
    <w:rsid w:val="00244C9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44C9D"/>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244C9D"/>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1207</Words>
  <Characters>7798</Characters>
  <Application>Microsoft Office Word</Application>
  <DocSecurity>0</DocSecurity>
  <Lines>275</Lines>
  <Paragraphs>179</Paragraphs>
  <ScaleCrop>false</ScaleCrop>
  <Company>Author-it Software Corporation Ltd.</Company>
  <LinksUpToDate>false</LinksUpToDate>
  <CharactersWithSpaces>8955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LMTTD6002A Apply electronic systems to textile design and production</dc:title>
  <dc:subject>Approved</dc:subject>
  <dc:creator>Manufacturing Skills Australia</dc:creator>
  <cp:keywords>Revision Number: 1</cp:keywords>
  <dc:description>Copyright © 1996-2007 Author-it Software Corporation Ltd., all rights reserved.</dc:description>
  <cp:lastModifiedBy>Andrew Campey</cp:lastModifiedBy>
  <cp:revision>3</cp:revision>
  <dcterms:created xsi:type="dcterms:W3CDTF">2012-05-26T18:12:00Z</dcterms:created>
  <dcterms:modified xsi:type="dcterms:W3CDTF">2012-05-26T18:12:00Z</dcterms:modified>
</cp:coreProperties>
</file>