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EAC" w:rsidP="005A7EAC">
      <w:pPr>
        <w:pStyle w:val="Title"/>
      </w:pPr>
      <w:bookmarkStart w:id="0" w:name="_GoBack"/>
      <w:bookmarkEnd w:id="0"/>
      <w:r>
        <w:fldChar w:fldCharType="begin"/>
      </w:r>
      <w:r>
        <w:instrText xml:space="preserve"> TITLE   \* MERGEFORMAT </w:instrText>
      </w:r>
      <w:r>
        <w:fldChar w:fldCharType="separate"/>
      </w:r>
      <w:r>
        <w:t>LMTTD5007A Develop textile designs using computer based design programs</w:t>
      </w:r>
      <w:r>
        <w:fldChar w:fldCharType="end"/>
      </w:r>
    </w:p>
    <w:p w:rsidR="005A7EAC" w:rsidP="005A7EAC">
      <w:pPr>
        <w:pStyle w:val="Version"/>
        <w:sectPr w:rsidSect="00A404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044F" w:rsidP="00A4044F">
      <w:pPr>
        <w:pStyle w:val="SuperHeading"/>
      </w:pPr>
      <w:r w:rsidRPr="00A4044F">
        <w:t xml:space="preserve">LMTTD5007A Develop textile designs using computer based design programs </w:t>
      </w:r>
    </w:p>
    <w:p w:rsidR="00000000" w:rsidRPr="00A4044F" w:rsidP="00A4044F">
      <w:pPr>
        <w:pStyle w:val="SuperHeading"/>
      </w:pPr>
    </w:p>
    <w:p w:rsidR="00000000" w:rsidRPr="00A4044F" w:rsidP="00A4044F">
      <w:pPr>
        <w:pStyle w:val="Heading1"/>
      </w:pPr>
      <w:bookmarkStart w:id="1" w:name="O_96267"/>
      <w:bookmarkEnd w:id="1"/>
      <w:r w:rsidRPr="00A4044F">
        <w:t>Modification History</w:t>
      </w:r>
    </w:p>
    <w:p w:rsidR="00000000" w:rsidRPr="00A4044F" w:rsidP="00A4044F">
      <w:pPr>
        <w:pStyle w:val="BodyText"/>
      </w:pPr>
      <w:r w:rsidRPr="00A4044F">
        <w:t>Not applicable.</w:t>
      </w:r>
    </w:p>
    <w:p w:rsidR="00000000" w:rsidRPr="00A4044F" w:rsidP="00A4044F">
      <w:pPr>
        <w:pStyle w:val="AllowPageBreak"/>
      </w:pPr>
    </w:p>
    <w:p w:rsidR="00000000" w:rsidRPr="00A4044F" w:rsidP="00A4044F">
      <w:pPr>
        <w:pStyle w:val="Heading1"/>
      </w:pPr>
      <w:bookmarkStart w:id="2" w:name="O_96268"/>
      <w:bookmarkEnd w:id="2"/>
      <w:r w:rsidRPr="00A4044F">
        <w:t>Unit Descriptor</w:t>
      </w:r>
    </w:p>
    <w:tbl>
      <w:tblPr>
        <w:tblW w:w="9299" w:type="dxa"/>
        <w:tblLayout w:type="fixed"/>
        <w:tblCellMar>
          <w:left w:w="62" w:type="dxa"/>
          <w:right w:w="62" w:type="dxa"/>
        </w:tblCellMar>
        <w:tblLook w:val="0000"/>
      </w:tblPr>
      <w:tblGrid>
        <w:gridCol w:w="2338"/>
        <w:gridCol w:w="6961"/>
      </w:tblGrid>
      <w:tr w:rsidTr="005A7EAC">
        <w:tblPrEx>
          <w:tblW w:w="9299" w:type="dxa"/>
          <w:tblLayout w:type="fixed"/>
          <w:tblCellMar>
            <w:left w:w="62" w:type="dxa"/>
            <w:right w:w="62" w:type="dxa"/>
          </w:tblCellMar>
          <w:tblLook w:val="0000"/>
        </w:tblPrEx>
        <w:trPr>
          <w:tblHeader/>
        </w:trPr>
        <w:tc>
          <w:tcPr>
            <w:tcW w:w="2338"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rPr>
                <w:rStyle w:val="SpecialBold"/>
              </w:rPr>
              <w:t>Unit descriptor</w:t>
            </w:r>
          </w:p>
        </w:tc>
        <w:tc>
          <w:tcPr>
            <w:tcW w:w="6961" w:type="dxa"/>
            <w:tcBorders>
              <w:top w:val="nil"/>
              <w:left w:val="nil"/>
              <w:bottom w:val="nil"/>
              <w:right w:val="nil"/>
            </w:tcBorders>
            <w:tcMar>
              <w:top w:w="0" w:type="dxa"/>
              <w:left w:w="62" w:type="dxa"/>
              <w:bottom w:w="0" w:type="dxa"/>
              <w:right w:w="62" w:type="dxa"/>
            </w:tcMar>
          </w:tcPr>
          <w:p w:rsidR="00000000" w:rsidRPr="00A4044F" w:rsidP="00A4044F">
            <w:pPr>
              <w:pStyle w:val="BodyText"/>
            </w:pPr>
            <w:r w:rsidRPr="00A4044F">
              <w:t>This unit covers the skills and knowledge required to use</w:t>
            </w:r>
            <w:r w:rsidRPr="00A4044F">
              <w:t xml:space="preserve"> a range of computer based design programs, equipment and computing technology to generate, produce and manufacture computer aided designs for textile products.</w:t>
            </w:r>
          </w:p>
        </w:tc>
      </w:tr>
    </w:tbl>
    <w:p w:rsidR="00000000" w:rsidRPr="00A4044F" w:rsidP="00A4044F">
      <w:pPr>
        <w:pStyle w:val="BodyText"/>
      </w:pPr>
    </w:p>
    <w:p w:rsidR="00000000" w:rsidRPr="00A4044F" w:rsidP="00A4044F">
      <w:pPr>
        <w:pStyle w:val="AllowPageBreak"/>
      </w:pPr>
    </w:p>
    <w:p w:rsidR="00000000" w:rsidRPr="00A4044F" w:rsidP="00A4044F">
      <w:pPr>
        <w:pStyle w:val="Heading1"/>
      </w:pPr>
      <w:bookmarkStart w:id="3" w:name="O_96269"/>
      <w:bookmarkEnd w:id="3"/>
      <w:r w:rsidRPr="00A4044F">
        <w:t>Application of the Unit</w:t>
      </w:r>
    </w:p>
    <w:tbl>
      <w:tblPr>
        <w:tblW w:w="9299" w:type="dxa"/>
        <w:tblLayout w:type="fixed"/>
        <w:tblCellMar>
          <w:left w:w="62" w:type="dxa"/>
          <w:right w:w="62" w:type="dxa"/>
        </w:tblCellMar>
        <w:tblLook w:val="0000"/>
      </w:tblPr>
      <w:tblGrid>
        <w:gridCol w:w="2338"/>
        <w:gridCol w:w="6961"/>
      </w:tblGrid>
      <w:tr w:rsidTr="005A7EAC">
        <w:tblPrEx>
          <w:tblW w:w="9299"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rPr>
                <w:rStyle w:val="SpecialBold"/>
              </w:rPr>
              <w:t>Application of the Unit</w:t>
            </w:r>
          </w:p>
        </w:tc>
        <w:tc>
          <w:tcPr>
            <w:tcW w:w="6961" w:type="dxa"/>
            <w:tcBorders>
              <w:top w:val="nil"/>
              <w:left w:val="nil"/>
              <w:bottom w:val="nil"/>
              <w:right w:val="nil"/>
            </w:tcBorders>
            <w:tcMar>
              <w:top w:w="0" w:type="dxa"/>
              <w:left w:w="62" w:type="dxa"/>
              <w:bottom w:w="0" w:type="dxa"/>
              <w:right w:w="62" w:type="dxa"/>
            </w:tcMar>
          </w:tcPr>
          <w:p w:rsidR="00000000" w:rsidRPr="00A4044F" w:rsidP="00A4044F">
            <w:pPr>
              <w:pStyle w:val="BodyText"/>
            </w:pPr>
            <w:r w:rsidRPr="00A4044F">
              <w:t>The unit applies to the c</w:t>
            </w:r>
            <w:r w:rsidRPr="00A4044F">
              <w:t>reation of designs and production specifications for woven, knitted or printed textiles, tapestries, and experimental textile products using computer based programs and equipment.</w:t>
            </w:r>
          </w:p>
          <w:p w:rsidR="00000000" w:rsidRPr="00A4044F" w:rsidP="00A4044F">
            <w:pPr>
              <w:pStyle w:val="BodyText"/>
            </w:pPr>
            <w:r w:rsidRPr="00A4044F">
              <w:t>This unit requires the use of computers.  If training in the use of computer</w:t>
            </w:r>
            <w:r w:rsidRPr="00A4044F">
              <w:t>s is required then the unit LMTGN2009A Operate computing technology in a textiles, clothing and footwear workplace should also be selected.</w:t>
            </w:r>
          </w:p>
          <w:p w:rsidR="00000000" w:rsidRPr="00A4044F" w:rsidP="00A4044F">
            <w:pPr>
              <w:pStyle w:val="BodyText"/>
            </w:pPr>
            <w:r w:rsidRPr="00A4044F">
              <w:t>Work may be conducted in small to large scale enterprises and may involve individual and team-related activities.</w:t>
            </w:r>
          </w:p>
          <w:p w:rsidR="00000000" w:rsidRPr="00A4044F" w:rsidP="00A4044F">
            <w:pPr>
              <w:pStyle w:val="BodyText"/>
            </w:pPr>
            <w:r w:rsidRPr="00A4044F">
              <w:t>Th</w:t>
            </w:r>
            <w:r w:rsidRPr="00A4044F">
              <w:t>e application of this unit is according to OHS practices of the enterprise and workplace practices which may include:</w:t>
            </w:r>
          </w:p>
          <w:p w:rsidR="00000000" w:rsidRPr="00A4044F" w:rsidP="00A4044F">
            <w:pPr>
              <w:pStyle w:val="ListBullet"/>
            </w:pPr>
            <w:r w:rsidRPr="00A4044F">
              <w:t>requirements prescribed by legislation, awards agreements and conditions of employment</w:t>
            </w:r>
          </w:p>
          <w:p w:rsidR="00000000" w:rsidRPr="00A4044F" w:rsidP="00A4044F">
            <w:pPr>
              <w:pStyle w:val="ListBullet"/>
            </w:pPr>
            <w:r w:rsidRPr="00A4044F">
              <w:t>standard operating procedures</w:t>
            </w:r>
          </w:p>
          <w:p w:rsidR="00000000" w:rsidRPr="00A4044F" w:rsidP="00A4044F">
            <w:pPr>
              <w:pStyle w:val="ListBullet"/>
            </w:pPr>
            <w:r w:rsidRPr="00A4044F">
              <w:t>work instructions</w:t>
            </w:r>
          </w:p>
          <w:p w:rsidR="00000000" w:rsidRPr="00A4044F" w:rsidP="00A4044F">
            <w:pPr>
              <w:pStyle w:val="ListBullet"/>
            </w:pPr>
            <w:r w:rsidRPr="00A4044F">
              <w:t>ora</w:t>
            </w:r>
            <w:r w:rsidRPr="00A4044F">
              <w:t>l, written and visual communication</w:t>
            </w:r>
          </w:p>
          <w:p w:rsidR="00000000" w:rsidRPr="00A4044F" w:rsidP="00A4044F">
            <w:pPr>
              <w:pStyle w:val="ListBullet"/>
            </w:pPr>
            <w:r w:rsidRPr="00A4044F">
              <w:t>quality practices including responsibility for maintenance of own work quality and contribution to quality improvement of team or section output</w:t>
            </w:r>
          </w:p>
          <w:p w:rsidR="00000000" w:rsidRPr="00A4044F" w:rsidP="00A4044F">
            <w:pPr>
              <w:pStyle w:val="ListBullet"/>
            </w:pPr>
            <w:r w:rsidRPr="00A4044F">
              <w:t>housekeeping</w:t>
            </w:r>
          </w:p>
          <w:p w:rsidR="00000000" w:rsidRPr="00A4044F" w:rsidP="00A4044F">
            <w:pPr>
              <w:pStyle w:val="ListBullet"/>
            </w:pPr>
            <w:r w:rsidRPr="00A4044F">
              <w:t>tasks related to environmental protection, waste disposal, pol</w:t>
            </w:r>
            <w:r w:rsidRPr="00A4044F">
              <w:t>lution control, and recycling</w:t>
            </w:r>
          </w:p>
          <w:p w:rsidR="00000000" w:rsidRPr="00A4044F" w:rsidP="00A4044F">
            <w:pPr>
              <w:pStyle w:val="BodyText"/>
            </w:pPr>
            <w:r w:rsidRPr="00A4044F">
              <w:t>This unit requires the application of skills associated with communication to interpret and apply technical information and develop documented design specifications. The use of computing technology and programs is central to t</w:t>
            </w:r>
            <w:r w:rsidRPr="00A4044F">
              <w:t xml:space="preserve">his unit. Initiative and enterprise, planning and organising and problem solving will be used to create design concepts, patterns and specifications. </w:t>
            </w:r>
          </w:p>
        </w:tc>
      </w:tr>
    </w:tbl>
    <w:p w:rsidR="00000000" w:rsidRPr="00A4044F" w:rsidP="00A4044F">
      <w:pPr>
        <w:pStyle w:val="BodyText"/>
      </w:pPr>
    </w:p>
    <w:p w:rsidR="00000000" w:rsidRPr="00A4044F" w:rsidP="00A4044F">
      <w:pPr>
        <w:pStyle w:val="AllowPageBreak"/>
      </w:pPr>
    </w:p>
    <w:p w:rsidR="00000000" w:rsidRPr="00A4044F" w:rsidP="00A4044F">
      <w:pPr>
        <w:pStyle w:val="Heading1"/>
      </w:pPr>
      <w:bookmarkStart w:id="4" w:name="O_96270"/>
      <w:bookmarkEnd w:id="4"/>
      <w:r w:rsidRPr="00A4044F">
        <w:t>Licensing/Regulatory Information</w:t>
      </w:r>
    </w:p>
    <w:p w:rsidR="00000000" w:rsidRPr="00A4044F" w:rsidP="00A4044F">
      <w:pPr>
        <w:pStyle w:val="BodyText"/>
      </w:pPr>
      <w:r w:rsidRPr="00A4044F">
        <w:t>Not applicable.</w:t>
      </w:r>
    </w:p>
    <w:p w:rsidR="00000000" w:rsidRPr="00A4044F" w:rsidP="00A4044F">
      <w:pPr>
        <w:pStyle w:val="AllowPageBreak"/>
      </w:pPr>
    </w:p>
    <w:p w:rsidR="00000000" w:rsidRPr="00A4044F" w:rsidP="00A4044F">
      <w:pPr>
        <w:pStyle w:val="Heading1"/>
      </w:pPr>
      <w:bookmarkStart w:id="5" w:name="O_96271"/>
      <w:bookmarkEnd w:id="5"/>
      <w:r w:rsidRPr="00A4044F">
        <w:t>Pre-Requisites</w:t>
      </w:r>
    </w:p>
    <w:tbl>
      <w:tblPr>
        <w:tblW w:w="9299" w:type="dxa"/>
        <w:tblLayout w:type="fixed"/>
        <w:tblCellMar>
          <w:left w:w="62" w:type="dxa"/>
          <w:right w:w="62" w:type="dxa"/>
        </w:tblCellMar>
        <w:tblLook w:val="0000"/>
      </w:tblPr>
      <w:tblGrid>
        <w:gridCol w:w="2604"/>
        <w:gridCol w:w="6695"/>
      </w:tblGrid>
      <w:tr w:rsidTr="005A7EAC">
        <w:tblPrEx>
          <w:tblW w:w="9299" w:type="dxa"/>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rPr>
                <w:rStyle w:val="SpecialBold"/>
              </w:rPr>
              <w:t>Prerequisites</w:t>
            </w:r>
            <w:r w:rsidRPr="00A4044F">
              <w:t xml:space="preserve"> </w:t>
            </w:r>
          </w:p>
        </w:tc>
        <w:tc>
          <w:tcPr>
            <w:tcW w:w="6695" w:type="dxa"/>
            <w:tcBorders>
              <w:top w:val="nil"/>
              <w:left w:val="nil"/>
              <w:bottom w:val="nil"/>
              <w:right w:val="nil"/>
            </w:tcBorders>
            <w:tcMar>
              <w:top w:w="0" w:type="dxa"/>
              <w:left w:w="62" w:type="dxa"/>
              <w:bottom w:w="0" w:type="dxa"/>
              <w:right w:w="62" w:type="dxa"/>
            </w:tcMar>
          </w:tcPr>
          <w:p w:rsidR="00000000" w:rsidRPr="00A4044F" w:rsidP="00A4044F">
            <w:pPr>
              <w:pStyle w:val="BodyText"/>
            </w:pPr>
          </w:p>
        </w:tc>
      </w:tr>
    </w:tbl>
    <w:p w:rsidR="00000000" w:rsidRPr="00A4044F" w:rsidP="00A4044F">
      <w:pPr>
        <w:pStyle w:val="BodyText"/>
      </w:pPr>
    </w:p>
    <w:p w:rsidR="00000000" w:rsidRPr="00A4044F" w:rsidP="00A4044F">
      <w:pPr>
        <w:pStyle w:val="AllowPageBreak"/>
      </w:pPr>
    </w:p>
    <w:p w:rsidR="00000000" w:rsidRPr="00A4044F" w:rsidP="00A4044F">
      <w:pPr>
        <w:pStyle w:val="Heading1"/>
      </w:pPr>
      <w:bookmarkStart w:id="6" w:name="O_96272"/>
      <w:bookmarkEnd w:id="6"/>
      <w:r w:rsidRPr="00A4044F">
        <w:t>Employability Skills Information</w:t>
      </w:r>
    </w:p>
    <w:tbl>
      <w:tblPr>
        <w:tblW w:w="9299" w:type="dxa"/>
        <w:tblLayout w:type="fixed"/>
        <w:tblCellMar>
          <w:left w:w="62" w:type="dxa"/>
          <w:right w:w="62" w:type="dxa"/>
        </w:tblCellMar>
        <w:tblLook w:val="0000"/>
      </w:tblPr>
      <w:tblGrid>
        <w:gridCol w:w="2338"/>
        <w:gridCol w:w="6961"/>
      </w:tblGrid>
      <w:tr w:rsidTr="005A7EAC">
        <w:tblPrEx>
          <w:tblW w:w="9299" w:type="dxa"/>
          <w:tblLayout w:type="fixed"/>
          <w:tblCellMar>
            <w:left w:w="62" w:type="dxa"/>
            <w:right w:w="62" w:type="dxa"/>
          </w:tblCellMar>
          <w:tblLook w:val="0000"/>
        </w:tblPrEx>
        <w:trPr>
          <w:tblHeader/>
        </w:trPr>
        <w:tc>
          <w:tcPr>
            <w:tcW w:w="2338"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rPr>
                <w:rStyle w:val="SpecialBold"/>
              </w:rPr>
              <w:t>Employability Skills</w:t>
            </w:r>
          </w:p>
        </w:tc>
        <w:tc>
          <w:tcPr>
            <w:tcW w:w="6961" w:type="dxa"/>
            <w:tcBorders>
              <w:top w:val="nil"/>
              <w:left w:val="nil"/>
              <w:bottom w:val="nil"/>
              <w:right w:val="nil"/>
            </w:tcBorders>
            <w:tcMar>
              <w:top w:w="0" w:type="dxa"/>
              <w:left w:w="62" w:type="dxa"/>
              <w:bottom w:w="0" w:type="dxa"/>
              <w:right w:w="62" w:type="dxa"/>
            </w:tcMar>
          </w:tcPr>
          <w:p w:rsidR="00000000" w:rsidRPr="00A4044F" w:rsidP="00A4044F">
            <w:pPr>
              <w:pStyle w:val="BodyText"/>
            </w:pPr>
            <w:r w:rsidRPr="00A4044F">
              <w:t>This unit contains employability skills.</w:t>
            </w:r>
          </w:p>
        </w:tc>
      </w:tr>
    </w:tbl>
    <w:p w:rsidR="00000000" w:rsidRPr="00A4044F" w:rsidP="00A4044F">
      <w:pPr>
        <w:pStyle w:val="BodyText"/>
      </w:pPr>
    </w:p>
    <w:p w:rsidR="00000000" w:rsidRPr="00A4044F" w:rsidP="00A4044F">
      <w:pPr>
        <w:pStyle w:val="AllowPageBreak"/>
      </w:pPr>
    </w:p>
    <w:p w:rsidR="00000000" w:rsidRPr="00A4044F" w:rsidP="00A4044F">
      <w:pPr>
        <w:pStyle w:val="Heading1"/>
      </w:pPr>
      <w:bookmarkStart w:id="7" w:name="O_96273"/>
      <w:bookmarkEnd w:id="7"/>
      <w:r w:rsidRPr="00A4044F">
        <w:t>Elements and Performance Criteria Pre-Content</w:t>
      </w:r>
    </w:p>
    <w:p w:rsidR="00000000" w:rsidRPr="00A4044F" w:rsidP="00A4044F">
      <w:pPr>
        <w:pStyle w:val="BodyText"/>
      </w:pPr>
      <w:r w:rsidRPr="00A4044F">
        <w:t>Not applicable.</w:t>
      </w:r>
    </w:p>
    <w:p w:rsidR="00000000" w:rsidRPr="00A4044F" w:rsidP="00A4044F">
      <w:pPr>
        <w:pStyle w:val="AllowPageBreak"/>
      </w:pPr>
    </w:p>
    <w:p w:rsidR="00000000" w:rsidRPr="00A4044F" w:rsidP="00A4044F">
      <w:pPr>
        <w:pStyle w:val="Heading1"/>
      </w:pPr>
      <w:bookmarkStart w:id="8" w:name="O_96274"/>
      <w:bookmarkEnd w:id="8"/>
      <w:r w:rsidRPr="00A4044F">
        <w:t>Elements and Performance Criteria</w:t>
      </w:r>
    </w:p>
    <w:tbl>
      <w:tblPr>
        <w:tblW w:w="9299" w:type="dxa"/>
        <w:tblLayout w:type="fixed"/>
        <w:tblCellMar>
          <w:left w:w="62" w:type="dxa"/>
          <w:right w:w="62" w:type="dxa"/>
        </w:tblCellMar>
        <w:tblLook w:val="0000"/>
      </w:tblPr>
      <w:tblGrid>
        <w:gridCol w:w="2338"/>
        <w:gridCol w:w="6961"/>
      </w:tblGrid>
      <w:tr w:rsidTr="005A7EAC">
        <w:tblPrEx>
          <w:tblW w:w="9299" w:type="dxa"/>
          <w:tblLayout w:type="fixed"/>
          <w:tblCellMar>
            <w:left w:w="62" w:type="dxa"/>
            <w:right w:w="62" w:type="dxa"/>
          </w:tblCellMar>
          <w:tblLook w:val="0000"/>
        </w:tblPrEx>
        <w:trPr>
          <w:tblHeader/>
        </w:trPr>
        <w:tc>
          <w:tcPr>
            <w:tcW w:w="2338" w:type="dxa"/>
            <w:tcBorders>
              <w:top w:val="nil"/>
              <w:left w:val="nil"/>
              <w:bottom w:val="nil"/>
              <w:right w:val="nil"/>
            </w:tcBorders>
            <w:tcMar>
              <w:top w:w="0" w:type="dxa"/>
              <w:left w:w="62" w:type="dxa"/>
              <w:bottom w:w="0" w:type="dxa"/>
              <w:right w:w="62" w:type="dxa"/>
            </w:tcMar>
          </w:tcPr>
          <w:p w:rsidR="00000000" w:rsidRPr="00A4044F" w:rsidP="00A4044F">
            <w:pPr>
              <w:pStyle w:val="BodyText"/>
            </w:pPr>
            <w:r w:rsidRPr="00A4044F">
              <w:rPr>
                <w:rStyle w:val="SpecialBold"/>
              </w:rPr>
              <w:t>ELEMENT</w:t>
            </w:r>
          </w:p>
        </w:tc>
        <w:tc>
          <w:tcPr>
            <w:tcW w:w="6961"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rPr>
                <w:rStyle w:val="SpecialBold"/>
              </w:rPr>
              <w:t>PERFORMANCE CRITERIA</w:t>
            </w:r>
          </w:p>
        </w:tc>
      </w:tr>
      <w:tr w:rsidTr="005A7EAC">
        <w:tblPrEx>
          <w:tblW w:w="9299"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A4044F">
            <w:pPr>
              <w:pStyle w:val="List"/>
              <w:rPr>
                <w:lang w:val="en-NZ"/>
              </w:rPr>
            </w:pPr>
            <w:r w:rsidRPr="00A4044F">
              <w:t>1</w:t>
            </w:r>
            <w:r w:rsidRPr="00A4044F">
              <w:tab/>
              <w:t>Analyse brief for textile product</w:t>
            </w:r>
          </w:p>
        </w:tc>
        <w:tc>
          <w:tcPr>
            <w:tcW w:w="6961" w:type="dxa"/>
            <w:tcBorders>
              <w:top w:val="nil"/>
              <w:left w:val="nil"/>
              <w:bottom w:val="nil"/>
              <w:right w:val="nil"/>
            </w:tcBorders>
            <w:tcMar>
              <w:top w:w="0" w:type="dxa"/>
              <w:left w:w="62" w:type="dxa"/>
              <w:bottom w:w="0" w:type="dxa"/>
              <w:right w:w="62" w:type="dxa"/>
            </w:tcMar>
          </w:tcPr>
          <w:p w:rsidR="00000000" w:rsidRPr="00A4044F" w:rsidP="00A4044F">
            <w:pPr>
              <w:pStyle w:val="List"/>
            </w:pPr>
            <w:r w:rsidRPr="00A4044F">
              <w:t>1.1</w:t>
            </w:r>
            <w:r w:rsidRPr="00A4044F">
              <w:tab/>
              <w:t xml:space="preserve">Textile </w:t>
            </w:r>
            <w:r w:rsidRPr="00A4044F">
              <w:rPr>
                <w:rStyle w:val="BoldandItalics"/>
              </w:rPr>
              <w:t>design specifications</w:t>
            </w:r>
            <w:r w:rsidRPr="00A4044F">
              <w:t xml:space="preserve"> are identified and interpreted</w:t>
            </w:r>
          </w:p>
          <w:p w:rsidR="00000000" w:rsidP="00A4044F">
            <w:pPr>
              <w:pStyle w:val="List"/>
              <w:rPr>
                <w:lang w:val="en-NZ"/>
              </w:rPr>
            </w:pPr>
            <w:r w:rsidRPr="00A4044F">
              <w:t>1.2</w:t>
            </w:r>
            <w:r w:rsidRPr="00A4044F">
              <w:tab/>
            </w:r>
            <w:r w:rsidRPr="00A4044F">
              <w:rPr>
                <w:rStyle w:val="BoldandItalics"/>
              </w:rPr>
              <w:t>Product considerations</w:t>
            </w:r>
            <w:r w:rsidRPr="00A4044F">
              <w:t xml:space="preserve"> and </w:t>
            </w:r>
            <w:r w:rsidRPr="00A4044F">
              <w:rPr>
                <w:rStyle w:val="BoldandItalics"/>
              </w:rPr>
              <w:t>production requirements</w:t>
            </w:r>
            <w:r w:rsidRPr="00A4044F">
              <w:t xml:space="preserve"> are identified</w:t>
            </w:r>
          </w:p>
        </w:tc>
      </w:tr>
      <w:tr w:rsidTr="005A7EAC">
        <w:tblPrEx>
          <w:tblW w:w="9299"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A4044F">
            <w:pPr>
              <w:pStyle w:val="List"/>
              <w:rPr>
                <w:lang w:val="en-NZ"/>
              </w:rPr>
            </w:pPr>
            <w:r w:rsidRPr="00A4044F">
              <w:t>2</w:t>
            </w:r>
            <w:r w:rsidRPr="00A4044F">
              <w:tab/>
              <w:t>Select and use design tools</w:t>
            </w:r>
          </w:p>
        </w:tc>
        <w:tc>
          <w:tcPr>
            <w:tcW w:w="6961" w:type="dxa"/>
            <w:tcBorders>
              <w:top w:val="nil"/>
              <w:left w:val="nil"/>
              <w:bottom w:val="nil"/>
              <w:right w:val="nil"/>
            </w:tcBorders>
            <w:tcMar>
              <w:top w:w="0" w:type="dxa"/>
              <w:left w:w="62" w:type="dxa"/>
              <w:bottom w:w="0" w:type="dxa"/>
              <w:right w:w="62" w:type="dxa"/>
            </w:tcMar>
          </w:tcPr>
          <w:p w:rsidR="00000000" w:rsidRPr="00A4044F" w:rsidP="00A4044F">
            <w:pPr>
              <w:pStyle w:val="List"/>
            </w:pPr>
            <w:r w:rsidRPr="00A4044F">
              <w:t>2.1</w:t>
            </w:r>
            <w:r w:rsidRPr="00A4044F">
              <w:tab/>
              <w:t xml:space="preserve">Suitable </w:t>
            </w:r>
            <w:r w:rsidRPr="00A4044F">
              <w:rPr>
                <w:rStyle w:val="BoldandItalics"/>
              </w:rPr>
              <w:t>programs and equipment</w:t>
            </w:r>
            <w:r w:rsidRPr="00A4044F">
              <w:t xml:space="preserve"> are identified </w:t>
            </w:r>
          </w:p>
          <w:p w:rsidR="00000000" w:rsidRPr="00A4044F" w:rsidP="00A4044F">
            <w:pPr>
              <w:pStyle w:val="List"/>
            </w:pPr>
            <w:r w:rsidRPr="00A4044F">
              <w:t>2.2</w:t>
            </w:r>
            <w:r w:rsidRPr="00A4044F">
              <w:tab/>
              <w:t>Design programs and equipment are used to create required designs, and  production specifications</w:t>
            </w:r>
          </w:p>
          <w:p w:rsidR="00000000" w:rsidRPr="00A4044F" w:rsidP="00A4044F">
            <w:pPr>
              <w:pStyle w:val="List"/>
            </w:pPr>
            <w:r w:rsidRPr="00A4044F">
              <w:t>2.3</w:t>
            </w:r>
            <w:r w:rsidRPr="00A4044F">
              <w:tab/>
              <w:t>Design programs and equipment are used to modify and edit designs, or production specifications</w:t>
            </w:r>
          </w:p>
          <w:p w:rsidR="00000000" w:rsidRPr="00A4044F" w:rsidP="00A4044F">
            <w:pPr>
              <w:pStyle w:val="List"/>
            </w:pPr>
            <w:r w:rsidRPr="00A4044F">
              <w:t>2.4</w:t>
            </w:r>
            <w:r w:rsidRPr="00A4044F">
              <w:tab/>
              <w:t>Design prog</w:t>
            </w:r>
            <w:r w:rsidRPr="00A4044F">
              <w:t>rams and equipment are used to test designs, patterns and  production specifications</w:t>
            </w:r>
          </w:p>
          <w:p w:rsidR="00000000" w:rsidP="00A4044F">
            <w:pPr>
              <w:pStyle w:val="List"/>
              <w:rPr>
                <w:lang w:val="en-NZ"/>
              </w:rPr>
            </w:pPr>
            <w:r w:rsidRPr="00A4044F">
              <w:t>2.5</w:t>
            </w:r>
            <w:r w:rsidRPr="00A4044F">
              <w:tab/>
              <w:t xml:space="preserve">Design programs and equipment are used in accordance with </w:t>
            </w:r>
            <w:r w:rsidRPr="00A4044F">
              <w:rPr>
                <w:rStyle w:val="BoldandItalics"/>
              </w:rPr>
              <w:t>OHS practices</w:t>
            </w:r>
          </w:p>
        </w:tc>
      </w:tr>
      <w:tr w:rsidTr="005A7EAC">
        <w:tblPrEx>
          <w:tblW w:w="9299"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A4044F">
            <w:pPr>
              <w:pStyle w:val="List"/>
              <w:rPr>
                <w:lang w:val="en-NZ"/>
              </w:rPr>
            </w:pPr>
            <w:r w:rsidRPr="00A4044F">
              <w:t>3</w:t>
            </w:r>
            <w:r w:rsidRPr="00A4044F">
              <w:tab/>
              <w:t>Examine design results</w:t>
            </w:r>
          </w:p>
        </w:tc>
        <w:tc>
          <w:tcPr>
            <w:tcW w:w="6961" w:type="dxa"/>
            <w:tcBorders>
              <w:top w:val="nil"/>
              <w:left w:val="nil"/>
              <w:bottom w:val="nil"/>
              <w:right w:val="nil"/>
            </w:tcBorders>
            <w:tcMar>
              <w:top w:w="0" w:type="dxa"/>
              <w:left w:w="62" w:type="dxa"/>
              <w:bottom w:w="0" w:type="dxa"/>
              <w:right w:w="62" w:type="dxa"/>
            </w:tcMar>
          </w:tcPr>
          <w:p w:rsidR="00000000" w:rsidRPr="00A4044F" w:rsidP="00A4044F">
            <w:pPr>
              <w:pStyle w:val="List"/>
            </w:pPr>
            <w:r w:rsidRPr="00A4044F">
              <w:t>3.1</w:t>
            </w:r>
            <w:r w:rsidRPr="00A4044F">
              <w:tab/>
              <w:t>Outputs generated using electronic design programs are assessed a</w:t>
            </w:r>
            <w:r w:rsidRPr="00A4044F">
              <w:t>gainst design specifications and production requirements</w:t>
            </w:r>
          </w:p>
          <w:p w:rsidR="00000000" w:rsidRPr="00A4044F" w:rsidP="00A4044F">
            <w:pPr>
              <w:pStyle w:val="List"/>
            </w:pPr>
            <w:r w:rsidRPr="00A4044F">
              <w:t>3.2</w:t>
            </w:r>
            <w:r w:rsidRPr="00A4044F">
              <w:tab/>
              <w:t>Outputs are presented to appropriate personnel to assess accuracy and completeness</w:t>
            </w:r>
          </w:p>
          <w:p w:rsidR="00000000" w:rsidP="00A4044F">
            <w:pPr>
              <w:pStyle w:val="List"/>
              <w:rPr>
                <w:lang w:val="en-NZ"/>
              </w:rPr>
            </w:pPr>
            <w:r w:rsidRPr="00A4044F">
              <w:t>3.3</w:t>
            </w:r>
            <w:r w:rsidRPr="00A4044F">
              <w:tab/>
              <w:t>Improvements are made as required</w:t>
            </w:r>
          </w:p>
        </w:tc>
      </w:tr>
      <w:tr w:rsidTr="005A7EAC">
        <w:tblPrEx>
          <w:tblW w:w="9299"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A4044F">
            <w:pPr>
              <w:pStyle w:val="List"/>
              <w:rPr>
                <w:lang w:val="en-NZ"/>
              </w:rPr>
            </w:pPr>
            <w:r w:rsidRPr="00A4044F">
              <w:t>4</w:t>
            </w:r>
            <w:r w:rsidRPr="00A4044F">
              <w:tab/>
              <w:t>Maintain electronic design systems</w:t>
            </w:r>
          </w:p>
        </w:tc>
        <w:tc>
          <w:tcPr>
            <w:tcW w:w="6961" w:type="dxa"/>
            <w:tcBorders>
              <w:top w:val="nil"/>
              <w:left w:val="nil"/>
              <w:bottom w:val="nil"/>
              <w:right w:val="nil"/>
            </w:tcBorders>
            <w:tcMar>
              <w:top w:w="0" w:type="dxa"/>
              <w:left w:w="62" w:type="dxa"/>
              <w:bottom w:w="0" w:type="dxa"/>
              <w:right w:w="62" w:type="dxa"/>
            </w:tcMar>
          </w:tcPr>
          <w:p w:rsidR="00000000" w:rsidRPr="00A4044F" w:rsidP="00A4044F">
            <w:pPr>
              <w:pStyle w:val="List"/>
            </w:pPr>
            <w:r w:rsidRPr="00A4044F">
              <w:t>4.1</w:t>
            </w:r>
            <w:r w:rsidRPr="00A4044F">
              <w:tab/>
              <w:t xml:space="preserve">Designs, patterns or production </w:t>
            </w:r>
            <w:r w:rsidRPr="00A4044F">
              <w:t>specifications are created, stored, organized and protected according to workplace practices</w:t>
            </w:r>
          </w:p>
          <w:p w:rsidR="00000000" w:rsidRPr="00A4044F" w:rsidP="00A4044F">
            <w:pPr>
              <w:pStyle w:val="List"/>
            </w:pPr>
            <w:r w:rsidRPr="00A4044F">
              <w:t>4.2</w:t>
            </w:r>
            <w:r w:rsidRPr="00A4044F">
              <w:tab/>
              <w:t>Design programs and equipment are used, maintained and stored according to workplace practices</w:t>
            </w:r>
          </w:p>
        </w:tc>
      </w:tr>
    </w:tbl>
    <w:p w:rsidR="00000000" w:rsidRPr="00A4044F" w:rsidP="00A4044F">
      <w:pPr>
        <w:pStyle w:val="BodyText"/>
      </w:pPr>
    </w:p>
    <w:p w:rsidR="00000000" w:rsidRPr="00A4044F" w:rsidP="00A4044F">
      <w:pPr>
        <w:pStyle w:val="AllowPageBreak"/>
      </w:pPr>
    </w:p>
    <w:p w:rsidR="00000000" w:rsidRPr="00A4044F" w:rsidP="00A4044F">
      <w:pPr>
        <w:pStyle w:val="Heading1"/>
      </w:pPr>
      <w:bookmarkStart w:id="9" w:name="O_96275"/>
      <w:bookmarkEnd w:id="9"/>
      <w:r w:rsidRPr="00A4044F">
        <w:t>Required Skills and Knowledge</w:t>
      </w:r>
    </w:p>
    <w:tbl>
      <w:tblPr>
        <w:tblW w:w="9299" w:type="dxa"/>
        <w:tblLayout w:type="fixed"/>
        <w:tblCellMar>
          <w:left w:w="62" w:type="dxa"/>
          <w:right w:w="62" w:type="dxa"/>
        </w:tblCellMar>
        <w:tblLook w:val="0000"/>
      </w:tblPr>
      <w:tblGrid>
        <w:gridCol w:w="9299"/>
      </w:tblGrid>
      <w:tr w:rsidTr="005A7EAC">
        <w:tblPrEx>
          <w:tblW w:w="9299" w:type="dxa"/>
          <w:tblLayout w:type="fixed"/>
          <w:tblCellMar>
            <w:left w:w="62" w:type="dxa"/>
            <w:right w:w="62" w:type="dxa"/>
          </w:tblCellMar>
          <w:tblLook w:val="0000"/>
        </w:tblPrEx>
        <w:trPr>
          <w:tblHeader/>
        </w:trPr>
        <w:tc>
          <w:tcPr>
            <w:tcW w:w="9299" w:type="dxa"/>
            <w:tcBorders>
              <w:top w:val="nil"/>
              <w:left w:val="nil"/>
              <w:bottom w:val="nil"/>
              <w:right w:val="nil"/>
            </w:tcBorders>
            <w:tcMar>
              <w:top w:w="0" w:type="dxa"/>
              <w:left w:w="62" w:type="dxa"/>
              <w:bottom w:w="0" w:type="dxa"/>
              <w:right w:w="62" w:type="dxa"/>
            </w:tcMar>
          </w:tcPr>
          <w:p w:rsidR="00000000" w:rsidRPr="00A4044F" w:rsidP="00A4044F">
            <w:pPr>
              <w:pStyle w:val="BodyText"/>
              <w:rPr>
                <w:rStyle w:val="SpecialBold"/>
              </w:rPr>
            </w:pPr>
          </w:p>
          <w:p w:rsidR="00000000" w:rsidP="00A4044F">
            <w:pPr>
              <w:pStyle w:val="BodyText"/>
              <w:rPr>
                <w:rFonts w:ascii="Tahoma" w:hAnsi="Tahoma"/>
                <w:lang w:val="en-NZ"/>
              </w:rPr>
            </w:pPr>
            <w:r w:rsidRPr="00A4044F">
              <w:t>This describes the essential skills and knowledge and their level, required for this unit.</w:t>
            </w:r>
          </w:p>
        </w:tc>
      </w:tr>
      <w:tr w:rsidTr="005A7EAC">
        <w:tblPrEx>
          <w:tblW w:w="9299" w:type="dxa"/>
          <w:tblLayout w:type="fixed"/>
          <w:tblCellMar>
            <w:left w:w="62" w:type="dxa"/>
            <w:right w:w="62" w:type="dxa"/>
          </w:tblCellMar>
          <w:tblLook w:val="0000"/>
        </w:tblPrEx>
        <w:tc>
          <w:tcPr>
            <w:tcW w:w="9299" w:type="dxa"/>
            <w:tcBorders>
              <w:top w:val="nil"/>
              <w:left w:val="nil"/>
              <w:bottom w:val="nil"/>
              <w:right w:val="nil"/>
            </w:tcBorders>
            <w:tcMar>
              <w:top w:w="0" w:type="dxa"/>
              <w:left w:w="62" w:type="dxa"/>
              <w:bottom w:w="0" w:type="dxa"/>
              <w:right w:w="62" w:type="dxa"/>
            </w:tcMar>
          </w:tcPr>
          <w:p w:rsidR="00000000" w:rsidRPr="00A4044F" w:rsidP="00A4044F">
            <w:pPr>
              <w:pStyle w:val="BodyText"/>
            </w:pPr>
            <w:r w:rsidRPr="00A4044F">
              <w:t>Demonstrates knowledge of:</w:t>
            </w:r>
          </w:p>
          <w:p w:rsidR="00000000" w:rsidRPr="00A4044F" w:rsidP="00A4044F">
            <w:pPr>
              <w:pStyle w:val="ListBullet"/>
            </w:pPr>
            <w:r w:rsidRPr="00A4044F">
              <w:t>relevant OHS legislation, codes of practice, policies and procedures</w:t>
            </w:r>
          </w:p>
          <w:p w:rsidR="00000000" w:rsidRPr="00A4044F" w:rsidP="00A4044F">
            <w:pPr>
              <w:pStyle w:val="ListBullet"/>
            </w:pPr>
            <w:r w:rsidRPr="00A4044F">
              <w:t>principles of design</w:t>
            </w:r>
          </w:p>
          <w:p w:rsidR="00000000" w:rsidRPr="00A4044F" w:rsidP="00A4044F">
            <w:pPr>
              <w:pStyle w:val="ListBullet"/>
            </w:pPr>
            <w:r w:rsidRPr="00A4044F">
              <w:t>electronic equipment and program features</w:t>
            </w:r>
          </w:p>
          <w:p w:rsidR="00000000" w:rsidRPr="00A4044F" w:rsidP="00A4044F">
            <w:pPr>
              <w:pStyle w:val="ListBullet"/>
            </w:pPr>
            <w:r w:rsidRPr="00A4044F">
              <w:t>editi</w:t>
            </w:r>
            <w:r w:rsidRPr="00A4044F">
              <w:t>ng tools and procedures</w:t>
            </w:r>
          </w:p>
          <w:p w:rsidR="00000000" w:rsidRPr="00A4044F" w:rsidP="00A4044F">
            <w:pPr>
              <w:pStyle w:val="ListBullet"/>
            </w:pPr>
            <w:r w:rsidRPr="00A4044F">
              <w:t>operating procedures</w:t>
            </w:r>
          </w:p>
          <w:p w:rsidR="00000000" w:rsidRPr="00A4044F" w:rsidP="00A4044F">
            <w:pPr>
              <w:pStyle w:val="ListBullet"/>
            </w:pPr>
            <w:r w:rsidRPr="00A4044F">
              <w:t>product production requirements</w:t>
            </w:r>
          </w:p>
          <w:p w:rsidR="00000000" w:rsidRPr="00A4044F" w:rsidP="00A4044F">
            <w:pPr>
              <w:pStyle w:val="ListBullet"/>
            </w:pPr>
            <w:r w:rsidRPr="00A4044F">
              <w:t>quality standards</w:t>
            </w:r>
          </w:p>
          <w:p w:rsidR="00000000" w:rsidRPr="00A4044F" w:rsidP="00A4044F">
            <w:pPr>
              <w:pStyle w:val="ListBullet"/>
            </w:pPr>
            <w:r w:rsidRPr="00A4044F">
              <w:t>workplace practices</w:t>
            </w:r>
          </w:p>
          <w:p w:rsidR="00000000" w:rsidRPr="00A4044F" w:rsidP="00A4044F">
            <w:pPr>
              <w:pStyle w:val="ListBullet"/>
            </w:pPr>
            <w:r w:rsidRPr="00A4044F">
              <w:t>reporting procedure</w:t>
            </w:r>
          </w:p>
          <w:p w:rsidR="00000000" w:rsidRPr="00A4044F" w:rsidP="00A4044F">
            <w:pPr>
              <w:pStyle w:val="ListBullet"/>
            </w:pPr>
            <w:r w:rsidRPr="00A4044F">
              <w:t>OHS practices including hazard identification and control measures associated with computing use</w:t>
            </w:r>
          </w:p>
          <w:p w:rsidR="00000000" w:rsidRPr="00A4044F" w:rsidP="00A4044F">
            <w:pPr>
              <w:pStyle w:val="ListBullet"/>
            </w:pPr>
            <w:r w:rsidRPr="00A4044F">
              <w:t>quality practices</w:t>
            </w:r>
          </w:p>
          <w:p w:rsidR="00000000" w:rsidRPr="00A4044F" w:rsidP="00A4044F">
            <w:pPr>
              <w:pStyle w:val="ListBullet"/>
            </w:pPr>
            <w:r w:rsidRPr="00A4044F">
              <w:t>workpl</w:t>
            </w:r>
            <w:r w:rsidRPr="00A4044F">
              <w:t>ace practices</w:t>
            </w:r>
          </w:p>
          <w:p w:rsidR="00000000" w:rsidP="00A4044F">
            <w:pPr>
              <w:pStyle w:val="ListBullet"/>
              <w:rPr>
                <w:lang w:val="en-NZ"/>
              </w:rPr>
            </w:pPr>
            <w:r w:rsidRPr="00A4044F">
              <w:t>recording and reporting practices</w:t>
            </w:r>
          </w:p>
        </w:tc>
      </w:tr>
      <w:tr w:rsidTr="005A7EAC">
        <w:tblPrEx>
          <w:tblW w:w="9299" w:type="dxa"/>
          <w:tblLayout w:type="fixed"/>
          <w:tblCellMar>
            <w:left w:w="62" w:type="dxa"/>
            <w:right w:w="62" w:type="dxa"/>
          </w:tblCellMar>
          <w:tblLook w:val="0000"/>
        </w:tblPrEx>
        <w:tc>
          <w:tcPr>
            <w:tcW w:w="9299" w:type="dxa"/>
            <w:tcBorders>
              <w:top w:val="nil"/>
              <w:left w:val="nil"/>
              <w:bottom w:val="nil"/>
              <w:right w:val="nil"/>
            </w:tcBorders>
            <w:tcMar>
              <w:top w:w="0" w:type="dxa"/>
              <w:left w:w="62" w:type="dxa"/>
              <w:bottom w:w="0" w:type="dxa"/>
              <w:right w:w="62" w:type="dxa"/>
            </w:tcMar>
          </w:tcPr>
          <w:p w:rsidR="00000000" w:rsidRPr="00A4044F" w:rsidP="00A4044F">
            <w:pPr>
              <w:pStyle w:val="BodyText"/>
            </w:pPr>
            <w:r w:rsidRPr="00A4044F">
              <w:t>Demonstrates skill to:</w:t>
            </w:r>
          </w:p>
          <w:p w:rsidR="00000000" w:rsidRPr="00A4044F" w:rsidP="00A4044F">
            <w:pPr>
              <w:pStyle w:val="ListBullet"/>
            </w:pPr>
            <w:r w:rsidRPr="00A4044F">
              <w:t>receive and interpret design brief</w:t>
            </w:r>
          </w:p>
          <w:p w:rsidR="00000000" w:rsidRPr="00A4044F" w:rsidP="00A4044F">
            <w:pPr>
              <w:pStyle w:val="ListBullet"/>
            </w:pPr>
            <w:r w:rsidRPr="00A4044F">
              <w:t>maintain accurate work records in accordance with workplace practices</w:t>
            </w:r>
          </w:p>
          <w:p w:rsidR="00000000" w:rsidRPr="00A4044F" w:rsidP="00A4044F">
            <w:pPr>
              <w:pStyle w:val="ListBullet"/>
            </w:pPr>
            <w:r w:rsidRPr="00A4044F">
              <w:t>use required electronic and program functions</w:t>
            </w:r>
          </w:p>
          <w:p w:rsidR="00000000" w:rsidRPr="00A4044F" w:rsidP="00A4044F">
            <w:pPr>
              <w:pStyle w:val="ListBullet"/>
            </w:pPr>
            <w:r w:rsidRPr="00A4044F">
              <w:t>carry out work in accordance with OHS policies and procedures</w:t>
            </w:r>
          </w:p>
          <w:p w:rsidR="00000000" w:rsidRPr="00A4044F" w:rsidP="00A4044F">
            <w:pPr>
              <w:pStyle w:val="ListBullet"/>
            </w:pPr>
            <w:r w:rsidRPr="00A4044F">
              <w:t>meet work specifications</w:t>
            </w:r>
          </w:p>
          <w:p w:rsidR="00000000" w:rsidRPr="00A4044F" w:rsidP="00A4044F">
            <w:pPr>
              <w:pStyle w:val="ListBullet"/>
            </w:pPr>
            <w:r w:rsidRPr="00A4044F">
              <w:t>communicate effectively within the workplace</w:t>
            </w:r>
          </w:p>
          <w:p w:rsidR="00000000" w:rsidRPr="00A4044F" w:rsidP="00A4044F">
            <w:pPr>
              <w:pStyle w:val="ListBullet"/>
            </w:pPr>
            <w:r w:rsidRPr="00A4044F">
              <w:t>interpret and apply defined procedures</w:t>
            </w:r>
          </w:p>
          <w:p w:rsidR="00000000" w:rsidRPr="00A4044F" w:rsidP="00A4044F">
            <w:pPr>
              <w:pStyle w:val="ListBullet"/>
            </w:pPr>
            <w:r w:rsidRPr="00A4044F">
              <w:t xml:space="preserve">read, interpret and follow information on job instructions, specifications, standard </w:t>
            </w:r>
            <w:r w:rsidRPr="00A4044F">
              <w:t>operating procedures, patterns, charts, tickets, order forms and other applicable reference material</w:t>
            </w:r>
          </w:p>
          <w:p w:rsidR="00000000" w:rsidRPr="00A4044F" w:rsidP="00A4044F">
            <w:pPr>
              <w:pStyle w:val="ListBullet"/>
            </w:pPr>
            <w:r w:rsidRPr="00A4044F">
              <w:t>sequence operations</w:t>
            </w:r>
          </w:p>
          <w:p w:rsidR="00000000" w:rsidRPr="00A4044F" w:rsidP="00A4044F">
            <w:pPr>
              <w:pStyle w:val="ListBullet"/>
            </w:pPr>
            <w:r w:rsidRPr="00A4044F">
              <w:t>clarify and check task related information</w:t>
            </w:r>
          </w:p>
          <w:p w:rsidR="00000000" w:rsidRPr="00A4044F" w:rsidP="00A4044F">
            <w:pPr>
              <w:pStyle w:val="ListBullet"/>
            </w:pPr>
            <w:r w:rsidRPr="00A4044F">
              <w:t>maintain accurate records</w:t>
            </w:r>
          </w:p>
          <w:p w:rsidR="00000000" w:rsidRPr="00A4044F" w:rsidP="00A4044F">
            <w:pPr>
              <w:pStyle w:val="ListBullet"/>
            </w:pPr>
            <w:r w:rsidRPr="00A4044F">
              <w:t>communicate within the workplace</w:t>
            </w:r>
          </w:p>
          <w:p w:rsidR="00000000" w:rsidRPr="00A4044F" w:rsidP="00A4044F">
            <w:pPr>
              <w:pStyle w:val="ListBullet"/>
            </w:pPr>
            <w:r w:rsidRPr="00A4044F">
              <w:t>sequence operations</w:t>
            </w:r>
          </w:p>
          <w:p w:rsidR="00000000" w:rsidRPr="00A4044F" w:rsidP="00A4044F">
            <w:pPr>
              <w:pStyle w:val="ListBullet"/>
            </w:pPr>
            <w:r w:rsidRPr="00A4044F">
              <w:t>meet specific</w:t>
            </w:r>
            <w:r w:rsidRPr="00A4044F">
              <w:t>ations</w:t>
            </w:r>
          </w:p>
          <w:p w:rsidR="00000000" w:rsidRPr="00A4044F" w:rsidP="00A4044F">
            <w:pPr>
              <w:pStyle w:val="ListBullet"/>
            </w:pPr>
            <w:r w:rsidRPr="00A4044F">
              <w:t>clarify and check task-related information</w:t>
            </w:r>
          </w:p>
          <w:p w:rsidR="00000000" w:rsidRPr="00A4044F" w:rsidP="00A4044F">
            <w:pPr>
              <w:pStyle w:val="ListBullet"/>
            </w:pPr>
            <w:r w:rsidRPr="00A4044F">
              <w:t>carry out work according to OHS practices</w:t>
            </w:r>
          </w:p>
        </w:tc>
      </w:tr>
    </w:tbl>
    <w:p w:rsidR="00000000" w:rsidRPr="00A4044F" w:rsidP="00A4044F">
      <w:pPr>
        <w:pStyle w:val="BodyText"/>
      </w:pPr>
    </w:p>
    <w:p w:rsidR="00000000" w:rsidRPr="00A4044F" w:rsidP="00A4044F">
      <w:pPr>
        <w:pStyle w:val="AllowPageBreak"/>
      </w:pPr>
    </w:p>
    <w:p w:rsidR="00000000" w:rsidRPr="00A4044F" w:rsidP="00A4044F">
      <w:pPr>
        <w:pStyle w:val="Heading1"/>
      </w:pPr>
      <w:bookmarkStart w:id="10" w:name="O_96276"/>
      <w:bookmarkEnd w:id="10"/>
      <w:r w:rsidRPr="00A4044F">
        <w:t>Evidence Guide</w:t>
      </w:r>
    </w:p>
    <w:tbl>
      <w:tblPr>
        <w:tblW w:w="9299" w:type="dxa"/>
        <w:tblLayout w:type="fixed"/>
        <w:tblCellMar>
          <w:left w:w="62" w:type="dxa"/>
          <w:right w:w="62" w:type="dxa"/>
        </w:tblCellMar>
        <w:tblLook w:val="0000"/>
      </w:tblPr>
      <w:tblGrid>
        <w:gridCol w:w="2338"/>
        <w:gridCol w:w="6961"/>
      </w:tblGrid>
      <w:tr w:rsidTr="005A7EAC">
        <w:tblPrEx>
          <w:tblW w:w="9299" w:type="dxa"/>
          <w:tblLayout w:type="fixed"/>
          <w:tblCellMar>
            <w:left w:w="62" w:type="dxa"/>
            <w:right w:w="62" w:type="dxa"/>
          </w:tblCellMar>
          <w:tblLook w:val="0000"/>
        </w:tblPrEx>
        <w:trPr>
          <w:tblHeader/>
        </w:trPr>
        <w:tc>
          <w:tcPr>
            <w:tcW w:w="9299" w:type="dxa"/>
            <w:gridSpan w:val="2"/>
            <w:tcBorders>
              <w:top w:val="nil"/>
              <w:left w:val="nil"/>
              <w:bottom w:val="nil"/>
              <w:right w:val="nil"/>
            </w:tcBorders>
            <w:tcMar>
              <w:top w:w="0" w:type="dxa"/>
              <w:left w:w="62" w:type="dxa"/>
              <w:bottom w:w="0" w:type="dxa"/>
              <w:right w:w="62" w:type="dxa"/>
            </w:tcMar>
          </w:tcPr>
          <w:p w:rsidR="00000000" w:rsidRPr="00A4044F" w:rsidP="00A4044F">
            <w:pPr>
              <w:pStyle w:val="BodyText"/>
              <w:rPr>
                <w:rStyle w:val="SpecialBold"/>
              </w:rPr>
            </w:pPr>
          </w:p>
          <w:p w:rsidR="00000000" w:rsidP="00A4044F">
            <w:pPr>
              <w:pStyle w:val="BodyText"/>
              <w:rPr>
                <w:rFonts w:ascii="Tahoma" w:hAnsi="Tahoma"/>
                <w:lang w:val="en-NZ"/>
              </w:rPr>
            </w:pPr>
            <w:r w:rsidRPr="00A4044F">
              <w:t>The Evidence Guide provides advice on assessment and must be read in conjunction with the Performance Criteria, Required Skills and Knowledge, the Range Statement and the Assessment Guidelines for the Training Package.</w:t>
            </w:r>
          </w:p>
        </w:tc>
      </w:tr>
      <w:tr w:rsidTr="005A7EAC">
        <w:tblPrEx>
          <w:tblW w:w="9299"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rPr>
                <w:rStyle w:val="SpecialBold"/>
              </w:rPr>
              <w:t xml:space="preserve">Critical aspects of evidence to be </w:t>
            </w:r>
            <w:r w:rsidRPr="00A4044F">
              <w:rPr>
                <w:rStyle w:val="SpecialBold"/>
              </w:rPr>
              <w:t>considered</w:t>
            </w:r>
          </w:p>
        </w:tc>
        <w:tc>
          <w:tcPr>
            <w:tcW w:w="6961" w:type="dxa"/>
            <w:tcBorders>
              <w:top w:val="nil"/>
              <w:left w:val="nil"/>
              <w:bottom w:val="nil"/>
              <w:right w:val="nil"/>
            </w:tcBorders>
            <w:tcMar>
              <w:top w:w="0" w:type="dxa"/>
              <w:left w:w="62" w:type="dxa"/>
              <w:bottom w:w="0" w:type="dxa"/>
              <w:right w:w="62" w:type="dxa"/>
            </w:tcMar>
          </w:tcPr>
          <w:p w:rsidR="00000000" w:rsidRPr="00A4044F" w:rsidP="00A4044F">
            <w:pPr>
              <w:pStyle w:val="BodyText"/>
            </w:pPr>
            <w:r w:rsidRPr="00A4044F">
              <w:t>Demonstrates skills and knowledge to:</w:t>
            </w:r>
          </w:p>
          <w:p w:rsidR="00000000" w:rsidRPr="00A4044F" w:rsidP="00A4044F">
            <w:pPr>
              <w:pStyle w:val="ListBullet"/>
            </w:pPr>
            <w:r w:rsidRPr="00A4044F">
              <w:t>plan work tasks to achieve specifications</w:t>
            </w:r>
          </w:p>
          <w:p w:rsidR="00000000" w:rsidRPr="00A4044F" w:rsidP="00A4044F">
            <w:pPr>
              <w:pStyle w:val="ListBullet"/>
            </w:pPr>
            <w:r w:rsidRPr="00A4044F">
              <w:t>prepare workstation and work prior to commencing operations</w:t>
            </w:r>
          </w:p>
          <w:p w:rsidR="00000000" w:rsidRPr="00A4044F" w:rsidP="00A4044F">
            <w:pPr>
              <w:pStyle w:val="ListBullet"/>
            </w:pPr>
            <w:r w:rsidRPr="00A4044F">
              <w:t>use electronic tools and equipment</w:t>
            </w:r>
          </w:p>
          <w:p w:rsidR="00000000" w:rsidRPr="00A4044F" w:rsidP="00A4044F">
            <w:pPr>
              <w:pStyle w:val="ListBullet"/>
            </w:pPr>
            <w:r w:rsidRPr="00A4044F">
              <w:t>use software programs</w:t>
            </w:r>
          </w:p>
          <w:p w:rsidR="00000000" w:rsidRPr="00A4044F" w:rsidP="00A4044F">
            <w:pPr>
              <w:pStyle w:val="ListBullet"/>
            </w:pPr>
            <w:r w:rsidRPr="00A4044F">
              <w:t>apply workplace OHS practices in work operations</w:t>
            </w:r>
          </w:p>
          <w:p w:rsidR="00000000" w:rsidP="00A4044F">
            <w:pPr>
              <w:pStyle w:val="ListBullet"/>
              <w:rPr>
                <w:lang w:val="en-NZ"/>
              </w:rPr>
            </w:pPr>
            <w:r w:rsidRPr="00A4044F">
              <w:t>maintain accurate records</w:t>
            </w:r>
          </w:p>
        </w:tc>
      </w:tr>
      <w:tr w:rsidTr="005A7EAC">
        <w:tblPrEx>
          <w:tblW w:w="9299"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rPr>
                <w:rStyle w:val="SpecialBold"/>
              </w:rPr>
              <w:t>Consistency in performance</w:t>
            </w:r>
          </w:p>
        </w:tc>
        <w:tc>
          <w:tcPr>
            <w:tcW w:w="6961" w:type="dxa"/>
            <w:tcBorders>
              <w:top w:val="nil"/>
              <w:left w:val="nil"/>
              <w:bottom w:val="nil"/>
              <w:right w:val="nil"/>
            </w:tcBorders>
            <w:tcMar>
              <w:top w:w="0" w:type="dxa"/>
              <w:left w:w="62" w:type="dxa"/>
              <w:bottom w:w="0" w:type="dxa"/>
              <w:right w:w="62" w:type="dxa"/>
            </w:tcMar>
          </w:tcPr>
          <w:p w:rsidR="00000000" w:rsidRPr="00A4044F" w:rsidP="00A4044F">
            <w:pPr>
              <w:pStyle w:val="BodyText"/>
            </w:pPr>
            <w:r w:rsidRPr="00A4044F">
              <w:t>Consistently applies skills and knowledge when:</w:t>
            </w:r>
          </w:p>
          <w:p w:rsidR="00000000" w:rsidRPr="00A4044F" w:rsidP="00A4044F">
            <w:pPr>
              <w:pStyle w:val="ListBullet"/>
            </w:pPr>
            <w:r w:rsidRPr="00A4044F">
              <w:t>organising work</w:t>
            </w:r>
          </w:p>
          <w:p w:rsidR="00000000" w:rsidRPr="00A4044F" w:rsidP="00A4044F">
            <w:pPr>
              <w:pStyle w:val="ListBullet"/>
            </w:pPr>
            <w:r w:rsidRPr="00A4044F">
              <w:t>completing tasks</w:t>
            </w:r>
          </w:p>
          <w:p w:rsidR="00000000" w:rsidRPr="00A4044F" w:rsidP="00A4044F">
            <w:pPr>
              <w:pStyle w:val="ListBullet"/>
            </w:pPr>
            <w:r w:rsidRPr="00A4044F">
              <w:t>identifying improvements</w:t>
            </w:r>
          </w:p>
          <w:p w:rsidR="00000000" w:rsidRPr="00A4044F" w:rsidP="00A4044F">
            <w:pPr>
              <w:pStyle w:val="ListBullet"/>
            </w:pPr>
            <w:r w:rsidRPr="00A4044F">
              <w:t>using workplace practices</w:t>
            </w:r>
          </w:p>
          <w:p w:rsidR="00000000" w:rsidRPr="00A4044F" w:rsidP="00A4044F">
            <w:pPr>
              <w:pStyle w:val="ListBullet"/>
            </w:pPr>
            <w:r w:rsidRPr="00A4044F">
              <w:t>using OHS practices</w:t>
            </w:r>
          </w:p>
          <w:p w:rsidR="00000000" w:rsidRPr="00A4044F" w:rsidP="00A4044F">
            <w:pPr>
              <w:pStyle w:val="ListBullet"/>
            </w:pPr>
            <w:r w:rsidRPr="00A4044F">
              <w:t>recording and reporting accidents and incidents</w:t>
            </w:r>
          </w:p>
          <w:p w:rsidR="00000000" w:rsidRPr="00A4044F" w:rsidP="00A4044F">
            <w:pPr>
              <w:pStyle w:val="ListBullet"/>
            </w:pPr>
            <w:r w:rsidRPr="00A4044F">
              <w:t>assessing operational readiness of equipment used and work processes</w:t>
            </w:r>
          </w:p>
          <w:p w:rsidR="00000000" w:rsidRPr="00A4044F" w:rsidP="00A4044F">
            <w:pPr>
              <w:pStyle w:val="ListBullet"/>
            </w:pPr>
            <w:r w:rsidRPr="00A4044F">
              <w:t>recognising and adapting to cultural differences in the workplace, including modes of behaviour and interactions</w:t>
            </w:r>
          </w:p>
          <w:p w:rsidR="00000000" w:rsidP="00A4044F">
            <w:pPr>
              <w:pStyle w:val="ListBullet"/>
              <w:rPr>
                <w:lang w:val="en-NZ"/>
              </w:rPr>
            </w:pPr>
            <w:r w:rsidRPr="00A4044F">
              <w:t xml:space="preserve">completing work systematically with attention to detail without damage to </w:t>
            </w:r>
            <w:r w:rsidRPr="00A4044F">
              <w:t>goods and equipment</w:t>
            </w:r>
          </w:p>
        </w:tc>
      </w:tr>
      <w:tr w:rsidTr="005A7EAC">
        <w:tblPrEx>
          <w:tblW w:w="9299"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rPr>
                <w:rStyle w:val="SpecialBold"/>
              </w:rPr>
              <w:t>Resource implications</w:t>
            </w:r>
          </w:p>
        </w:tc>
        <w:tc>
          <w:tcPr>
            <w:tcW w:w="6961"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t>Access is required to real or appropriately simulated situations, including work areas, materials and equipment, and to information on workplace practices and OHS practices.</w:t>
            </w:r>
          </w:p>
        </w:tc>
      </w:tr>
      <w:tr w:rsidTr="005A7EAC">
        <w:tblPrEx>
          <w:tblW w:w="9299"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rPr>
                <w:rStyle w:val="SpecialBold"/>
              </w:rPr>
              <w:t>Context for assessment</w:t>
            </w:r>
          </w:p>
        </w:tc>
        <w:tc>
          <w:tcPr>
            <w:tcW w:w="6961"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t xml:space="preserve">Assessment may </w:t>
            </w:r>
            <w:r w:rsidRPr="00A4044F">
              <w:t>occur on the job or in an appropriately simulated environment.</w:t>
            </w:r>
          </w:p>
        </w:tc>
      </w:tr>
      <w:tr w:rsidTr="005A7EAC">
        <w:tblPrEx>
          <w:tblW w:w="9299"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rPr>
                <w:rStyle w:val="SpecialBold"/>
              </w:rPr>
              <w:t>Interdependent assessment</w:t>
            </w:r>
          </w:p>
        </w:tc>
        <w:tc>
          <w:tcPr>
            <w:tcW w:w="6961" w:type="dxa"/>
            <w:tcBorders>
              <w:top w:val="nil"/>
              <w:left w:val="nil"/>
              <w:bottom w:val="nil"/>
              <w:right w:val="nil"/>
            </w:tcBorders>
            <w:tcMar>
              <w:top w:w="0" w:type="dxa"/>
              <w:left w:w="62" w:type="dxa"/>
              <w:bottom w:w="0" w:type="dxa"/>
              <w:right w:w="62" w:type="dxa"/>
            </w:tcMar>
          </w:tcPr>
          <w:p w:rsidR="00000000" w:rsidRPr="00A4044F" w:rsidP="00A4044F">
            <w:pPr>
              <w:pStyle w:val="BodyText"/>
            </w:pPr>
            <w:r w:rsidRPr="00A4044F">
              <w:t>This unit may be assessed independently or in combination with other relevant units.</w:t>
            </w:r>
          </w:p>
        </w:tc>
      </w:tr>
    </w:tbl>
    <w:p w:rsidR="00000000" w:rsidRPr="00A4044F" w:rsidP="00A4044F">
      <w:pPr>
        <w:pStyle w:val="BodyText"/>
      </w:pPr>
    </w:p>
    <w:p w:rsidR="00000000" w:rsidRPr="00A4044F" w:rsidP="00A4044F">
      <w:pPr>
        <w:pStyle w:val="AllowPageBreak"/>
      </w:pPr>
    </w:p>
    <w:p w:rsidR="00000000" w:rsidRPr="00A4044F" w:rsidP="00A4044F">
      <w:pPr>
        <w:pStyle w:val="Heading1"/>
      </w:pPr>
      <w:bookmarkStart w:id="11" w:name="O_96277"/>
      <w:bookmarkEnd w:id="11"/>
      <w:r w:rsidRPr="00A4044F">
        <w:t>Range Statement</w:t>
      </w:r>
    </w:p>
    <w:tbl>
      <w:tblPr>
        <w:tblW w:w="9299" w:type="dxa"/>
        <w:tblLayout w:type="fixed"/>
        <w:tblCellMar>
          <w:left w:w="62" w:type="dxa"/>
          <w:right w:w="62" w:type="dxa"/>
        </w:tblCellMar>
        <w:tblLook w:val="0000"/>
      </w:tblPr>
      <w:tblGrid>
        <w:gridCol w:w="2338"/>
        <w:gridCol w:w="6961"/>
      </w:tblGrid>
      <w:tr w:rsidTr="005A7EAC">
        <w:tblPrEx>
          <w:tblW w:w="9299" w:type="dxa"/>
          <w:tblLayout w:type="fixed"/>
          <w:tblCellMar>
            <w:left w:w="62" w:type="dxa"/>
            <w:right w:w="62" w:type="dxa"/>
          </w:tblCellMar>
          <w:tblLook w:val="0000"/>
        </w:tblPrEx>
        <w:tc>
          <w:tcPr>
            <w:tcW w:w="9299" w:type="dxa"/>
            <w:gridSpan w:val="2"/>
            <w:tcBorders>
              <w:top w:val="nil"/>
              <w:left w:val="nil"/>
              <w:bottom w:val="nil"/>
              <w:right w:val="nil"/>
            </w:tcBorders>
            <w:tcMar>
              <w:top w:w="0" w:type="dxa"/>
              <w:left w:w="62" w:type="dxa"/>
              <w:bottom w:w="0" w:type="dxa"/>
              <w:right w:w="62" w:type="dxa"/>
            </w:tcMar>
          </w:tcPr>
          <w:p w:rsidR="00000000" w:rsidRPr="00A4044F" w:rsidP="00A4044F">
            <w:pPr>
              <w:pStyle w:val="BodyText"/>
            </w:pPr>
            <w:r w:rsidRPr="00A4044F">
              <w:rPr>
                <w:rStyle w:val="SpecialBold"/>
              </w:rPr>
              <w:t>RANGE STATEMENT</w:t>
            </w:r>
          </w:p>
          <w:p w:rsidR="00000000" w:rsidP="00A4044F">
            <w:pPr>
              <w:pStyle w:val="BodyText"/>
              <w:rPr>
                <w:lang w:val="en-NZ"/>
              </w:rPr>
            </w:pPr>
            <w:r w:rsidRPr="00A4044F">
              <w:t>The range statement relates to the unit of competency as a whole. It allows for different work environments and situations that may affect performance. Bold italicised wording, if used in the Performance Criteria, is detailed below. Add any essential opera</w:t>
            </w:r>
            <w:r w:rsidRPr="00A4044F">
              <w:t>ting conditions that may be present with training and assessment depending on the work situation, needs if the candidate, accessibility of the item, and local industry and regional contexts.</w:t>
            </w:r>
          </w:p>
        </w:tc>
      </w:tr>
      <w:tr w:rsidTr="005A7EAC">
        <w:tblPrEx>
          <w:tblW w:w="9299"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t>Legislative/regulatory requirements</w:t>
            </w:r>
          </w:p>
        </w:tc>
        <w:tc>
          <w:tcPr>
            <w:tcW w:w="6961"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t>All work must comply with r</w:t>
            </w:r>
            <w:r w:rsidRPr="00A4044F">
              <w:t>elevant Federal and State or Territory legislative or regulatory requirements.</w:t>
            </w:r>
          </w:p>
        </w:tc>
      </w:tr>
      <w:tr w:rsidTr="005A7EAC">
        <w:tblPrEx>
          <w:tblW w:w="9299"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t>Design specifications may include</w:t>
            </w:r>
          </w:p>
        </w:tc>
        <w:tc>
          <w:tcPr>
            <w:tcW w:w="6961" w:type="dxa"/>
            <w:tcBorders>
              <w:top w:val="nil"/>
              <w:left w:val="nil"/>
              <w:bottom w:val="nil"/>
              <w:right w:val="nil"/>
            </w:tcBorders>
            <w:tcMar>
              <w:top w:w="0" w:type="dxa"/>
              <w:left w:w="62" w:type="dxa"/>
              <w:bottom w:w="0" w:type="dxa"/>
              <w:right w:w="62" w:type="dxa"/>
            </w:tcMar>
          </w:tcPr>
          <w:p w:rsidR="00000000" w:rsidRPr="00A4044F" w:rsidP="00A4044F">
            <w:pPr>
              <w:pStyle w:val="ListBullet"/>
            </w:pPr>
            <w:r w:rsidRPr="00A4044F">
              <w:t>colour</w:t>
            </w:r>
          </w:p>
          <w:p w:rsidR="00000000" w:rsidRPr="00A4044F" w:rsidP="00A4044F">
            <w:pPr>
              <w:pStyle w:val="ListBullet"/>
            </w:pPr>
            <w:r w:rsidRPr="00A4044F">
              <w:t>style details</w:t>
            </w:r>
          </w:p>
          <w:p w:rsidR="00000000" w:rsidRPr="00A4044F" w:rsidP="00A4044F">
            <w:pPr>
              <w:pStyle w:val="ListBullet"/>
            </w:pPr>
            <w:r w:rsidRPr="00A4044F">
              <w:t>fabric, fibre and quantity</w:t>
            </w:r>
          </w:p>
          <w:p w:rsidR="00000000" w:rsidRPr="00A4044F" w:rsidP="00A4044F">
            <w:pPr>
              <w:pStyle w:val="ListBullet"/>
            </w:pPr>
            <w:r w:rsidRPr="00A4044F">
              <w:t>production requirements</w:t>
            </w:r>
          </w:p>
          <w:p w:rsidR="00000000" w:rsidRPr="00A4044F" w:rsidP="00A4044F">
            <w:pPr>
              <w:pStyle w:val="ListBullet"/>
            </w:pPr>
            <w:r w:rsidRPr="00A4044F">
              <w:t>special effects or features</w:t>
            </w:r>
          </w:p>
          <w:p w:rsidR="00000000" w:rsidRPr="00A4044F" w:rsidP="00A4044F">
            <w:pPr>
              <w:pStyle w:val="ListBullet"/>
            </w:pPr>
            <w:r w:rsidRPr="00A4044F">
              <w:t>quality criteria</w:t>
            </w:r>
          </w:p>
          <w:p w:rsidR="00000000" w:rsidRPr="00A4044F" w:rsidP="00A4044F">
            <w:pPr>
              <w:pStyle w:val="ListBullet"/>
            </w:pPr>
            <w:r w:rsidRPr="00A4044F">
              <w:t>sizing</w:t>
            </w:r>
          </w:p>
          <w:p w:rsidR="00000000" w:rsidRPr="00A4044F" w:rsidP="00A4044F">
            <w:pPr>
              <w:pStyle w:val="ListBullet"/>
            </w:pPr>
            <w:r w:rsidRPr="00A4044F">
              <w:t>finishing details</w:t>
            </w:r>
          </w:p>
          <w:p w:rsidR="00000000" w:rsidP="00A4044F">
            <w:pPr>
              <w:pStyle w:val="ListBullet"/>
              <w:rPr>
                <w:lang w:val="en-NZ"/>
              </w:rPr>
            </w:pPr>
            <w:r w:rsidRPr="00A4044F">
              <w:t>presentation</w:t>
            </w:r>
          </w:p>
        </w:tc>
      </w:tr>
      <w:tr w:rsidTr="005A7EAC">
        <w:tblPrEx>
          <w:tblW w:w="9299"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t>Product considerations may include</w:t>
            </w:r>
          </w:p>
        </w:tc>
        <w:tc>
          <w:tcPr>
            <w:tcW w:w="6961" w:type="dxa"/>
            <w:tcBorders>
              <w:top w:val="nil"/>
              <w:left w:val="nil"/>
              <w:bottom w:val="nil"/>
              <w:right w:val="nil"/>
            </w:tcBorders>
            <w:tcMar>
              <w:top w:w="0" w:type="dxa"/>
              <w:left w:w="62" w:type="dxa"/>
              <w:bottom w:w="0" w:type="dxa"/>
              <w:right w:w="62" w:type="dxa"/>
            </w:tcMar>
          </w:tcPr>
          <w:p w:rsidR="00000000" w:rsidRPr="00A4044F" w:rsidP="00A4044F">
            <w:pPr>
              <w:pStyle w:val="ListBullet"/>
            </w:pPr>
            <w:r w:rsidRPr="00A4044F">
              <w:t>product outcome or end-use woven fabrics, tapestry works, knitted fabrics, digitally printed fabrics</w:t>
            </w:r>
          </w:p>
          <w:p w:rsidR="00000000" w:rsidRPr="00A4044F" w:rsidP="00A4044F">
            <w:pPr>
              <w:pStyle w:val="ListBullet"/>
            </w:pPr>
            <w:r w:rsidRPr="00A4044F">
              <w:t>quality standards</w:t>
            </w:r>
          </w:p>
          <w:p w:rsidR="00000000" w:rsidRPr="00A4044F" w:rsidP="00A4044F">
            <w:pPr>
              <w:pStyle w:val="ListBullet"/>
            </w:pPr>
            <w:r w:rsidRPr="00A4044F">
              <w:t>colours and trends</w:t>
            </w:r>
          </w:p>
          <w:p w:rsidR="00000000" w:rsidP="00A4044F">
            <w:pPr>
              <w:pStyle w:val="ListBullet"/>
              <w:rPr>
                <w:lang w:val="en-NZ"/>
              </w:rPr>
            </w:pPr>
            <w:r w:rsidRPr="00A4044F">
              <w:t>environmental factors</w:t>
            </w:r>
          </w:p>
        </w:tc>
      </w:tr>
      <w:tr w:rsidTr="005A7EAC">
        <w:tblPrEx>
          <w:tblW w:w="9299"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t xml:space="preserve">Programs and equipment may include </w:t>
            </w:r>
          </w:p>
        </w:tc>
        <w:tc>
          <w:tcPr>
            <w:tcW w:w="6961" w:type="dxa"/>
            <w:tcBorders>
              <w:top w:val="nil"/>
              <w:left w:val="nil"/>
              <w:bottom w:val="nil"/>
              <w:right w:val="nil"/>
            </w:tcBorders>
            <w:tcMar>
              <w:top w:w="0" w:type="dxa"/>
              <w:left w:w="62" w:type="dxa"/>
              <w:bottom w:w="0" w:type="dxa"/>
              <w:right w:w="62" w:type="dxa"/>
            </w:tcMar>
          </w:tcPr>
          <w:p w:rsidR="00000000" w:rsidRPr="00A4044F" w:rsidP="00A4044F">
            <w:pPr>
              <w:pStyle w:val="ListBullet"/>
            </w:pPr>
            <w:r w:rsidRPr="00A4044F">
              <w:t>computer</w:t>
            </w:r>
          </w:p>
          <w:p w:rsidR="00000000" w:rsidRPr="00A4044F" w:rsidP="00A4044F">
            <w:pPr>
              <w:pStyle w:val="ListBullet"/>
            </w:pPr>
            <w:r w:rsidRPr="00A4044F">
              <w:t>s</w:t>
            </w:r>
            <w:r w:rsidRPr="00A4044F">
              <w:t>oftware programs, eg Illustrator, Photoshop, Scotweave, Lectra, WeaveMaker, DesignerKnit, Internet</w:t>
            </w:r>
          </w:p>
          <w:p w:rsidR="00000000" w:rsidRPr="00A4044F" w:rsidP="00A4044F">
            <w:pPr>
              <w:pStyle w:val="ListBullet"/>
            </w:pPr>
            <w:r w:rsidRPr="00A4044F">
              <w:t>hardware peripherals such as:</w:t>
            </w:r>
          </w:p>
          <w:p w:rsidR="00000000" w:rsidRPr="00A4044F" w:rsidP="00A4044F">
            <w:pPr>
              <w:pStyle w:val="ListBullet"/>
            </w:pPr>
            <w:r w:rsidRPr="00A4044F">
              <w:t xml:space="preserve">colour scanners </w:t>
            </w:r>
          </w:p>
          <w:p w:rsidR="00000000" w:rsidRPr="00A4044F" w:rsidP="00A4044F">
            <w:pPr>
              <w:pStyle w:val="ListBullet"/>
            </w:pPr>
            <w:r w:rsidRPr="00A4044F">
              <w:t xml:space="preserve">laser or inkjet printers (film output, film separations) </w:t>
            </w:r>
          </w:p>
          <w:p w:rsidR="00000000" w:rsidRPr="00A4044F" w:rsidP="00A4044F">
            <w:pPr>
              <w:pStyle w:val="ListBullet"/>
            </w:pPr>
            <w:r w:rsidRPr="00A4044F">
              <w:t xml:space="preserve">drawing tablets </w:t>
            </w:r>
          </w:p>
          <w:p w:rsidR="00000000" w:rsidRPr="00A4044F" w:rsidP="00A4044F">
            <w:pPr>
              <w:pStyle w:val="ListBullet"/>
            </w:pPr>
            <w:r w:rsidRPr="00A4044F">
              <w:t xml:space="preserve">drawing tablet </w:t>
            </w:r>
          </w:p>
          <w:p w:rsidR="00000000" w:rsidRPr="00A4044F" w:rsidP="00A4044F">
            <w:pPr>
              <w:pStyle w:val="ListBullet"/>
            </w:pPr>
            <w:r w:rsidRPr="00A4044F">
              <w:t>data projector</w:t>
            </w:r>
          </w:p>
          <w:p w:rsidR="00000000" w:rsidRPr="00A4044F" w:rsidP="00A4044F">
            <w:pPr>
              <w:pStyle w:val="ListBullet"/>
            </w:pPr>
            <w:r w:rsidRPr="00A4044F">
              <w:t>specialised equipment:</w:t>
            </w:r>
          </w:p>
          <w:p w:rsidR="00000000" w:rsidRPr="00A4044F" w:rsidP="00A4044F">
            <w:pPr>
              <w:pStyle w:val="ListBullet"/>
            </w:pPr>
            <w:r w:rsidRPr="00A4044F">
              <w:t xml:space="preserve">direct digital textile printer </w:t>
            </w:r>
          </w:p>
          <w:p w:rsidR="00000000" w:rsidRPr="00A4044F" w:rsidP="00A4044F">
            <w:pPr>
              <w:pStyle w:val="ListBullet"/>
            </w:pPr>
            <w:r w:rsidRPr="00A4044F">
              <w:t xml:space="preserve">industrial knitting machine </w:t>
            </w:r>
          </w:p>
          <w:p w:rsidR="00000000" w:rsidRPr="00A4044F" w:rsidP="00A4044F">
            <w:pPr>
              <w:pStyle w:val="ListBullet"/>
            </w:pPr>
            <w:r w:rsidRPr="00A4044F">
              <w:t>electronic jacquard loom</w:t>
            </w:r>
          </w:p>
          <w:p w:rsidR="00000000" w:rsidRPr="00A4044F" w:rsidP="00A4044F">
            <w:pPr>
              <w:pStyle w:val="ListBullet"/>
            </w:pPr>
            <w:r w:rsidRPr="00A4044F">
              <w:t>networked file storage and back-up devices</w:t>
            </w:r>
          </w:p>
          <w:p w:rsidR="00000000" w:rsidP="00A4044F">
            <w:pPr>
              <w:pStyle w:val="ListBullet"/>
              <w:rPr>
                <w:lang w:val="en-NZ"/>
              </w:rPr>
            </w:pPr>
            <w:r w:rsidRPr="00A4044F">
              <w:t>trade journals and trend information</w:t>
            </w:r>
          </w:p>
        </w:tc>
      </w:tr>
      <w:tr w:rsidTr="005A7EAC">
        <w:tblPrEx>
          <w:tblW w:w="9299" w:type="dxa"/>
          <w:tblLayout w:type="fixed"/>
          <w:tblCellMar>
            <w:left w:w="62" w:type="dxa"/>
            <w:right w:w="62" w:type="dxa"/>
          </w:tblCellMar>
          <w:tblLook w:val="0000"/>
        </w:tblPrEx>
        <w:tc>
          <w:tcPr>
            <w:tcW w:w="2338"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t>OHS practices</w:t>
            </w:r>
          </w:p>
        </w:tc>
        <w:tc>
          <w:tcPr>
            <w:tcW w:w="6961" w:type="dxa"/>
            <w:tcBorders>
              <w:top w:val="nil"/>
              <w:left w:val="nil"/>
              <w:bottom w:val="nil"/>
              <w:right w:val="nil"/>
            </w:tcBorders>
            <w:tcMar>
              <w:top w:w="0" w:type="dxa"/>
              <w:left w:w="62" w:type="dxa"/>
              <w:bottom w:w="0" w:type="dxa"/>
              <w:right w:w="62" w:type="dxa"/>
            </w:tcMar>
          </w:tcPr>
          <w:p w:rsidR="00000000" w:rsidRPr="00A4044F" w:rsidP="00A4044F">
            <w:pPr>
              <w:pStyle w:val="BodyText"/>
            </w:pPr>
            <w:r w:rsidRPr="00A4044F">
              <w:t>OHS practices must include hazard identification and</w:t>
            </w:r>
            <w:r w:rsidRPr="00A4044F">
              <w:t xml:space="preserve"> control, risk assessment and implementation of risk reduction measures specific to the tasks described by this unit and may include:</w:t>
            </w:r>
          </w:p>
          <w:p w:rsidR="00000000" w:rsidRPr="00A4044F" w:rsidP="00A4044F">
            <w:pPr>
              <w:pStyle w:val="ListBullet"/>
            </w:pPr>
            <w:r w:rsidRPr="00A4044F">
              <w:t>manual handling techniques</w:t>
            </w:r>
          </w:p>
          <w:p w:rsidR="00000000" w:rsidRPr="00A4044F" w:rsidP="00A4044F">
            <w:pPr>
              <w:pStyle w:val="ListBullet"/>
            </w:pPr>
            <w:r w:rsidRPr="00A4044F">
              <w:t>standard operating procedures</w:t>
            </w:r>
          </w:p>
          <w:p w:rsidR="00000000" w:rsidRPr="00A4044F" w:rsidP="00A4044F">
            <w:pPr>
              <w:pStyle w:val="ListBullet"/>
            </w:pPr>
            <w:r w:rsidRPr="00A4044F">
              <w:t>personal protective equipment</w:t>
            </w:r>
          </w:p>
          <w:p w:rsidR="00000000" w:rsidRPr="00A4044F" w:rsidP="00A4044F">
            <w:pPr>
              <w:pStyle w:val="ListBullet"/>
            </w:pPr>
            <w:r w:rsidRPr="00A4044F">
              <w:t>safe materials handling</w:t>
            </w:r>
          </w:p>
          <w:p w:rsidR="00000000" w:rsidRPr="00A4044F" w:rsidP="00A4044F">
            <w:pPr>
              <w:pStyle w:val="ListBullet"/>
            </w:pPr>
            <w:r w:rsidRPr="00A4044F">
              <w:t>taking of r</w:t>
            </w:r>
            <w:r w:rsidRPr="00A4044F">
              <w:t>est breaks</w:t>
            </w:r>
          </w:p>
          <w:p w:rsidR="00000000" w:rsidRPr="00A4044F" w:rsidP="00A4044F">
            <w:pPr>
              <w:pStyle w:val="ListBullet"/>
            </w:pPr>
            <w:r w:rsidRPr="00A4044F">
              <w:t>ergonomic arrangement of workplaces</w:t>
            </w:r>
          </w:p>
          <w:p w:rsidR="00000000" w:rsidRPr="00A4044F" w:rsidP="00A4044F">
            <w:pPr>
              <w:pStyle w:val="ListBullet"/>
            </w:pPr>
            <w:r w:rsidRPr="00A4044F">
              <w:t>following marked walkways</w:t>
            </w:r>
          </w:p>
          <w:p w:rsidR="00000000" w:rsidRPr="00A4044F" w:rsidP="00A4044F">
            <w:pPr>
              <w:pStyle w:val="ListBullet"/>
            </w:pPr>
            <w:r w:rsidRPr="00A4044F">
              <w:t>safe storage of equipment</w:t>
            </w:r>
          </w:p>
          <w:p w:rsidR="00000000" w:rsidRPr="00A4044F" w:rsidP="00A4044F">
            <w:pPr>
              <w:pStyle w:val="ListBullet"/>
            </w:pPr>
            <w:r w:rsidRPr="00A4044F">
              <w:t>housekeeping</w:t>
            </w:r>
          </w:p>
          <w:p w:rsidR="00000000" w:rsidRPr="00A4044F" w:rsidP="00A4044F">
            <w:pPr>
              <w:pStyle w:val="ListBullet"/>
            </w:pPr>
            <w:r w:rsidRPr="00A4044F">
              <w:t>reporting accidents and incidents</w:t>
            </w:r>
          </w:p>
          <w:p w:rsidR="00000000" w:rsidRPr="00A4044F" w:rsidP="00A4044F">
            <w:pPr>
              <w:pStyle w:val="ListBullet"/>
            </w:pPr>
            <w:r w:rsidRPr="00A4044F">
              <w:t>other OHS practices relevant to the job and enterprise</w:t>
            </w:r>
          </w:p>
        </w:tc>
      </w:tr>
    </w:tbl>
    <w:p w:rsidR="00000000" w:rsidRPr="00A4044F" w:rsidP="00A4044F">
      <w:pPr>
        <w:pStyle w:val="BodyText"/>
      </w:pPr>
    </w:p>
    <w:p w:rsidR="00000000" w:rsidRPr="00A4044F" w:rsidP="00A4044F">
      <w:pPr>
        <w:pStyle w:val="AllowPageBreak"/>
      </w:pPr>
    </w:p>
    <w:p w:rsidR="00000000" w:rsidRPr="00A4044F" w:rsidP="00A4044F">
      <w:pPr>
        <w:pStyle w:val="Heading1"/>
      </w:pPr>
      <w:bookmarkStart w:id="12" w:name="O_96278"/>
      <w:bookmarkEnd w:id="12"/>
      <w:r w:rsidRPr="00A4044F">
        <w:t>Unit Sector(s)</w:t>
      </w:r>
    </w:p>
    <w:tbl>
      <w:tblPr>
        <w:tblW w:w="9299" w:type="dxa"/>
        <w:tblLayout w:type="fixed"/>
        <w:tblCellMar>
          <w:left w:w="62" w:type="dxa"/>
          <w:right w:w="62" w:type="dxa"/>
        </w:tblCellMar>
        <w:tblLook w:val="0000"/>
      </w:tblPr>
      <w:tblGrid>
        <w:gridCol w:w="2338"/>
        <w:gridCol w:w="6961"/>
      </w:tblGrid>
      <w:tr w:rsidTr="005A7EAC">
        <w:tblPrEx>
          <w:tblW w:w="9299" w:type="dxa"/>
          <w:tblLayout w:type="fixed"/>
          <w:tblCellMar>
            <w:left w:w="62" w:type="dxa"/>
            <w:right w:w="62" w:type="dxa"/>
          </w:tblCellMar>
          <w:tblLook w:val="0000"/>
        </w:tblPrEx>
        <w:trPr>
          <w:tblHeader/>
        </w:trPr>
        <w:tc>
          <w:tcPr>
            <w:tcW w:w="2338" w:type="dxa"/>
            <w:tcBorders>
              <w:top w:val="nil"/>
              <w:left w:val="nil"/>
              <w:bottom w:val="nil"/>
              <w:right w:val="nil"/>
            </w:tcBorders>
            <w:tcMar>
              <w:top w:w="0" w:type="dxa"/>
              <w:left w:w="62" w:type="dxa"/>
              <w:bottom w:w="0" w:type="dxa"/>
              <w:right w:w="62" w:type="dxa"/>
            </w:tcMar>
          </w:tcPr>
          <w:p w:rsidR="00000000" w:rsidP="00A4044F">
            <w:pPr>
              <w:pStyle w:val="BodyText"/>
              <w:rPr>
                <w:lang w:val="en-NZ"/>
              </w:rPr>
            </w:pPr>
            <w:r w:rsidRPr="00A4044F">
              <w:rPr>
                <w:rStyle w:val="SpecialBold"/>
              </w:rPr>
              <w:t>Sector</w:t>
            </w:r>
          </w:p>
        </w:tc>
        <w:tc>
          <w:tcPr>
            <w:tcW w:w="6961" w:type="dxa"/>
            <w:tcBorders>
              <w:top w:val="nil"/>
              <w:left w:val="nil"/>
              <w:bottom w:val="nil"/>
              <w:right w:val="nil"/>
            </w:tcBorders>
            <w:tcMar>
              <w:top w:w="0" w:type="dxa"/>
              <w:left w:w="62" w:type="dxa"/>
              <w:bottom w:w="0" w:type="dxa"/>
              <w:right w:w="62" w:type="dxa"/>
            </w:tcMar>
          </w:tcPr>
          <w:p w:rsidR="00000000" w:rsidRPr="00A4044F" w:rsidP="00A4044F">
            <w:pPr>
              <w:pStyle w:val="BodyText"/>
            </w:pPr>
            <w:r w:rsidRPr="00A4044F">
              <w:t>Textile Design and Development</w:t>
            </w:r>
          </w:p>
        </w:tc>
      </w:tr>
    </w:tbl>
    <w:p w:rsidR="00000000" w:rsidRPr="00A4044F" w:rsidP="00A4044F">
      <w:pPr>
        <w:pStyle w:val="BodyText"/>
      </w:pPr>
    </w:p>
    <w:p w:rsidR="00000000" w:rsidRPr="00A4044F" w:rsidP="00A4044F"/>
    <w:sectPr w:rsidSect="00A404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4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7EAC" w:rsidP="005A7EA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4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EAC" w:rsidP="00A4044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A7EAC" w:rsidP="00A404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A7EAC" w:rsidP="00A404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4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44F" w:rsidRPr="005A7EAC" w:rsidP="005A7EA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4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EAC" w:rsidRPr="002D2AF8" w:rsidP="00A4044F">
    <w:pPr>
      <w:pStyle w:val="Header"/>
      <w:framePr w:wrap="around"/>
    </w:pPr>
    <w:r>
      <w:fldChar w:fldCharType="begin"/>
    </w:r>
    <w:r>
      <w:instrText xml:space="preserve"> TITLE   \* MERGEFORMAT </w:instrText>
    </w:r>
    <w:r>
      <w:fldChar w:fldCharType="separate"/>
    </w:r>
    <w:r>
      <w:t>LMTTD5007A Develop textile designs using computer based design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A7EAC" w:rsidP="00A404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00C7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4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44F"/>
    <w:pPr>
      <w:spacing w:before="360" w:after="60"/>
      <w:outlineLvl w:val="0"/>
    </w:pPr>
    <w:rPr>
      <w:sz w:val="32"/>
    </w:rPr>
  </w:style>
  <w:style w:type="paragraph" w:styleId="Heading2">
    <w:name w:val="heading 2"/>
    <w:basedOn w:val="HeadingBase"/>
    <w:next w:val="BodyText"/>
    <w:link w:val="Heading2Char"/>
    <w:qFormat/>
    <w:rsid w:val="00A4044F"/>
    <w:pPr>
      <w:keepLines/>
      <w:spacing w:before="240" w:after="120"/>
      <w:outlineLvl w:val="1"/>
    </w:pPr>
    <w:rPr>
      <w:sz w:val="28"/>
      <w:szCs w:val="40"/>
    </w:rPr>
  </w:style>
  <w:style w:type="paragraph" w:styleId="Heading3">
    <w:name w:val="heading 3"/>
    <w:basedOn w:val="HeadingBase"/>
    <w:next w:val="BodyText"/>
    <w:link w:val="Heading3Char"/>
    <w:qFormat/>
    <w:rsid w:val="00A4044F"/>
    <w:pPr>
      <w:spacing w:before="180" w:after="120"/>
      <w:outlineLvl w:val="2"/>
    </w:pPr>
    <w:rPr>
      <w:spacing w:val="-10"/>
      <w:kern w:val="32"/>
    </w:rPr>
  </w:style>
  <w:style w:type="paragraph" w:styleId="Heading4">
    <w:name w:val="heading 4"/>
    <w:basedOn w:val="HeadingBase"/>
    <w:next w:val="BodyText"/>
    <w:link w:val="Heading4Char"/>
    <w:qFormat/>
    <w:rsid w:val="00A4044F"/>
    <w:pPr>
      <w:spacing w:before="160" w:after="120"/>
      <w:outlineLvl w:val="3"/>
    </w:pPr>
    <w:rPr>
      <w:sz w:val="22"/>
    </w:rPr>
  </w:style>
  <w:style w:type="paragraph" w:styleId="Heading5">
    <w:name w:val="heading 5"/>
    <w:basedOn w:val="HeadingBase"/>
    <w:next w:val="Normal"/>
    <w:link w:val="Heading5Char"/>
    <w:qFormat/>
    <w:rsid w:val="00A4044F"/>
    <w:pPr>
      <w:spacing w:before="80"/>
      <w:outlineLvl w:val="4"/>
    </w:pPr>
    <w:rPr>
      <w:color w:val="918585"/>
      <w:sz w:val="20"/>
    </w:rPr>
  </w:style>
  <w:style w:type="paragraph" w:styleId="Heading6">
    <w:name w:val="heading 6"/>
    <w:basedOn w:val="HeadingBase"/>
    <w:next w:val="Normal"/>
    <w:link w:val="Heading6Char"/>
    <w:qFormat/>
    <w:rsid w:val="00A4044F"/>
    <w:pPr>
      <w:spacing w:before="60"/>
      <w:outlineLvl w:val="5"/>
    </w:pPr>
    <w:rPr>
      <w:color w:val="918585"/>
      <w:sz w:val="20"/>
    </w:rPr>
  </w:style>
  <w:style w:type="paragraph" w:styleId="Heading7">
    <w:name w:val="heading 7"/>
    <w:basedOn w:val="Normal"/>
    <w:next w:val="Normal"/>
    <w:link w:val="Heading7Char"/>
    <w:qFormat/>
    <w:rsid w:val="00A4044F"/>
    <w:pPr>
      <w:ind w:left="720"/>
      <w:outlineLvl w:val="6"/>
    </w:pPr>
    <w:rPr>
      <w:i/>
    </w:rPr>
  </w:style>
  <w:style w:type="paragraph" w:styleId="Heading8">
    <w:name w:val="heading 8"/>
    <w:basedOn w:val="Normal"/>
    <w:next w:val="Normal"/>
    <w:link w:val="Heading8Char"/>
    <w:qFormat/>
    <w:rsid w:val="00A4044F"/>
    <w:pPr>
      <w:ind w:left="720"/>
      <w:outlineLvl w:val="7"/>
    </w:pPr>
    <w:rPr>
      <w:i/>
    </w:rPr>
  </w:style>
  <w:style w:type="paragraph" w:styleId="Heading9">
    <w:name w:val="heading 9"/>
    <w:basedOn w:val="Normal"/>
    <w:next w:val="Normal"/>
    <w:link w:val="Heading9Char"/>
    <w:qFormat/>
    <w:rsid w:val="00A4044F"/>
    <w:pPr>
      <w:ind w:left="720"/>
      <w:outlineLvl w:val="8"/>
    </w:pPr>
    <w:rPr>
      <w:i/>
    </w:rPr>
  </w:style>
  <w:style w:type="character" w:default="1" w:styleId="DefaultParagraphFont">
    <w:name w:val="Default Paragraph Font"/>
    <w:uiPriority w:val="1"/>
    <w:unhideWhenUsed/>
    <w:rsid w:val="00A404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44F"/>
  </w:style>
  <w:style w:type="character" w:customStyle="1" w:styleId="Heading1Char">
    <w:name w:val="Heading 1 Char"/>
    <w:basedOn w:val="DefaultParagraphFont"/>
    <w:link w:val="Heading1"/>
    <w:rsid w:val="00A4044F"/>
    <w:rPr>
      <w:rFonts w:ascii="Times New Roman" w:eastAsia="Times New Roman" w:hAnsi="Times New Roman" w:cs="Times New Roman"/>
      <w:b/>
      <w:sz w:val="32"/>
      <w:szCs w:val="20"/>
      <w:lang w:eastAsia="en-US"/>
    </w:rPr>
  </w:style>
  <w:style w:type="paragraph" w:styleId="BodyText">
    <w:name w:val="Body Text"/>
    <w:basedOn w:val="Normal"/>
    <w:link w:val="BodyTextChar"/>
    <w:rsid w:val="00A404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044F"/>
    <w:rPr>
      <w:rFonts w:ascii="Times New Roman" w:eastAsia="Times New Roman" w:hAnsi="Times New Roman" w:cs="Times New Roman"/>
      <w:sz w:val="24"/>
      <w:lang w:eastAsia="en-US"/>
    </w:rPr>
  </w:style>
  <w:style w:type="paragraph" w:styleId="Footer">
    <w:name w:val="footer"/>
    <w:basedOn w:val="Normal"/>
    <w:link w:val="FooterChar"/>
    <w:rsid w:val="00A404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44F"/>
    <w:rPr>
      <w:rFonts w:ascii="Times New Roman" w:eastAsia="Times New Roman" w:hAnsi="Times New Roman" w:cs="Times New Roman"/>
      <w:sz w:val="16"/>
      <w:lang w:eastAsia="en-US"/>
    </w:rPr>
  </w:style>
  <w:style w:type="paragraph" w:styleId="List">
    <w:name w:val="List"/>
    <w:basedOn w:val="BodyText"/>
    <w:next w:val="BodyText"/>
    <w:rsid w:val="00A4044F"/>
    <w:pPr>
      <w:tabs>
        <w:tab w:val="left" w:pos="340"/>
      </w:tabs>
      <w:spacing w:before="60" w:after="60"/>
      <w:ind w:left="340" w:hanging="340"/>
    </w:pPr>
  </w:style>
  <w:style w:type="paragraph" w:styleId="ListBullet">
    <w:name w:val="List Bullet"/>
    <w:basedOn w:val="List"/>
    <w:rsid w:val="00A4044F"/>
    <w:pPr>
      <w:numPr>
        <w:numId w:val="12"/>
      </w:numPr>
      <w:tabs>
        <w:tab w:val="clear" w:pos="340"/>
      </w:tabs>
      <w:spacing w:before="40" w:after="40"/>
    </w:pPr>
  </w:style>
  <w:style w:type="character" w:customStyle="1" w:styleId="SpecialBold">
    <w:name w:val="Special Bold"/>
    <w:basedOn w:val="DefaultParagraphFont"/>
    <w:rsid w:val="00A4044F"/>
    <w:rPr>
      <w:b/>
      <w:spacing w:val="0"/>
    </w:rPr>
  </w:style>
  <w:style w:type="paragraph" w:customStyle="1" w:styleId="SuperHeading">
    <w:name w:val="SuperHeading"/>
    <w:basedOn w:val="Normal"/>
    <w:rsid w:val="00A4044F"/>
    <w:pPr>
      <w:spacing w:before="240" w:after="120"/>
      <w:outlineLvl w:val="0"/>
    </w:pPr>
    <w:rPr>
      <w:rFonts w:ascii="Times New Roman" w:hAnsi="Times New Roman"/>
      <w:b/>
      <w:sz w:val="28"/>
    </w:rPr>
  </w:style>
  <w:style w:type="paragraph" w:customStyle="1" w:styleId="AllowPageBreak">
    <w:name w:val="AllowPageBreak"/>
    <w:rsid w:val="00A404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044F"/>
    <w:rPr>
      <w:b/>
      <w:i/>
      <w:u w:val="none"/>
    </w:rPr>
  </w:style>
  <w:style w:type="character" w:customStyle="1" w:styleId="Heading2Char">
    <w:name w:val="Heading 2 Char"/>
    <w:basedOn w:val="DefaultParagraphFont"/>
    <w:link w:val="Heading2"/>
    <w:rsid w:val="00A404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4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4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4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4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4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4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44F"/>
    <w:rPr>
      <w:rFonts w:ascii="Courier New" w:eastAsia="Times New Roman" w:hAnsi="Courier New" w:cs="Times New Roman"/>
      <w:i/>
      <w:szCs w:val="20"/>
      <w:lang w:eastAsia="en-US"/>
    </w:rPr>
  </w:style>
  <w:style w:type="paragraph" w:customStyle="1" w:styleId="HeadingBase">
    <w:name w:val="Heading Base"/>
    <w:rsid w:val="00A404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44F"/>
    <w:pPr>
      <w:tabs>
        <w:tab w:val="right" w:leader="dot" w:pos="9072"/>
      </w:tabs>
      <w:ind w:left="567"/>
    </w:pPr>
    <w:rPr>
      <w:szCs w:val="22"/>
    </w:rPr>
  </w:style>
  <w:style w:type="paragraph" w:customStyle="1" w:styleId="TOCBase">
    <w:name w:val="TOC Base"/>
    <w:rsid w:val="00A404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44F"/>
    <w:pPr>
      <w:tabs>
        <w:tab w:val="right" w:leader="dot" w:pos="9072"/>
      </w:tabs>
      <w:spacing w:before="40" w:after="40"/>
      <w:ind w:left="284"/>
    </w:pPr>
    <w:rPr>
      <w:rFonts w:ascii="Times New Roman" w:hAnsi="Times New Roman"/>
    </w:rPr>
  </w:style>
  <w:style w:type="paragraph" w:styleId="TOC1">
    <w:name w:val="toc 1"/>
    <w:basedOn w:val="TOCBase"/>
    <w:next w:val="Normal"/>
    <w:rsid w:val="00A404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044F"/>
    <w:pPr>
      <w:spacing w:before="5040"/>
      <w:jc w:val="center"/>
    </w:pPr>
    <w:rPr>
      <w:sz w:val="48"/>
      <w:szCs w:val="72"/>
      <w:lang w:val="en-US"/>
    </w:rPr>
  </w:style>
  <w:style w:type="character" w:customStyle="1" w:styleId="TitleChar">
    <w:name w:val="Title Char"/>
    <w:basedOn w:val="DefaultParagraphFont"/>
    <w:link w:val="Title"/>
    <w:rsid w:val="00A404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44F"/>
    <w:pPr>
      <w:tabs>
        <w:tab w:val="left" w:pos="3600"/>
        <w:tab w:val="left" w:pos="3958"/>
      </w:tabs>
    </w:pPr>
  </w:style>
  <w:style w:type="paragraph" w:customStyle="1" w:styleId="Note">
    <w:name w:val="Note"/>
    <w:basedOn w:val="BodyText"/>
    <w:rsid w:val="00A404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44F"/>
    <w:pPr>
      <w:framePr w:wrap="auto" w:hAnchor="text" w:y="6049"/>
    </w:pPr>
    <w:rPr>
      <w:color w:val="000000"/>
      <w:sz w:val="40"/>
    </w:rPr>
  </w:style>
  <w:style w:type="paragraph" w:customStyle="1" w:styleId="TOCTitle">
    <w:name w:val="TOCTitle"/>
    <w:basedOn w:val="Heading1"/>
    <w:rsid w:val="00A4044F"/>
    <w:pPr>
      <w:spacing w:after="240"/>
      <w:jc w:val="center"/>
      <w:outlineLvl w:val="9"/>
    </w:pPr>
    <w:rPr>
      <w:caps/>
    </w:rPr>
  </w:style>
  <w:style w:type="paragraph" w:customStyle="1" w:styleId="Version">
    <w:name w:val="Version"/>
    <w:rsid w:val="00A404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044F"/>
    <w:pPr>
      <w:numPr>
        <w:numId w:val="13"/>
      </w:numPr>
      <w:tabs>
        <w:tab w:val="clear" w:pos="680"/>
      </w:tabs>
    </w:pPr>
  </w:style>
  <w:style w:type="paragraph" w:styleId="Index1">
    <w:name w:val="index 1"/>
    <w:basedOn w:val="Normal"/>
    <w:next w:val="Normal"/>
    <w:semiHidden/>
    <w:rsid w:val="00A4044F"/>
    <w:pPr>
      <w:keepNext w:val="0"/>
      <w:tabs>
        <w:tab w:val="right" w:pos="4176"/>
      </w:tabs>
      <w:ind w:left="198" w:hanging="198"/>
    </w:pPr>
    <w:rPr>
      <w:rFonts w:ascii="Garamond" w:hAnsi="Garamond"/>
    </w:rPr>
  </w:style>
  <w:style w:type="paragraph" w:styleId="IndexHeading">
    <w:name w:val="index heading"/>
    <w:basedOn w:val="Normal"/>
    <w:next w:val="Index1"/>
    <w:semiHidden/>
    <w:rsid w:val="00A4044F"/>
    <w:pPr>
      <w:spacing w:before="120" w:after="120"/>
    </w:pPr>
    <w:rPr>
      <w:rFonts w:ascii="Arial" w:hAnsi="Arial"/>
      <w:b/>
      <w:color w:val="918585"/>
      <w:sz w:val="24"/>
    </w:rPr>
  </w:style>
  <w:style w:type="paragraph" w:styleId="Header">
    <w:name w:val="header"/>
    <w:basedOn w:val="Normal"/>
    <w:link w:val="HeaderChar"/>
    <w:rsid w:val="00A404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44F"/>
    <w:rPr>
      <w:rFonts w:ascii="Times New Roman" w:eastAsia="Times New Roman" w:hAnsi="Times New Roman" w:cs="Times New Roman"/>
      <w:sz w:val="16"/>
      <w:szCs w:val="20"/>
      <w:lang w:val="en-GB" w:eastAsia="en-US"/>
    </w:rPr>
  </w:style>
  <w:style w:type="paragraph" w:customStyle="1" w:styleId="Chapter">
    <w:name w:val="Chapter"/>
    <w:basedOn w:val="Normal"/>
    <w:rsid w:val="00A4044F"/>
    <w:pPr>
      <w:spacing w:before="240"/>
    </w:pPr>
    <w:rPr>
      <w:rFonts w:ascii="Times New Roman" w:hAnsi="Times New Roman"/>
      <w:smallCaps/>
      <w:spacing w:val="80"/>
      <w:sz w:val="28"/>
    </w:rPr>
  </w:style>
  <w:style w:type="paragraph" w:customStyle="1" w:styleId="InChapter">
    <w:name w:val="InChapter"/>
    <w:basedOn w:val="Heading3"/>
    <w:rsid w:val="00A4044F"/>
    <w:pPr>
      <w:spacing w:after="240"/>
      <w:outlineLvl w:val="9"/>
    </w:pPr>
    <w:rPr>
      <w:noProof/>
    </w:rPr>
  </w:style>
  <w:style w:type="paragraph" w:styleId="Index2">
    <w:name w:val="index 2"/>
    <w:basedOn w:val="Normal"/>
    <w:next w:val="Normal"/>
    <w:semiHidden/>
    <w:rsid w:val="00A4044F"/>
    <w:pPr>
      <w:tabs>
        <w:tab w:val="right" w:pos="4176"/>
      </w:tabs>
      <w:ind w:left="568" w:hanging="284"/>
    </w:pPr>
    <w:rPr>
      <w:rFonts w:ascii="Garamond" w:hAnsi="Garamond"/>
    </w:rPr>
  </w:style>
  <w:style w:type="paragraph" w:customStyle="1" w:styleId="Byline">
    <w:name w:val="Byline"/>
    <w:rsid w:val="00A404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44F"/>
    <w:pPr>
      <w:tabs>
        <w:tab w:val="clear" w:pos="3600"/>
        <w:tab w:val="clear" w:pos="3958"/>
      </w:tabs>
      <w:jc w:val="right"/>
    </w:pPr>
  </w:style>
  <w:style w:type="character" w:styleId="Emphasis">
    <w:name w:val="Emphasis"/>
    <w:basedOn w:val="DefaultParagraphFont"/>
    <w:qFormat/>
    <w:rsid w:val="00A4044F"/>
    <w:rPr>
      <w:i/>
    </w:rPr>
  </w:style>
  <w:style w:type="paragraph" w:styleId="Caption">
    <w:name w:val="caption"/>
    <w:basedOn w:val="BodyText"/>
    <w:next w:val="Normal"/>
    <w:qFormat/>
    <w:rsid w:val="00A4044F"/>
    <w:pPr>
      <w:framePr w:w="2268" w:hSpace="181" w:vSpace="181" w:wrap="around" w:vAnchor="text" w:hAnchor="page" w:x="1135" w:y="285" w:anchorLock="1"/>
    </w:pPr>
    <w:rPr>
      <w:i/>
    </w:rPr>
  </w:style>
  <w:style w:type="paragraph" w:customStyle="1" w:styleId="MiniTOCTitle">
    <w:name w:val="MiniTOCTitle"/>
    <w:basedOn w:val="Heading4"/>
    <w:rsid w:val="00A4044F"/>
    <w:pPr>
      <w:spacing w:before="240"/>
      <w:outlineLvl w:val="9"/>
    </w:pPr>
    <w:rPr>
      <w:noProof/>
      <w:sz w:val="24"/>
    </w:rPr>
  </w:style>
  <w:style w:type="paragraph" w:customStyle="1" w:styleId="MiniTOCItem">
    <w:name w:val="MiniTOCItem"/>
    <w:basedOn w:val="ListBullet"/>
    <w:rsid w:val="00A4044F"/>
    <w:pPr>
      <w:numPr>
        <w:numId w:val="0"/>
      </w:numPr>
      <w:tabs>
        <w:tab w:val="right" w:leader="dot" w:pos="6521"/>
      </w:tabs>
      <w:spacing w:before="0" w:after="0"/>
    </w:pPr>
  </w:style>
  <w:style w:type="paragraph" w:customStyle="1" w:styleId="TOFTitle">
    <w:name w:val="TOFTitle"/>
    <w:basedOn w:val="TOCTitle"/>
    <w:rsid w:val="00A4044F"/>
  </w:style>
  <w:style w:type="paragraph" w:styleId="TableofFigures">
    <w:name w:val="table of figures"/>
    <w:basedOn w:val="Normal"/>
    <w:next w:val="Normal"/>
    <w:semiHidden/>
    <w:rsid w:val="00A4044F"/>
    <w:pPr>
      <w:tabs>
        <w:tab w:val="right" w:leader="dot" w:pos="9072"/>
      </w:tabs>
      <w:ind w:left="970" w:hanging="403"/>
    </w:pPr>
    <w:rPr>
      <w:rFonts w:ascii="Times New Roman" w:hAnsi="Times New Roman"/>
      <w:b/>
    </w:rPr>
  </w:style>
  <w:style w:type="paragraph" w:styleId="ListNumber">
    <w:name w:val="List Number"/>
    <w:basedOn w:val="List"/>
    <w:rsid w:val="00A4044F"/>
    <w:pPr>
      <w:numPr>
        <w:numId w:val="10"/>
      </w:numPr>
    </w:pPr>
  </w:style>
  <w:style w:type="character" w:customStyle="1" w:styleId="WingdingSymbols">
    <w:name w:val="Wingding Symbols"/>
    <w:rsid w:val="00A4044F"/>
    <w:rPr>
      <w:rFonts w:ascii="Wingdings" w:hAnsi="Wingdings"/>
    </w:rPr>
  </w:style>
  <w:style w:type="paragraph" w:customStyle="1" w:styleId="TableHeading">
    <w:name w:val="Table Heading"/>
    <w:basedOn w:val="HeadingBase"/>
    <w:rsid w:val="00A4044F"/>
    <w:pPr>
      <w:keepLines/>
      <w:pBdr>
        <w:bottom w:val="single" w:sz="6" w:space="1" w:color="918585"/>
      </w:pBdr>
      <w:spacing w:before="240"/>
    </w:pPr>
  </w:style>
  <w:style w:type="character" w:customStyle="1" w:styleId="HotSpot">
    <w:name w:val="HotSpot"/>
    <w:rsid w:val="00A4044F"/>
    <w:rPr>
      <w:color w:val="0033CC"/>
      <w:u w:val="none"/>
    </w:rPr>
  </w:style>
  <w:style w:type="paragraph" w:customStyle="1" w:styleId="BodyTextRight">
    <w:name w:val="Body Text Right"/>
    <w:basedOn w:val="BodyText"/>
    <w:rsid w:val="00A4044F"/>
    <w:pPr>
      <w:spacing w:before="0" w:after="0"/>
      <w:jc w:val="right"/>
    </w:pPr>
  </w:style>
  <w:style w:type="paragraph" w:styleId="Index3">
    <w:name w:val="index 3"/>
    <w:basedOn w:val="ListNumber2"/>
    <w:next w:val="Normal"/>
    <w:semiHidden/>
    <w:rsid w:val="00A4044F"/>
    <w:pPr>
      <w:numPr>
        <w:numId w:val="0"/>
      </w:numPr>
      <w:tabs>
        <w:tab w:val="right" w:leader="dot" w:pos="4176"/>
      </w:tabs>
    </w:pPr>
  </w:style>
  <w:style w:type="paragraph" w:styleId="ListNumber2">
    <w:name w:val="List Number 2"/>
    <w:basedOn w:val="List2"/>
    <w:rsid w:val="00A4044F"/>
    <w:pPr>
      <w:numPr>
        <w:numId w:val="9"/>
      </w:numPr>
      <w:tabs>
        <w:tab w:val="clear" w:pos="1060"/>
      </w:tabs>
    </w:pPr>
  </w:style>
  <w:style w:type="paragraph" w:customStyle="1" w:styleId="MarginNote">
    <w:name w:val="Margin Note"/>
    <w:basedOn w:val="BodyText"/>
    <w:rsid w:val="00A404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4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4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44F"/>
    <w:rPr>
      <w:sz w:val="32"/>
    </w:rPr>
  </w:style>
  <w:style w:type="paragraph" w:customStyle="1" w:styleId="HeadingProcedure">
    <w:name w:val="Heading Procedure"/>
    <w:basedOn w:val="HeadingBase"/>
    <w:next w:val="Normal"/>
    <w:rsid w:val="00A4044F"/>
    <w:pPr>
      <w:tabs>
        <w:tab w:val="left" w:pos="0"/>
      </w:tabs>
      <w:spacing w:before="120" w:after="60"/>
    </w:pPr>
    <w:rPr>
      <w:i/>
      <w:color w:val="918585"/>
      <w:sz w:val="22"/>
    </w:rPr>
  </w:style>
  <w:style w:type="paragraph" w:customStyle="1" w:styleId="TableBodyText">
    <w:name w:val="Table Body Text"/>
    <w:basedOn w:val="BodyText"/>
    <w:rsid w:val="00A4044F"/>
    <w:pPr>
      <w:spacing w:before="60" w:after="60"/>
    </w:pPr>
  </w:style>
  <w:style w:type="paragraph" w:styleId="ListContinue">
    <w:name w:val="List Continue"/>
    <w:basedOn w:val="List"/>
    <w:rsid w:val="00A4044F"/>
    <w:pPr>
      <w:ind w:firstLine="0"/>
    </w:pPr>
  </w:style>
  <w:style w:type="paragraph" w:customStyle="1" w:styleId="ListNote">
    <w:name w:val="List Note"/>
    <w:basedOn w:val="List"/>
    <w:rsid w:val="00A4044F"/>
    <w:pPr>
      <w:pBdr>
        <w:top w:val="single" w:sz="6" w:space="2" w:color="918585"/>
        <w:bottom w:val="single" w:sz="6" w:space="2" w:color="918585"/>
      </w:pBdr>
      <w:tabs>
        <w:tab w:val="left" w:pos="1021"/>
      </w:tabs>
      <w:ind w:firstLine="0"/>
    </w:pPr>
  </w:style>
  <w:style w:type="paragraph" w:customStyle="1" w:styleId="Warning">
    <w:name w:val="Warning"/>
    <w:basedOn w:val="BodyText"/>
    <w:rsid w:val="00A4044F"/>
    <w:pPr>
      <w:shd w:val="clear" w:color="auto" w:fill="D9D9D9"/>
      <w:tabs>
        <w:tab w:val="left" w:pos="992"/>
      </w:tabs>
      <w:ind w:left="119" w:right="119"/>
    </w:pPr>
    <w:rPr>
      <w:sz w:val="20"/>
    </w:rPr>
  </w:style>
  <w:style w:type="paragraph" w:customStyle="1" w:styleId="MarginIcons">
    <w:name w:val="Margin Icons"/>
    <w:basedOn w:val="BodyText"/>
    <w:rsid w:val="00A404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44F"/>
    <w:rPr>
      <w:rFonts w:ascii="Courier New" w:hAnsi="Courier New"/>
    </w:rPr>
  </w:style>
  <w:style w:type="paragraph" w:customStyle="1" w:styleId="NoteBullet">
    <w:name w:val="Note Bullet"/>
    <w:basedOn w:val="Note"/>
    <w:rsid w:val="00A4044F"/>
    <w:pPr>
      <w:tabs>
        <w:tab w:val="clear" w:pos="680"/>
      </w:tabs>
      <w:spacing w:before="60" w:after="60"/>
    </w:pPr>
  </w:style>
  <w:style w:type="paragraph" w:customStyle="1" w:styleId="SubHeading2">
    <w:name w:val="SubHeading2"/>
    <w:basedOn w:val="HeadingBase"/>
    <w:rsid w:val="00A4044F"/>
    <w:pPr>
      <w:spacing w:before="240" w:after="60"/>
    </w:pPr>
    <w:rPr>
      <w:sz w:val="20"/>
    </w:rPr>
  </w:style>
  <w:style w:type="paragraph" w:customStyle="1" w:styleId="SubHeading1">
    <w:name w:val="SubHeading1"/>
    <w:basedOn w:val="HeadingBase"/>
    <w:rsid w:val="00A4044F"/>
    <w:pPr>
      <w:spacing w:before="240" w:after="60"/>
    </w:pPr>
    <w:rPr>
      <w:color w:val="918585"/>
      <w:sz w:val="22"/>
    </w:rPr>
  </w:style>
  <w:style w:type="paragraph" w:customStyle="1" w:styleId="SideHeading">
    <w:name w:val="Side Heading"/>
    <w:basedOn w:val="HeadingBase"/>
    <w:rsid w:val="00A404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44F"/>
    <w:pPr>
      <w:tabs>
        <w:tab w:val="num" w:pos="360"/>
      </w:tabs>
    </w:pPr>
  </w:style>
  <w:style w:type="paragraph" w:styleId="PlainText">
    <w:name w:val="Plain Text"/>
    <w:basedOn w:val="Normal"/>
    <w:link w:val="PlainTextChar"/>
    <w:rsid w:val="00A4044F"/>
    <w:rPr>
      <w:sz w:val="20"/>
    </w:rPr>
  </w:style>
  <w:style w:type="character" w:customStyle="1" w:styleId="PlainTextChar">
    <w:name w:val="Plain Text Char"/>
    <w:basedOn w:val="DefaultParagraphFont"/>
    <w:link w:val="PlainText"/>
    <w:rsid w:val="00A4044F"/>
    <w:rPr>
      <w:rFonts w:ascii="Courier New" w:eastAsia="Times New Roman" w:hAnsi="Courier New" w:cs="Times New Roman"/>
      <w:sz w:val="20"/>
      <w:szCs w:val="20"/>
      <w:lang w:eastAsia="en-US"/>
    </w:rPr>
  </w:style>
  <w:style w:type="character" w:customStyle="1" w:styleId="MenuOption">
    <w:name w:val="Menu Option"/>
    <w:basedOn w:val="DefaultParagraphFont"/>
    <w:rsid w:val="00A4044F"/>
    <w:rPr>
      <w:b/>
      <w:smallCaps/>
    </w:rPr>
  </w:style>
  <w:style w:type="paragraph" w:customStyle="1" w:styleId="TableListNumber">
    <w:name w:val="Table List Number"/>
    <w:basedOn w:val="ListNumber"/>
    <w:rsid w:val="00A4044F"/>
    <w:pPr>
      <w:numPr>
        <w:numId w:val="0"/>
      </w:numPr>
    </w:pPr>
  </w:style>
  <w:style w:type="paragraph" w:styleId="TOC4">
    <w:name w:val="toc 4"/>
    <w:basedOn w:val="TOCBase"/>
    <w:next w:val="Normal"/>
    <w:semiHidden/>
    <w:rsid w:val="00A4044F"/>
    <w:pPr>
      <w:tabs>
        <w:tab w:val="right" w:leader="dot" w:pos="9071"/>
      </w:tabs>
      <w:ind w:left="1701"/>
    </w:pPr>
  </w:style>
  <w:style w:type="paragraph" w:customStyle="1" w:styleId="ListAlpha">
    <w:name w:val="List Alpha"/>
    <w:basedOn w:val="List"/>
    <w:rsid w:val="00A4044F"/>
    <w:pPr>
      <w:numPr>
        <w:numId w:val="8"/>
      </w:numPr>
    </w:pPr>
  </w:style>
  <w:style w:type="paragraph" w:customStyle="1" w:styleId="ListAlpha2">
    <w:name w:val="List Alpha 2"/>
    <w:basedOn w:val="List2"/>
    <w:rsid w:val="00A4044F"/>
    <w:pPr>
      <w:numPr>
        <w:numId w:val="7"/>
      </w:numPr>
    </w:pPr>
  </w:style>
  <w:style w:type="paragraph" w:styleId="List2">
    <w:name w:val="List 2"/>
    <w:basedOn w:val="BodyText"/>
    <w:rsid w:val="00A4044F"/>
    <w:pPr>
      <w:tabs>
        <w:tab w:val="left" w:pos="680"/>
      </w:tabs>
      <w:spacing w:before="60" w:after="60"/>
      <w:ind w:left="680" w:hanging="340"/>
    </w:pPr>
  </w:style>
  <w:style w:type="paragraph" w:styleId="List3">
    <w:name w:val="List 3"/>
    <w:basedOn w:val="BodyText"/>
    <w:rsid w:val="00A4044F"/>
    <w:pPr>
      <w:tabs>
        <w:tab w:val="left" w:pos="1021"/>
      </w:tabs>
      <w:spacing w:before="60" w:after="60"/>
      <w:ind w:left="1020" w:hanging="340"/>
    </w:pPr>
  </w:style>
  <w:style w:type="paragraph" w:styleId="List4">
    <w:name w:val="List 4"/>
    <w:basedOn w:val="BodyText"/>
    <w:rsid w:val="00A4044F"/>
    <w:pPr>
      <w:tabs>
        <w:tab w:val="left" w:pos="1361"/>
      </w:tabs>
      <w:spacing w:before="60" w:after="60"/>
      <w:ind w:left="1361" w:hanging="340"/>
    </w:pPr>
  </w:style>
  <w:style w:type="paragraph" w:styleId="List5">
    <w:name w:val="List 5"/>
    <w:basedOn w:val="BodyText"/>
    <w:rsid w:val="00A4044F"/>
    <w:pPr>
      <w:tabs>
        <w:tab w:val="left" w:pos="1701"/>
      </w:tabs>
      <w:spacing w:before="60" w:after="60"/>
      <w:ind w:left="1701" w:hanging="340"/>
    </w:pPr>
  </w:style>
  <w:style w:type="paragraph" w:styleId="ListBullet3">
    <w:name w:val="List Bullet 3"/>
    <w:basedOn w:val="List3"/>
    <w:rsid w:val="00A4044F"/>
    <w:pPr>
      <w:numPr>
        <w:numId w:val="14"/>
      </w:numPr>
      <w:tabs>
        <w:tab w:val="clear" w:pos="1021"/>
      </w:tabs>
      <w:ind w:left="1037" w:hanging="357"/>
    </w:pPr>
  </w:style>
  <w:style w:type="paragraph" w:styleId="ListBullet4">
    <w:name w:val="List Bullet 4"/>
    <w:basedOn w:val="List4"/>
    <w:rsid w:val="00A4044F"/>
    <w:pPr>
      <w:numPr>
        <w:numId w:val="2"/>
      </w:numPr>
    </w:pPr>
  </w:style>
  <w:style w:type="paragraph" w:styleId="ListBullet5">
    <w:name w:val="List Bullet 5"/>
    <w:basedOn w:val="List5"/>
    <w:rsid w:val="00A4044F"/>
    <w:pPr>
      <w:numPr>
        <w:numId w:val="3"/>
      </w:numPr>
    </w:pPr>
  </w:style>
  <w:style w:type="paragraph" w:styleId="ListContinue2">
    <w:name w:val="List Continue 2"/>
    <w:basedOn w:val="List2"/>
    <w:rsid w:val="00A4044F"/>
    <w:pPr>
      <w:ind w:firstLine="0"/>
    </w:pPr>
  </w:style>
  <w:style w:type="paragraph" w:styleId="ListContinue3">
    <w:name w:val="List Continue 3"/>
    <w:basedOn w:val="List3"/>
    <w:rsid w:val="00A4044F"/>
    <w:pPr>
      <w:ind w:left="1021" w:firstLine="0"/>
    </w:pPr>
  </w:style>
  <w:style w:type="paragraph" w:styleId="ListContinue4">
    <w:name w:val="List Continue 4"/>
    <w:basedOn w:val="List4"/>
    <w:rsid w:val="00A4044F"/>
    <w:pPr>
      <w:ind w:firstLine="0"/>
    </w:pPr>
  </w:style>
  <w:style w:type="paragraph" w:styleId="ListContinue5">
    <w:name w:val="List Continue 5"/>
    <w:basedOn w:val="List5"/>
    <w:rsid w:val="00A4044F"/>
    <w:pPr>
      <w:ind w:firstLine="0"/>
    </w:pPr>
  </w:style>
  <w:style w:type="paragraph" w:styleId="ListNumber3">
    <w:name w:val="List Number 3"/>
    <w:basedOn w:val="List3"/>
    <w:rsid w:val="00A4044F"/>
    <w:pPr>
      <w:numPr>
        <w:numId w:val="4"/>
      </w:numPr>
    </w:pPr>
  </w:style>
  <w:style w:type="paragraph" w:styleId="ListNumber4">
    <w:name w:val="List Number 4"/>
    <w:basedOn w:val="List4"/>
    <w:rsid w:val="00A4044F"/>
    <w:pPr>
      <w:numPr>
        <w:numId w:val="5"/>
      </w:numPr>
    </w:pPr>
  </w:style>
  <w:style w:type="paragraph" w:styleId="ListNumber5">
    <w:name w:val="List Number 5"/>
    <w:basedOn w:val="List5"/>
    <w:rsid w:val="00A4044F"/>
    <w:pPr>
      <w:numPr>
        <w:numId w:val="6"/>
      </w:numPr>
    </w:pPr>
  </w:style>
  <w:style w:type="paragraph" w:styleId="BlockText">
    <w:name w:val="Block Text"/>
    <w:basedOn w:val="Normal"/>
    <w:rsid w:val="00A4044F"/>
    <w:pPr>
      <w:spacing w:after="120"/>
      <w:ind w:left="1440" w:right="1440"/>
    </w:pPr>
  </w:style>
  <w:style w:type="character" w:customStyle="1" w:styleId="Subscript">
    <w:name w:val="Subscript"/>
    <w:basedOn w:val="DefaultParagraphFont"/>
    <w:rsid w:val="00A4044F"/>
    <w:rPr>
      <w:sz w:val="16"/>
      <w:vertAlign w:val="subscript"/>
    </w:rPr>
  </w:style>
  <w:style w:type="character" w:customStyle="1" w:styleId="Superscript">
    <w:name w:val="Superscript"/>
    <w:basedOn w:val="DefaultParagraphFont"/>
    <w:rsid w:val="00A4044F"/>
    <w:rPr>
      <w:sz w:val="16"/>
      <w:vertAlign w:val="superscript"/>
    </w:rPr>
  </w:style>
  <w:style w:type="character" w:customStyle="1" w:styleId="Symbols">
    <w:name w:val="Symbols"/>
    <w:basedOn w:val="DefaultParagraphFont"/>
    <w:rsid w:val="00A4044F"/>
    <w:rPr>
      <w:rFonts w:ascii="Symbol" w:hAnsi="Symbol"/>
    </w:rPr>
  </w:style>
  <w:style w:type="character" w:customStyle="1" w:styleId="MenuOptions">
    <w:name w:val="Menu Options"/>
    <w:basedOn w:val="DefaultParagraphFont"/>
    <w:rsid w:val="00A4044F"/>
    <w:rPr>
      <w:rFonts w:ascii="Arial Narrow" w:hAnsi="Arial Narrow"/>
      <w:smallCaps/>
    </w:rPr>
  </w:style>
  <w:style w:type="character" w:customStyle="1" w:styleId="Buttons">
    <w:name w:val="Buttons"/>
    <w:basedOn w:val="DefaultParagraphFont"/>
    <w:rsid w:val="00A4044F"/>
    <w:rPr>
      <w:b/>
    </w:rPr>
  </w:style>
  <w:style w:type="character" w:customStyle="1" w:styleId="Underlined">
    <w:name w:val="Underlined"/>
    <w:basedOn w:val="DefaultParagraphFont"/>
    <w:rsid w:val="00A4044F"/>
    <w:rPr>
      <w:u w:val="single"/>
    </w:rPr>
  </w:style>
  <w:style w:type="paragraph" w:customStyle="1" w:styleId="TableBodyTextRight">
    <w:name w:val="Table Body Text Right"/>
    <w:basedOn w:val="TableBodyText"/>
    <w:rsid w:val="00A4044F"/>
    <w:pPr>
      <w:widowControl w:val="0"/>
      <w:autoSpaceDE w:val="0"/>
      <w:autoSpaceDN w:val="0"/>
      <w:adjustRightInd w:val="0"/>
      <w:jc w:val="right"/>
    </w:pPr>
    <w:rPr>
      <w:rFonts w:cs="Arial"/>
      <w:szCs w:val="18"/>
    </w:rPr>
  </w:style>
  <w:style w:type="paragraph" w:customStyle="1" w:styleId="CopyrightText">
    <w:name w:val="Copyright Text"/>
    <w:basedOn w:val="BodyText"/>
    <w:rsid w:val="00A4044F"/>
    <w:rPr>
      <w:sz w:val="18"/>
    </w:rPr>
  </w:style>
  <w:style w:type="paragraph" w:customStyle="1" w:styleId="BodySmallRight">
    <w:name w:val="Body Small Right"/>
    <w:basedOn w:val="BodyTextRight"/>
    <w:rsid w:val="00A4044F"/>
    <w:rPr>
      <w:sz w:val="18"/>
      <w:szCs w:val="18"/>
    </w:rPr>
  </w:style>
  <w:style w:type="paragraph" w:customStyle="1" w:styleId="MarginEdition">
    <w:name w:val="Margin Edition"/>
    <w:basedOn w:val="MarginNote"/>
    <w:rsid w:val="00A4044F"/>
    <w:pPr>
      <w:spacing w:before="0" w:after="0"/>
    </w:pPr>
    <w:rPr>
      <w:rFonts w:ascii="Times New Roman" w:hAnsi="Times New Roman"/>
      <w:color w:val="999999"/>
    </w:rPr>
  </w:style>
  <w:style w:type="paragraph" w:customStyle="1" w:styleId="Spacer">
    <w:name w:val="Spacer"/>
    <w:basedOn w:val="Normal"/>
    <w:rsid w:val="00A4044F"/>
    <w:rPr>
      <w:sz w:val="2"/>
      <w:szCs w:val="2"/>
    </w:rPr>
  </w:style>
  <w:style w:type="character" w:customStyle="1" w:styleId="Small">
    <w:name w:val="Small"/>
    <w:basedOn w:val="DefaultParagraphFont"/>
    <w:rsid w:val="00A4044F"/>
    <w:rPr>
      <w:sz w:val="16"/>
    </w:rPr>
  </w:style>
  <w:style w:type="paragraph" w:customStyle="1" w:styleId="WideTable">
    <w:name w:val="Wide Table"/>
    <w:basedOn w:val="Normal"/>
    <w:rsid w:val="00A4044F"/>
    <w:pPr>
      <w:ind w:left="-1418"/>
    </w:pPr>
    <w:rPr>
      <w:sz w:val="2"/>
      <w:szCs w:val="2"/>
    </w:rPr>
  </w:style>
  <w:style w:type="character" w:styleId="PageNumber">
    <w:name w:val="page number"/>
    <w:basedOn w:val="DefaultParagraphFont"/>
    <w:rsid w:val="00A4044F"/>
  </w:style>
  <w:style w:type="paragraph" w:styleId="Quote">
    <w:name w:val="Quote"/>
    <w:basedOn w:val="Heading1"/>
    <w:link w:val="QuoteChar"/>
    <w:qFormat/>
    <w:rsid w:val="00A4044F"/>
    <w:rPr>
      <w:b w:val="0"/>
      <w:sz w:val="72"/>
      <w:szCs w:val="72"/>
      <w:lang w:val="en-NZ"/>
    </w:rPr>
  </w:style>
  <w:style w:type="character" w:customStyle="1" w:styleId="QuoteChar">
    <w:name w:val="Quote Char"/>
    <w:basedOn w:val="DefaultParagraphFont"/>
    <w:link w:val="Quote"/>
    <w:rsid w:val="00A404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44F"/>
    <w:pPr>
      <w:pageBreakBefore/>
    </w:pPr>
  </w:style>
  <w:style w:type="paragraph" w:customStyle="1" w:styleId="Border">
    <w:name w:val="Border"/>
    <w:basedOn w:val="Normal"/>
    <w:qFormat/>
    <w:rsid w:val="00A404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44F"/>
    <w:rPr>
      <w:b/>
      <w:bCs/>
      <w:i/>
      <w:iCs/>
      <w:color w:val="auto"/>
    </w:rPr>
  </w:style>
  <w:style w:type="paragraph" w:styleId="IntenseQuote">
    <w:name w:val="Intense Quote"/>
    <w:basedOn w:val="Normal"/>
    <w:next w:val="Normal"/>
    <w:link w:val="IntenseQuoteChar"/>
    <w:uiPriority w:val="30"/>
    <w:qFormat/>
    <w:rsid w:val="00A404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4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44F"/>
    <w:rPr>
      <w:smallCaps/>
      <w:color w:val="auto"/>
      <w:u w:val="single"/>
    </w:rPr>
  </w:style>
  <w:style w:type="character" w:styleId="IntenseReference">
    <w:name w:val="Intense Reference"/>
    <w:basedOn w:val="DefaultParagraphFont"/>
    <w:uiPriority w:val="32"/>
    <w:qFormat/>
    <w:rsid w:val="00A4044F"/>
    <w:rPr>
      <w:b/>
      <w:bCs/>
      <w:smallCaps/>
      <w:color w:val="auto"/>
      <w:spacing w:val="5"/>
      <w:u w:val="single"/>
    </w:rPr>
  </w:style>
  <w:style w:type="paragraph" w:customStyle="1" w:styleId="2ColumnHeading">
    <w:name w:val="2Column Heading"/>
    <w:basedOn w:val="BodyText"/>
    <w:qFormat/>
    <w:rsid w:val="00A4044F"/>
    <w:pPr>
      <w:spacing w:after="60"/>
      <w:ind w:left="-2268"/>
    </w:pPr>
    <w:rPr>
      <w:b/>
    </w:rPr>
  </w:style>
  <w:style w:type="paragraph" w:customStyle="1" w:styleId="Heading1TOC">
    <w:name w:val="Heading1 TOC"/>
    <w:basedOn w:val="Normal"/>
    <w:qFormat/>
    <w:rsid w:val="00A4044F"/>
    <w:pPr>
      <w:spacing w:before="240" w:after="120"/>
    </w:pPr>
    <w:rPr>
      <w:rFonts w:ascii="Times New Roman" w:hAnsi="Times New Roman"/>
      <w:b/>
      <w:sz w:val="32"/>
    </w:rPr>
  </w:style>
  <w:style w:type="paragraph" w:customStyle="1" w:styleId="Heading2TOC">
    <w:name w:val="Heading2 TOC"/>
    <w:basedOn w:val="Normal"/>
    <w:qFormat/>
    <w:rsid w:val="00A4044F"/>
    <w:pPr>
      <w:spacing w:before="240" w:after="60"/>
    </w:pPr>
    <w:rPr>
      <w:rFonts w:ascii="Times New Roman" w:hAnsi="Times New Roman"/>
      <w:b/>
      <w:sz w:val="28"/>
    </w:rPr>
  </w:style>
  <w:style w:type="character" w:customStyle="1" w:styleId="Underline">
    <w:name w:val="Underline"/>
    <w:basedOn w:val="DefaultParagraphFont"/>
    <w:qFormat/>
    <w:rsid w:val="00A4044F"/>
    <w:rPr>
      <w:u w:val="single"/>
    </w:rPr>
  </w:style>
  <w:style w:type="paragraph" w:styleId="BalloonText">
    <w:name w:val="Balloon Text"/>
    <w:basedOn w:val="Normal"/>
    <w:link w:val="BalloonTextChar"/>
    <w:rsid w:val="00A4044F"/>
    <w:rPr>
      <w:rFonts w:ascii="Tahoma" w:hAnsi="Tahoma" w:cs="Tahoma"/>
      <w:sz w:val="16"/>
      <w:szCs w:val="16"/>
    </w:rPr>
  </w:style>
  <w:style w:type="character" w:customStyle="1" w:styleId="BalloonTextChar">
    <w:name w:val="Balloon Text Char"/>
    <w:basedOn w:val="DefaultParagraphFont"/>
    <w:link w:val="BalloonText"/>
    <w:rsid w:val="00A404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4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04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44F"/>
    <w:rPr>
      <w:b/>
      <w:color w:val="660033"/>
      <w:spacing w:val="0"/>
    </w:rPr>
  </w:style>
  <w:style w:type="paragraph" w:customStyle="1" w:styleId="Nameditemlist">
    <w:name w:val="Named item list"/>
    <w:basedOn w:val="BodyText"/>
    <w:qFormat/>
    <w:rsid w:val="00A404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1105</Words>
  <Characters>7294</Characters>
  <Application>Microsoft Office Word</Application>
  <DocSecurity>0</DocSecurity>
  <Lines>254</Lines>
  <Paragraphs>161</Paragraphs>
  <ScaleCrop>false</ScaleCrop>
  <Company>Author-it Software Corporation Ltd.</Company>
  <LinksUpToDate>false</LinksUpToDate>
  <CharactersWithSpaces>8340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LMTTD5007A Develop textile designs using computer based design programs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2012-10-05T16:49:00Z</dcterms:created>
  <dcterms:modified xsi:type="dcterms:W3CDTF">2012-10-05T16:49:00Z</dcterms:modified>
</cp:coreProperties>
</file>